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California Employment Law Compliance Report for 2026: A Technical Audit and Optimization of Required Documentation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regulatory environment for California employers in 2026 represents a definitive shift toward transparency, proactive safety management, and the codification of constitutional protections within the private employment relationship. This transformation is not merely an incremental update to existing labor codes but a comprehensive reframing of the employer's role as a primary conduit for rights education. The introduction of the Workplace Know Your Rights Act (SB 294) and the significant expansion of personnel record definitions under SB 513 underscore a legislative intent to ensure that workers are fully apprised of their legal standing, particularly regarding interactions with law enforcement and immigration agencies.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the compliance professional, the 2026 landscape requires a transition from "point-in-time" compliance to an integrated "compliance ecosystem." For instance, training records are no longer transitory administrative logs; they are now permanent personnel records that must include specific metadata such as trainer credentials and core competencies. Similarly, workplace violence prevention is no longer an elective safety policy but a mandatory, site-specific operational requirement enforced by Cal/OSHA with severe penalties for non-compliance. This report serves as the technical foundation for a 2026 compliance toolkit, providing an exhaustive audit and reconstruction of four critical artifacts.</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Artifact 1: Harassment Prevention Compliance Checklist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framework for harassment prevention in California has evolved into a multi-layered defensive strategy that combines biennial training, robust policy distribution, and a new emphasis on recordkeeping as a component of the employee’s permanent file. As of 2026, the intersection of Government Code section 12950.1 and the newly enacted SB 513 creates a standard where the absence of granular training data constitutes a standalone violation of the Labor Code. This shift reflects an underlying trend where the state seeks to eliminate "check-the-box" compliance by mandating interactive pedagogy and verifiable competency tracking.</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Statutory Training and Interactive Education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Gov. Code § 12950.1 </w:t>
      </w:r>
      <w:r w:rsidDel="00000000" w:rsidR="00000000" w:rsidRPr="00000000">
        <w:rPr>
          <w:b w:val="1"/>
          <w:bCs w:val="1"/>
          <w:rtl w:val="0"/>
        </w:rPr>
        <w:t xml:space="preserve">Mandate</w:t>
      </w:r>
      <w:r w:rsidDel="00000000" w:rsidR="00000000" w:rsidRPr="00000000">
        <w:rPr>
          <w:rtl w:val="0"/>
        </w:rPr>
        <w:t xml:space="preserve">: &gt; "(a) (1) By January 1, 2021, an employer having five or more employees shall provide at least two hours of classroom or other effective interactive training and education regarding sexual harassment to all supervisory employees and at least one hour of classroom or other effective interactive training and education to all nonsupervisory employees in California. Thereafter, each employer covered by this section shall provide sexual harassment training and education to each employee in California once every two years."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Training Frequency and Eligibility Standards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Employee Count Verification</w:t>
      </w:r>
      <w:r w:rsidDel="00000000" w:rsidR="00000000" w:rsidRPr="00000000">
        <w:rPr>
          <w:rtl w:val="0"/>
        </w:rPr>
        <w:t xml:space="preserve">: Determine coverage by counting all employees (full-time, part-time, temporary, and seasonal) regardless of whether they work at the same location or reside in California; the threshold for mandatory training remains at 5 employees.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Supervisory Training Duration</w:t>
      </w:r>
      <w:r w:rsidDel="00000000" w:rsidR="00000000" w:rsidRPr="00000000">
        <w:rPr>
          <w:rtl w:val="0"/>
        </w:rPr>
        <w:t xml:space="preserve">: Ensure all supervisory personnel receive a minimum of 2 hours of interactive training. This includes anyone with the authority to hire, fire, promote, or direct the work of others.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Non-Supervisory Training Duration</w:t>
      </w:r>
      <w:r w:rsidDel="00000000" w:rsidR="00000000" w:rsidRPr="00000000">
        <w:rPr>
          <w:rtl w:val="0"/>
        </w:rPr>
        <w:t xml:space="preserve">: Ensure all non-supervisory personnel receive a minimum of 1 hour of interactive training.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Biennial Recurrence</w:t>
      </w:r>
      <w:r w:rsidDel="00000000" w:rsidR="00000000" w:rsidRPr="00000000">
        <w:rPr>
          <w:rtl w:val="0"/>
        </w:rPr>
        <w:t xml:space="preserve">: Establish a tracking mechanism to ensure retraining occurs exactly every 2 years from the date of the previous session. The 2026 cycle is critical for employees last trained during the 2024 compliance surge.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New Hire and Promotion Onboarding</w:t>
      </w:r>
      <w:r w:rsidDel="00000000" w:rsidR="00000000" w:rsidRPr="00000000">
        <w:rPr>
          <w:rtl w:val="0"/>
        </w:rPr>
        <w:t xml:space="preserve">: Administer training within 6 months of hire for new employees, or within 6 months of a promotion to a supervisory position.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Seasonal and Temporary Staff Deadline</w:t>
      </w:r>
      <w:r w:rsidDel="00000000" w:rsidR="00000000" w:rsidRPr="00000000">
        <w:rPr>
          <w:rtl w:val="0"/>
        </w:rPr>
        <w:t xml:space="preserve">: For workers hired for less than 6 months, mandate training within 30 calendar days of hire or within the first 100 hours worked, whichever is reached first.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Curriculum and Pedagogy Requirements</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Interactive Scenarios</w:t>
      </w:r>
      <w:r w:rsidDel="00000000" w:rsidR="00000000" w:rsidRPr="00000000">
        <w:rPr>
          <w:rtl w:val="0"/>
        </w:rPr>
        <w:t xml:space="preserve">: Incorporate hypothetical scenarios that require employee participation and assessment. Training must include questions that evaluate the learner's ability to apply content to real-world workplace situations.</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Gender Identity and Sexual Orientation</w:t>
      </w:r>
      <w:r w:rsidDel="00000000" w:rsidR="00000000" w:rsidRPr="00000000">
        <w:rPr>
          <w:rtl w:val="0"/>
        </w:rPr>
        <w:t xml:space="preserve">: Integrate specific practical examples regarding harassment based on gender identity, gender expression, and sexual orientation, ensuring these protected categories are presented with the same weight as sex-based harassment.</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Abusive Conduct Prevention</w:t>
      </w:r>
      <w:r w:rsidDel="00000000" w:rsidR="00000000" w:rsidRPr="00000000">
        <w:rPr>
          <w:rtl w:val="0"/>
        </w:rPr>
        <w:t xml:space="preserve">: Include a distinct module on the prevention of "abusive conduct," defined as workplace behavior with malice that a reasonable person would find hostile or offensive.</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Bystander Intervention Techniques</w:t>
      </w:r>
      <w:r w:rsidDel="00000000" w:rsidR="00000000" w:rsidRPr="00000000">
        <w:rPr>
          <w:rtl w:val="0"/>
        </w:rPr>
        <w:t xml:space="preserve">: Deploy practical guidance on bystander intervention, providing employees with actionable strategies to interrupt and report harassment when observed.</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Remedies and Complaint Processes</w:t>
      </w:r>
      <w:r w:rsidDel="00000000" w:rsidR="00000000" w:rsidRPr="00000000">
        <w:rPr>
          <w:rtl w:val="0"/>
        </w:rPr>
        <w:t xml:space="preserve">: Clearly outline the legal remedies available to victims under state and federal law, alongside a description of the employer’s internal complaint mechanism.</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Trainer Qualification Audit</w:t>
      </w:r>
    </w:p>
    <w:p w:rsidR="00000000" w:rsidDel="00000000" w:rsidP="00000000" w:rsidRDefault="00000000" w:rsidRPr="00000000" w14:paraId="0000001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Professional Credentials</w:t>
      </w:r>
      <w:r w:rsidDel="00000000" w:rsidR="00000000" w:rsidRPr="00000000">
        <w:rPr>
          <w:rtl w:val="0"/>
        </w:rPr>
        <w:t xml:space="preserve">: Verify that trainers are either Attorneys (admitted for 2+ years), HR Professionals (2+ years of experience), Harassment Consultants, or University Professors with the requisite postgraduate background.</w:t>
      </w:r>
    </w:p>
    <w:p w:rsidR="00000000" w:rsidDel="00000000" w:rsidP="00000000" w:rsidRDefault="00000000" w:rsidRPr="00000000" w14:paraId="0000001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Real-Time Question Support</w:t>
      </w:r>
      <w:r w:rsidDel="00000000" w:rsidR="00000000" w:rsidRPr="00000000">
        <w:rPr>
          <w:rtl w:val="0"/>
        </w:rPr>
        <w:t xml:space="preserve">: If using e-learning or webinar formats, ensure the platform provides a direct link to a qualified trainer who must respond to employee inquiries within two business days.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Personnel Record Integration and Metadata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1198.5 &amp; SB 513 </w:t>
      </w:r>
      <w:r w:rsidDel="00000000" w:rsidR="00000000" w:rsidRPr="00000000">
        <w:rPr>
          <w:b w:val="1"/>
          <w:bCs w:val="1"/>
          <w:rtl w:val="0"/>
        </w:rPr>
        <w:t xml:space="preserve">Mandate</w:t>
      </w:r>
      <w:r w:rsidDel="00000000" w:rsidR="00000000" w:rsidRPr="00000000">
        <w:rPr>
          <w:rtl w:val="0"/>
        </w:rPr>
        <w:t xml:space="preserve">: &gt; "Employers must ensure that such records include all of the following information: (i) the name of the employee; (ii) the name of the training provider; (iii) the duration and date of the training: (iv) the core competencies of the training, including skills in equipment or software; and (v) the resulting certification or qualification."</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Mandatory Metadata Fields</w:t>
      </w:r>
    </w:p>
    <w:p w:rsidR="00000000" w:rsidDel="00000000" w:rsidP="00000000" w:rsidRDefault="00000000" w:rsidRPr="00000000" w14:paraId="0000001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Employee Identification</w:t>
      </w:r>
      <w:r w:rsidDel="00000000" w:rsidR="00000000" w:rsidRPr="00000000">
        <w:rPr>
          <w:rtl w:val="0"/>
        </w:rPr>
        <w:t xml:space="preserve">: Record the full legal name of the employee as it appears on payroll records.</w:t>
      </w:r>
    </w:p>
    <w:p w:rsidR="00000000" w:rsidDel="00000000" w:rsidP="00000000" w:rsidRDefault="00000000" w:rsidRPr="00000000" w14:paraId="0000001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Provider Verification</w:t>
      </w:r>
      <w:r w:rsidDel="00000000" w:rsidR="00000000" w:rsidRPr="00000000">
        <w:rPr>
          <w:rtl w:val="0"/>
        </w:rPr>
        <w:t xml:space="preserve">: Document the specific name of the trainer or the third-party training organization.</w:t>
      </w:r>
    </w:p>
    <w:p w:rsidR="00000000" w:rsidDel="00000000" w:rsidP="00000000" w:rsidRDefault="00000000" w:rsidRPr="00000000" w14:paraId="0000001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Session Details</w:t>
      </w:r>
      <w:r w:rsidDel="00000000" w:rsidR="00000000" w:rsidRPr="00000000">
        <w:rPr>
          <w:rtl w:val="0"/>
        </w:rPr>
        <w:t xml:space="preserve">: Log the exact date of completion and the total duration of the session in minutes or hours.</w:t>
      </w:r>
    </w:p>
    <w:p w:rsidR="00000000" w:rsidDel="00000000" w:rsidP="00000000" w:rsidRDefault="00000000" w:rsidRPr="00000000" w14:paraId="0000001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Core Competency Mapping</w:t>
      </w:r>
      <w:r w:rsidDel="00000000" w:rsidR="00000000" w:rsidRPr="00000000">
        <w:rPr>
          <w:rtl w:val="0"/>
        </w:rPr>
        <w:t xml:space="preserve">: Explicitly list the competencies covered, specifically: "Sexual Harassment Prevention," "Abusive Conduct Prevention," "Bystander Intervention," and "Protected Category Identification".</w:t>
      </w:r>
    </w:p>
    <w:p w:rsidR="00000000" w:rsidDel="00000000" w:rsidP="00000000" w:rsidRDefault="00000000" w:rsidRPr="00000000" w14:paraId="0000001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Certification Status</w:t>
      </w:r>
      <w:r w:rsidDel="00000000" w:rsidR="00000000" w:rsidRPr="00000000">
        <w:rPr>
          <w:rtl w:val="0"/>
        </w:rPr>
        <w:t xml:space="preserve">: Attach a copy of the resulting certificate of completion to the digital or physical record.</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Record Accessibility and Retention</w:t>
      </w:r>
    </w:p>
    <w:p w:rsidR="00000000" w:rsidDel="00000000" w:rsidP="00000000" w:rsidRDefault="00000000" w:rsidRPr="00000000" w14:paraId="0000002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30-Day Retrieval Guarantee</w:t>
      </w:r>
      <w:r w:rsidDel="00000000" w:rsidR="00000000" w:rsidRPr="00000000">
        <w:rPr>
          <w:rtl w:val="0"/>
        </w:rPr>
        <w:t xml:space="preserve">: Ensure training records are accessible and reproducible within 30 days of an employee's request for their personnel file, as mandated by Labor Code 1198.5.</w:t>
      </w:r>
    </w:p>
    <w:p w:rsidR="00000000" w:rsidDel="00000000" w:rsidP="00000000" w:rsidRDefault="00000000" w:rsidRPr="00000000" w14:paraId="0000002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Two-Year Minimum Retention</w:t>
      </w:r>
      <w:r w:rsidDel="00000000" w:rsidR="00000000" w:rsidRPr="00000000">
        <w:rPr>
          <w:rtl w:val="0"/>
        </w:rPr>
        <w:t xml:space="preserve">: Maintain all training certificates and logs for a minimum of two years; however, five years is recommended to align with Cal/OSHA safety standards.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Financial and Contractual Protections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432.4 (AB 692) </w:t>
      </w:r>
      <w:r w:rsidDel="00000000" w:rsidR="00000000" w:rsidRPr="00000000">
        <w:rPr>
          <w:b w:val="1"/>
          <w:bCs w:val="1"/>
          <w:rtl w:val="0"/>
        </w:rPr>
        <w:t xml:space="preserve">Mandate</w:t>
      </w:r>
      <w:r w:rsidDel="00000000" w:rsidR="00000000" w:rsidRPr="00000000">
        <w:rPr>
          <w:rtl w:val="0"/>
        </w:rPr>
        <w:t xml:space="preserve">: &gt; "Effective January 1, 2026, AB 692 prohibits many ‘stay-or-pay’ agreements... This new law bars common arrangements that require an employee to reimburse employers for costs like... work-related training programs if the employment ends before an agreed upon time."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Prohibited Repayment Terms</w:t>
      </w:r>
    </w:p>
    <w:p w:rsidR="00000000" w:rsidDel="00000000" w:rsidP="00000000" w:rsidRDefault="00000000" w:rsidRPr="00000000" w14:paraId="0000002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"Stay-or-Pay" Elimination</w:t>
      </w:r>
      <w:r w:rsidDel="00000000" w:rsidR="00000000" w:rsidRPr="00000000">
        <w:rPr>
          <w:rtl w:val="0"/>
        </w:rPr>
        <w:t xml:space="preserve">: Audit all employment contracts to remove clauses requiring employees to repay the cost of mandatory harassment training upon termination or resignation.</w:t>
      </w:r>
    </w:p>
    <w:p w:rsidR="00000000" w:rsidDel="00000000" w:rsidP="00000000" w:rsidRDefault="00000000" w:rsidRPr="00000000" w14:paraId="0000002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Condition of Employment Prohibition</w:t>
      </w:r>
      <w:r w:rsidDel="00000000" w:rsidR="00000000" w:rsidRPr="00000000">
        <w:rPr>
          <w:rtl w:val="0"/>
        </w:rPr>
        <w:t xml:space="preserve">: Ensure no candidate is required to pay for their own harassment training as a condition of hire.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Wage and Hour Compliance for Training</w:t>
      </w:r>
    </w:p>
    <w:p w:rsidR="00000000" w:rsidDel="00000000" w:rsidP="00000000" w:rsidRDefault="00000000" w:rsidRPr="00000000" w14:paraId="0000002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Paid Participation</w:t>
      </w:r>
      <w:r w:rsidDel="00000000" w:rsidR="00000000" w:rsidRPr="00000000">
        <w:rPr>
          <w:rtl w:val="0"/>
        </w:rPr>
        <w:t xml:space="preserve">: Confirm that all training time is recorded as "hours worked" and paid at the employee's regular rate of pay, including any overtime triggered by the session.</w:t>
      </w:r>
    </w:p>
    <w:p w:rsidR="00000000" w:rsidDel="00000000" w:rsidP="00000000" w:rsidRDefault="00000000" w:rsidRPr="00000000" w14:paraId="0000002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Expense Reimbursement</w:t>
      </w:r>
      <w:r w:rsidDel="00000000" w:rsidR="00000000" w:rsidRPr="00000000">
        <w:rPr>
          <w:rtl w:val="0"/>
        </w:rPr>
        <w:t xml:space="preserve">: Reimburse employees for any costs associated with attending training, such as travel to an off-site seminar or data usage for remote learning.</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Written Policy and Internal Distribution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2 CCR § 11023 </w:t>
      </w:r>
      <w:r w:rsidDel="00000000" w:rsidR="00000000" w:rsidRPr="00000000">
        <w:rPr>
          <w:b w:val="1"/>
          <w:bCs w:val="1"/>
          <w:rtl w:val="0"/>
        </w:rPr>
        <w:t xml:space="preserve">Mandate</w:t>
      </w:r>
      <w:r w:rsidDel="00000000" w:rsidR="00000000" w:rsidRPr="00000000">
        <w:rPr>
          <w:rtl w:val="0"/>
        </w:rPr>
        <w:t xml:space="preserve">: &gt; "Employers shall have a written policy that... lists all current protected categories... includes a complaint process that does not require an employee to complain directly to their immediate supervisor... [and] instructs supervisors to report any complaints of misconduct to a designated agent."</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Policy Content and Standard Operating Procedures</w:t>
      </w:r>
    </w:p>
    <w:p w:rsidR="00000000" w:rsidDel="00000000" w:rsidP="00000000" w:rsidRDefault="00000000" w:rsidRPr="00000000" w14:paraId="0000002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FEHA Protected Categories</w:t>
      </w:r>
      <w:r w:rsidDel="00000000" w:rsidR="00000000" w:rsidRPr="00000000">
        <w:rPr>
          <w:rtl w:val="0"/>
        </w:rPr>
        <w:t xml:space="preserve">: Include the full list of protected categories: age, ancestry, color, religious creed, denial of family and medical care leave, disability (mental and physical), marital status, medical condition, genetic information, military and veteran status, national origin, race, sex, gender, gender identity, gender expression, and sexual orientation.</w:t>
      </w:r>
    </w:p>
    <w:p w:rsidR="00000000" w:rsidDel="00000000" w:rsidP="00000000" w:rsidRDefault="00000000" w:rsidRPr="00000000" w14:paraId="0000002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Alternative Reporting Channels</w:t>
      </w:r>
      <w:r w:rsidDel="00000000" w:rsidR="00000000" w:rsidRPr="00000000">
        <w:rPr>
          <w:rtl w:val="0"/>
        </w:rPr>
        <w:t xml:space="preserve">: Provide at least two reporting options that allow an employee to bypass their direct supervisor (e.g., HR hotline, designated compliance officer).</w:t>
      </w:r>
    </w:p>
    <w:p w:rsidR="00000000" w:rsidDel="00000000" w:rsidP="00000000" w:rsidRDefault="00000000" w:rsidRPr="00000000" w14:paraId="0000003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Mandatory Supervisor Reporting</w:t>
      </w:r>
      <w:r w:rsidDel="00000000" w:rsidR="00000000" w:rsidRPr="00000000">
        <w:rPr>
          <w:rtl w:val="0"/>
        </w:rPr>
        <w:t xml:space="preserve">: Include a directive that all supervisors must report any observations or complaints of harassment to a designated company representative immediately.</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Distribution and Acknowledgment</w:t>
      </w:r>
    </w:p>
    <w:p w:rsidR="00000000" w:rsidDel="00000000" w:rsidP="00000000" w:rsidRDefault="00000000" w:rsidRPr="00000000" w14:paraId="0000003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Physical or Electronic Receipt</w:t>
      </w:r>
      <w:r w:rsidDel="00000000" w:rsidR="00000000" w:rsidRPr="00000000">
        <w:rPr>
          <w:rtl w:val="0"/>
        </w:rPr>
        <w:t xml:space="preserve">: Distribute the policy to all employees with a mandatory acknowledgment of receipt. This must be repeated annually or whenever major revisions occur.</w:t>
      </w:r>
    </w:p>
    <w:p w:rsidR="00000000" w:rsidDel="00000000" w:rsidP="00000000" w:rsidRDefault="00000000" w:rsidRPr="00000000" w14:paraId="0000003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Civil Rights Department (CRD) Fact Sheet</w:t>
      </w:r>
      <w:r w:rsidDel="00000000" w:rsidR="00000000" w:rsidRPr="00000000">
        <w:rPr>
          <w:rtl w:val="0"/>
        </w:rPr>
        <w:t xml:space="preserve">: Provide each new hire with the CRD sexual harassment information sheet (DHS-185P) at the time of onboarding.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Harassment Training Metadata</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Status</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Employee Name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513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Trainer Name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513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Competencies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513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Duration/Date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513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Certification</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513</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Reference List</w:t>
      </w:r>
    </w:p>
    <w:p w:rsidR="00000000" w:rsidDel="00000000" w:rsidP="00000000" w:rsidRDefault="00000000" w:rsidRPr="00000000" w14:paraId="00000047">
      <w:pPr>
        <w:numPr>
          <w:ilvl w:val="0"/>
          <w:numId w:val="30"/>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California Government Code § 12950.1</w:t>
        </w:r>
      </w:hyperlink>
      <w:r w:rsidDel="00000000" w:rsidR="00000000" w:rsidRPr="00000000">
        <w:rPr>
          <w:rtl w:val="0"/>
        </w:rPr>
      </w:r>
    </w:p>
    <w:p w:rsidR="00000000" w:rsidDel="00000000" w:rsidP="00000000" w:rsidRDefault="00000000" w:rsidRPr="00000000" w14:paraId="00000048">
      <w:pPr>
        <w:numPr>
          <w:ilvl w:val="0"/>
          <w:numId w:val="30"/>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California Labor Code § 1198.5</w:t>
        </w:r>
      </w:hyperlink>
      <w:r w:rsidDel="00000000" w:rsidR="00000000" w:rsidRPr="00000000">
        <w:rPr>
          <w:rtl w:val="0"/>
        </w:rPr>
        <w:t xml:space="preserve"> *(</w:t>
      </w:r>
      <w:hyperlink r:id="rId8">
        <w:r w:rsidDel="00000000" w:rsidR="00000000" w:rsidRPr="00000000">
          <w:rPr>
            <w:color w:val="0000ee"/>
            <w:u w:val="single"/>
            <w:rtl w:val="0"/>
          </w:rPr>
          <w:t xml:space="preserve">https://govt.westlaw.com/calregs/Document/I67484B005A0A11EC8227000D3A7C4BC3</w:t>
        </w:r>
      </w:hyperlink>
      <w:r w:rsidDel="00000000" w:rsidR="00000000" w:rsidRPr="00000000">
        <w:rPr>
          <w:rtl w:val="0"/>
        </w:rPr>
        <w:t xml:space="preserve">)</w:t>
      </w:r>
    </w:p>
    <w:p w:rsidR="00000000" w:rsidDel="00000000" w:rsidP="00000000" w:rsidRDefault="00000000" w:rsidRPr="00000000" w14:paraId="00000049">
      <w:pPr>
        <w:numPr>
          <w:ilvl w:val="0"/>
          <w:numId w:val="30"/>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California Labor Code § 432.4</w:t>
        </w:r>
      </w:hyperlink>
      <w:r w:rsidDel="00000000" w:rsidR="00000000" w:rsidRPr="00000000">
        <w:rPr>
          <w:rtl w:val="0"/>
        </w:rPr>
      </w:r>
    </w:p>
    <w:p w:rsidR="00000000" w:rsidDel="00000000" w:rsidP="00000000" w:rsidRDefault="00000000" w:rsidRPr="00000000" w14:paraId="0000004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Artifact 2: Workplace Violence Prevention Plan (WVPP) Checklist (2026)</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implementation of Senate Bill 553 marks the most significant expansion of Cal/OSHA enforcement in recent history, moving beyond the traditional healthcare setting to encompass nearly all employers in the state. In 2026, employers enter the first full cycle of "Annual Review and Retraining," where Cal/OSHA’s expectations for site-specific customization and active employee involvement are paramount. A generic, "copy-paste" plan is no longer sufficient; the law demands a living document that responds to the specific physical layout and unique risk factors of each individual worksite.</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Establishment and Customization of the Written Plan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6401.9 </w:t>
      </w:r>
      <w:r w:rsidDel="00000000" w:rsidR="00000000" w:rsidRPr="00000000">
        <w:rPr>
          <w:b w:val="1"/>
          <w:bCs w:val="1"/>
          <w:rtl w:val="0"/>
        </w:rPr>
        <w:t xml:space="preserve">Mandate</w:t>
      </w:r>
      <w:r w:rsidDel="00000000" w:rsidR="00000000" w:rsidRPr="00000000">
        <w:rPr>
          <w:rtl w:val="0"/>
        </w:rPr>
        <w:t xml:space="preserve">: &gt; "(c) Workplace Violence Prevention Plan. An employer shall establish, implement, and maintain an effective workplace violence prevention plan (Plan)... The Plan shall be in effect at all times and in all work areas and be specific to the hazards and corrective measures for each work area and operation."</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Structural Integrity and Site Specificity</w:t>
      </w:r>
    </w:p>
    <w:p w:rsidR="00000000" w:rsidDel="00000000" w:rsidP="00000000" w:rsidRDefault="00000000" w:rsidRPr="00000000" w14:paraId="0000004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Work Area Customization</w:t>
      </w:r>
      <w:r w:rsidDel="00000000" w:rsidR="00000000" w:rsidRPr="00000000">
        <w:rPr>
          <w:rtl w:val="0"/>
        </w:rPr>
        <w:t xml:space="preserve">: Verify that the plan addresses the specific hazards of each individual facility; a centralized corporate plan must have site-specific appendices for local exits, alarms, and high-risk zones.</w:t>
      </w:r>
    </w:p>
    <w:p w:rsidR="00000000" w:rsidDel="00000000" w:rsidP="00000000" w:rsidRDefault="00000000" w:rsidRPr="00000000" w14:paraId="0000005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i w:val="1"/>
          <w:iCs w:val="1"/>
          <w:rtl w:val="0"/>
        </w:rPr>
        <w:t xml:space="preserve">Responsible Personnel Designation</w:t>
      </w:r>
      <w:r w:rsidDel="00000000" w:rsidR="00000000" w:rsidRPr="00000000">
        <w:rPr>
          <w:rtl w:val="0"/>
        </w:rPr>
        <w:t xml:space="preserve">: List the names or job titles of every individual responsible for implementing the plan. If roles are shared across a committee, their specific responsibilities must be delineated.</w:t>
      </w:r>
    </w:p>
    <w:p w:rsidR="00000000" w:rsidDel="00000000" w:rsidP="00000000" w:rsidRDefault="00000000" w:rsidRPr="00000000" w14:paraId="0000005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Accessibility and Availability</w:t>
      </w:r>
      <w:r w:rsidDel="00000000" w:rsidR="00000000" w:rsidRPr="00000000">
        <w:rPr>
          <w:rtl w:val="0"/>
        </w:rPr>
        <w:t xml:space="preserve">: Ensure the plan is "easily accessible" to all employees and their representatives at all times; this implies either a digital portal with 24/7 access or physical binders in common areas.</w:t>
      </w:r>
    </w:p>
    <w:p w:rsidR="00000000" w:rsidDel="00000000" w:rsidP="00000000" w:rsidRDefault="00000000" w:rsidRPr="00000000" w14:paraId="0000005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Integration with IIPP</w:t>
      </w:r>
      <w:r w:rsidDel="00000000" w:rsidR="00000000" w:rsidRPr="00000000">
        <w:rPr>
          <w:rtl w:val="0"/>
        </w:rPr>
        <w:t xml:space="preserve">: While the WVPP can be a standalone document, it must be cross-referenced within the company’s Injury and Illness Prevention Program (IIPP).</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Mandatory Operational Procedures</w:t>
      </w:r>
    </w:p>
    <w:p w:rsidR="00000000" w:rsidDel="00000000" w:rsidP="00000000" w:rsidRDefault="00000000" w:rsidRPr="00000000" w14:paraId="0000005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Active Employee Involvement</w:t>
      </w:r>
      <w:r w:rsidDel="00000000" w:rsidR="00000000" w:rsidRPr="00000000">
        <w:rPr>
          <w:rtl w:val="0"/>
        </w:rPr>
        <w:t xml:space="preserve">: Implement a formal mechanism for employees to participate in hazard identification, plan development, and annual reviews. Documentation of this participation (e.g., meeting minutes or feedback logs) is critical for audits.</w:t>
      </w:r>
    </w:p>
    <w:p w:rsidR="00000000" w:rsidDel="00000000" w:rsidP="00000000" w:rsidRDefault="00000000" w:rsidRPr="00000000" w14:paraId="00000055">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Incident Reporting and Anti-Retaliation</w:t>
      </w:r>
      <w:r w:rsidDel="00000000" w:rsidR="00000000" w:rsidRPr="00000000">
        <w:rPr>
          <w:rtl w:val="0"/>
        </w:rPr>
        <w:t xml:space="preserve">: Establish clear, confidential channels for reporting threats or acts of violence. The plan must explicitly prohibit retaliation against any employee who reports a safety concern.</w:t>
      </w:r>
    </w:p>
    <w:p w:rsidR="00000000" w:rsidDel="00000000" w:rsidP="00000000" w:rsidRDefault="00000000" w:rsidRPr="00000000" w14:paraId="00000056">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Emergency Response Protocols</w:t>
      </w:r>
      <w:r w:rsidDel="00000000" w:rsidR="00000000" w:rsidRPr="00000000">
        <w:rPr>
          <w:rtl w:val="0"/>
        </w:rPr>
        <w:t xml:space="preserve">: Detail site-specific instructions for alerting employees to an active threat, evacuation routes, and methods for contacting law enforcement.</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Violent Incident Log (Privacy and Accuracy)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6401.9(d) </w:t>
      </w:r>
      <w:r w:rsidDel="00000000" w:rsidR="00000000" w:rsidRPr="00000000">
        <w:rPr>
          <w:b w:val="1"/>
          <w:bCs w:val="1"/>
          <w:rtl w:val="0"/>
        </w:rPr>
        <w:t xml:space="preserve">Mandate</w:t>
      </w:r>
      <w:r w:rsidDel="00000000" w:rsidR="00000000" w:rsidRPr="00000000">
        <w:rPr>
          <w:rtl w:val="0"/>
        </w:rPr>
        <w:t xml:space="preserve">: &gt; "The employer shall record every workplace violence incident in a violent incident log... The employer shall omit any element of personal identifying information sufficient to allow identification of any person involved in a violent incident."</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Classification by Violence Type</w:t>
      </w:r>
    </w:p>
    <w:p w:rsidR="00000000" w:rsidDel="00000000" w:rsidP="00000000" w:rsidRDefault="00000000" w:rsidRPr="00000000" w14:paraId="0000005A">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Type 1 (No Legitimate Business)</w:t>
      </w:r>
      <w:r w:rsidDel="00000000" w:rsidR="00000000" w:rsidRPr="00000000">
        <w:rPr>
          <w:rtl w:val="0"/>
        </w:rPr>
        <w:t xml:space="preserve">: Log incidents involving criminal intent by outsiders (e.g., robbery, shoplifting escalation).</w:t>
      </w:r>
    </w:p>
    <w:p w:rsidR="00000000" w:rsidDel="00000000" w:rsidP="00000000" w:rsidRDefault="00000000" w:rsidRPr="00000000" w14:paraId="0000005B">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Type 2 (Customer/Visitor)</w:t>
      </w:r>
      <w:r w:rsidDel="00000000" w:rsidR="00000000" w:rsidRPr="00000000">
        <w:rPr>
          <w:rtl w:val="0"/>
        </w:rPr>
        <w:t xml:space="preserve">: Log incidents involving clients, patients, or visitors who have business with the employer.</w:t>
      </w:r>
    </w:p>
    <w:p w:rsidR="00000000" w:rsidDel="00000000" w:rsidP="00000000" w:rsidRDefault="00000000" w:rsidRPr="00000000" w14:paraId="0000005C">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Type 3 (Worker-on-Worker)</w:t>
      </w:r>
      <w:r w:rsidDel="00000000" w:rsidR="00000000" w:rsidRPr="00000000">
        <w:rPr>
          <w:rtl w:val="0"/>
        </w:rPr>
        <w:t xml:space="preserve">: Log incidents between present or former employees, including supervisors and managers.</w:t>
      </w:r>
    </w:p>
    <w:p w:rsidR="00000000" w:rsidDel="00000000" w:rsidP="00000000" w:rsidRDefault="00000000" w:rsidRPr="00000000" w14:paraId="0000005D">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Type 4 (Personal Relationship)</w:t>
      </w:r>
      <w:r w:rsidDel="00000000" w:rsidR="00000000" w:rsidRPr="00000000">
        <w:rPr>
          <w:rtl w:val="0"/>
        </w:rPr>
        <w:t xml:space="preserve">: Log incidents where a person with a personal relationship to an employee brings violence to the worksite (e.g., domestic abuse spillover).</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Data Entry and Redaction Standards</w:t>
      </w:r>
    </w:p>
    <w:p w:rsidR="00000000" w:rsidDel="00000000" w:rsidP="00000000" w:rsidRDefault="00000000" w:rsidRPr="00000000" w14:paraId="0000005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Mandatory Data Fields</w:t>
      </w:r>
      <w:r w:rsidDel="00000000" w:rsidR="00000000" w:rsidRPr="00000000">
        <w:rPr>
          <w:rtl w:val="0"/>
        </w:rPr>
        <w:t xml:space="preserve">: Include the date, time, location, detailed description of the incident, perpetrator type, and the corrective measures taken.</w:t>
      </w:r>
    </w:p>
    <w:p w:rsidR="00000000" w:rsidDel="00000000" w:rsidP="00000000" w:rsidRDefault="00000000" w:rsidRPr="00000000" w14:paraId="0000006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PII Redaction Protocol</w:t>
      </w:r>
      <w:r w:rsidDel="00000000" w:rsidR="00000000" w:rsidRPr="00000000">
        <w:rPr>
          <w:rtl w:val="0"/>
        </w:rPr>
        <w:t xml:space="preserve">: Verify that the log contains no names, phone numbers, email addresses, or specific job titles that could identify the involved parties.</w:t>
      </w:r>
    </w:p>
    <w:p w:rsidR="00000000" w:rsidDel="00000000" w:rsidP="00000000" w:rsidRDefault="00000000" w:rsidRPr="00000000" w14:paraId="0000006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Solicitation of Victim Input</w:t>
      </w:r>
      <w:r w:rsidDel="00000000" w:rsidR="00000000" w:rsidRPr="00000000">
        <w:rPr>
          <w:rtl w:val="0"/>
        </w:rPr>
        <w:t xml:space="preserve">: Ensure the log entry is based on information solicited from the affected employees and any witnesses.</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Hazard Identification and Periodic Inspections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6401.9(c)(2)(I) </w:t>
      </w:r>
      <w:r w:rsidDel="00000000" w:rsidR="00000000" w:rsidRPr="00000000">
        <w:rPr>
          <w:b w:val="1"/>
          <w:bCs w:val="1"/>
          <w:rtl w:val="0"/>
        </w:rPr>
        <w:t xml:space="preserve">Mandate</w:t>
      </w:r>
      <w:r w:rsidDel="00000000" w:rsidR="00000000" w:rsidRPr="00000000">
        <w:rPr>
          <w:rtl w:val="0"/>
        </w:rPr>
        <w:t xml:space="preserve">: &gt; "Procedures to identify and evaluate workplace violence hazards, including, but not limited to, scheduled periodic inspections to identify unsafe conditions and work practices and employee reports and concerns."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Scheduled Inspections and Trigger Events</w:t>
      </w:r>
    </w:p>
    <w:p w:rsidR="00000000" w:rsidDel="00000000" w:rsidP="00000000" w:rsidRDefault="00000000" w:rsidRPr="00000000" w14:paraId="00000065">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Initial Establishment Inspection</w:t>
      </w:r>
      <w:r w:rsidDel="00000000" w:rsidR="00000000" w:rsidRPr="00000000">
        <w:rPr>
          <w:rtl w:val="0"/>
        </w:rPr>
        <w:t xml:space="preserve">: Conduct a full-site walkthrough when the plan is first implemented to identify blind spots, poor lighting, or faulty access controls.</w:t>
      </w:r>
    </w:p>
    <w:p w:rsidR="00000000" w:rsidDel="00000000" w:rsidP="00000000" w:rsidRDefault="00000000" w:rsidRPr="00000000" w14:paraId="00000066">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Post-Incident Inspection</w:t>
      </w:r>
      <w:r w:rsidDel="00000000" w:rsidR="00000000" w:rsidRPr="00000000">
        <w:rPr>
          <w:rtl w:val="0"/>
        </w:rPr>
        <w:t xml:space="preserve">: Trigger an immediate hazard re-evaluation following any reported violent incident or threat.</w:t>
      </w:r>
    </w:p>
    <w:p w:rsidR="00000000" w:rsidDel="00000000" w:rsidP="00000000" w:rsidRDefault="00000000" w:rsidRPr="00000000" w14:paraId="00000067">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Annual Review Cycle</w:t>
      </w:r>
      <w:r w:rsidDel="00000000" w:rsidR="00000000" w:rsidRPr="00000000">
        <w:rPr>
          <w:rtl w:val="0"/>
        </w:rPr>
        <w:t xml:space="preserve">: Perform a comprehensive hazard assessment at least annually, documenting the findings and the resulting corrective actions.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Engineering and Work Practice Controls</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Physical Barrier Evaluation</w:t>
      </w:r>
      <w:r w:rsidDel="00000000" w:rsidR="00000000" w:rsidRPr="00000000">
        <w:rPr>
          <w:rtl w:val="0"/>
        </w:rPr>
        <w:t xml:space="preserve">: Assess the need for electronic access controls, weapon detectors, or bullet-resistant glass in high-risk zones.</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Operational Safety Rules</w:t>
      </w:r>
      <w:r w:rsidDel="00000000" w:rsidR="00000000" w:rsidRPr="00000000">
        <w:rPr>
          <w:rtl w:val="0"/>
        </w:rPr>
        <w:t xml:space="preserve">: Implement rules such as "no working alone" in isolated areas or the use of mobile panic buttons for mobile employees.</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Mandatory Employee Training and Instruction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6401.9(e) </w:t>
      </w:r>
      <w:r w:rsidDel="00000000" w:rsidR="00000000" w:rsidRPr="00000000">
        <w:rPr>
          <w:b w:val="1"/>
          <w:bCs w:val="1"/>
          <w:rtl w:val="0"/>
        </w:rPr>
        <w:t xml:space="preserve">Mandate</w:t>
      </w:r>
      <w:r w:rsidDel="00000000" w:rsidR="00000000" w:rsidRPr="00000000">
        <w:rPr>
          <w:rtl w:val="0"/>
        </w:rPr>
        <w:t xml:space="preserve">: &gt; "The employer shall provide effective training to employees... Training shall include: The employer’s Plan... workplace violence hazards... and the violent incident log."</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Annual Interactive Training Standards</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Initial and Annual Delivery</w:t>
      </w:r>
      <w:r w:rsidDel="00000000" w:rsidR="00000000" w:rsidRPr="00000000">
        <w:rPr>
          <w:rtl w:val="0"/>
        </w:rPr>
        <w:t xml:space="preserve">: Provide training upon hire, when the plan is established, and every year thereafter.</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Interactive Q&amp;A</w:t>
      </w:r>
      <w:r w:rsidDel="00000000" w:rsidR="00000000" w:rsidRPr="00000000">
        <w:rPr>
          <w:rtl w:val="0"/>
        </w:rPr>
        <w:t xml:space="preserve">: Ensure training includes a live or real-time opportunity for employees to ask questions of a person knowledgeable about the specific company plan.</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Content Specificity</w:t>
      </w:r>
      <w:r w:rsidDel="00000000" w:rsidR="00000000" w:rsidRPr="00000000">
        <w:rPr>
          <w:rtl w:val="0"/>
        </w:rPr>
        <w:t xml:space="preserve">: Training must cover the </w:t>
      </w:r>
      <w:r w:rsidDel="00000000" w:rsidR="00000000" w:rsidRPr="00000000">
        <w:rPr>
          <w:i w:val="1"/>
          <w:iCs w:val="1"/>
          <w:rtl w:val="0"/>
        </w:rPr>
        <w:t xml:space="preserve">actual</w:t>
      </w:r>
      <w:r w:rsidDel="00000000" w:rsidR="00000000" w:rsidRPr="00000000">
        <w:rPr>
          <w:rtl w:val="0"/>
        </w:rPr>
        <w:t xml:space="preserve"> employer plan, not just generic concepts. It must explain how to report incidents and how to access the company's violent incident log.</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Record Retention and Metadata</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Training Log Metadata</w:t>
      </w:r>
      <w:r w:rsidDel="00000000" w:rsidR="00000000" w:rsidRPr="00000000">
        <w:rPr>
          <w:rtl w:val="0"/>
        </w:rPr>
        <w:t xml:space="preserve">: Record the name of the employee, date of training, and the specific topics/competencies addressed.</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One-Year Retention</w:t>
      </w:r>
      <w:r w:rsidDel="00000000" w:rsidR="00000000" w:rsidRPr="00000000">
        <w:rPr>
          <w:rtl w:val="0"/>
        </w:rPr>
        <w:t xml:space="preserve">: Maintain training records for at least one year; however, five years is required for the hazard inspections and incident logs.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WVPP Record Type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Retention Period</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Violent Incident Log</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Years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 Code § 6401.9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Hazard Inspections</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Years</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 Code § 6401.9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Incident Investigations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Years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 Code § 6401.9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Training Records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Year (Min)</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 Code § 6401.9</w:t>
            </w:r>
          </w:p>
        </w:tc>
      </w:tr>
    </w:tbl>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Reference List</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[California Labor Code § 6401.9](https://leginfo.legislature.ca.gov/faces/codes_displaySection.xhtml?sectionNum=6401.9.&amp;lawCode=LAB)</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California Labor Code § 6401.7</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California Penal Code § 646.9</w:t>
        </w:r>
      </w:hyperlink>
      <w:r w:rsidDel="00000000" w:rsidR="00000000" w:rsidRPr="00000000">
        <w:rPr>
          <w:rtl w:val="0"/>
        </w:rPr>
      </w:r>
    </w:p>
    <w:p w:rsidR="00000000" w:rsidDel="00000000" w:rsidP="00000000" w:rsidRDefault="00000000" w:rsidRPr="00000000" w14:paraId="0000008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Artifact 3: SB 294 "Know Your Rights" Checklist (2026)</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Senate Bill 294, also known as the Workplace Know Your Rights Act, is the flagship labor legislation for 2026. It addresses a critical information gap by mandating that employers proactively educate their workforce on constitutional protections and immigration-related rights. The legislation was specifically designed to mitigate the "disruption and fear" associated with federal immigration enforcement actions by ensuring that every worker understands their 4th and 5th Amendment protections within the workplace context. This artifact requires two distinct operational tracks: the annual distribution of a standalone notice and the implementation of a new emergency contact system for arrest scenarios.</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Annual "Know Your Rights" Standalone Notice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1553(a) </w:t>
      </w:r>
      <w:r w:rsidDel="00000000" w:rsidR="00000000" w:rsidRPr="00000000">
        <w:rPr>
          <w:b w:val="1"/>
          <w:bCs w:val="1"/>
          <w:rtl w:val="0"/>
        </w:rPr>
        <w:t xml:space="preserve">Mandate</w:t>
      </w:r>
      <w:r w:rsidDel="00000000" w:rsidR="00000000" w:rsidRPr="00000000">
        <w:rPr>
          <w:rtl w:val="0"/>
        </w:rPr>
        <w:t xml:space="preserve">: &gt; "On or before February 1, 2026, and annually thereafter, an employer shall provide a stand-alone written notice to each current employee... in a manner the employer normally uses to communicate employment-related information. The notice may include, but is not limited to, personal service, email, or text message, if it can reasonably be anticipated to be received by the employee within one business day of sending."</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Distribution Compliance and Deadlines</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Initial Distribution Deadline</w:t>
      </w:r>
      <w:r w:rsidDel="00000000" w:rsidR="00000000" w:rsidRPr="00000000">
        <w:rPr>
          <w:rtl w:val="0"/>
        </w:rPr>
        <w:t xml:space="preserve">: Ensure every current employee receives the notice on or before February 1, 2026.</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Annual Recurrence</w:t>
      </w:r>
      <w:r w:rsidDel="00000000" w:rsidR="00000000" w:rsidRPr="00000000">
        <w:rPr>
          <w:rtl w:val="0"/>
        </w:rPr>
        <w:t xml:space="preserve">: Schedule the notice for redistribution every 12 months thereafter.</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New Hire Onboarding</w:t>
      </w:r>
      <w:r w:rsidDel="00000000" w:rsidR="00000000" w:rsidRPr="00000000">
        <w:rPr>
          <w:rtl w:val="0"/>
        </w:rPr>
        <w:t xml:space="preserve">: Integrate the standalone notice into the standard hiring packet for all employees hired after February 1, 2026.</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Delivery Verification</w:t>
      </w:r>
      <w:r w:rsidDel="00000000" w:rsidR="00000000" w:rsidRPr="00000000">
        <w:rPr>
          <w:rtl w:val="0"/>
        </w:rPr>
        <w:t xml:space="preserve">: Use methods that guarantee receipt within one business day; for digital delivery, this includes read receipts or "click-to-acknowledge" tracking.</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Union Notification</w:t>
      </w:r>
      <w:r w:rsidDel="00000000" w:rsidR="00000000" w:rsidRPr="00000000">
        <w:rPr>
          <w:rtl w:val="0"/>
        </w:rPr>
        <w:t xml:space="preserve">: Provide the notice annually to any authorized collective bargaining representative (union rep) via electronic or regular mail.</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Mandatory Notice Content (The Seven Categories)</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Workers’ Compensation</w:t>
      </w:r>
      <w:r w:rsidDel="00000000" w:rsidR="00000000" w:rsidRPr="00000000">
        <w:rPr>
          <w:rtl w:val="0"/>
        </w:rPr>
        <w:t xml:space="preserve">: Include a detailed summary of the right to medical care and disability pay for work injuries, plus contact info for the Division of Workers’ Compensation.</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Immigration Inspection Notice</w:t>
      </w:r>
      <w:r w:rsidDel="00000000" w:rsidR="00000000" w:rsidRPr="00000000">
        <w:rPr>
          <w:rtl w:val="0"/>
        </w:rPr>
        <w:t xml:space="preserve">: Detail the employee's right to receive a 72-hour notice before a federal agency inspects employment records (Labor Code 90.2).</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Unfair Immigration Protections</w:t>
      </w:r>
      <w:r w:rsidDel="00000000" w:rsidR="00000000" w:rsidRPr="00000000">
        <w:rPr>
          <w:rtl w:val="0"/>
        </w:rPr>
        <w:t xml:space="preserve">: List protections against adverse actions taken by employers in response to immigration-related status or activity.</w:t>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Union and Concerted Activity</w:t>
      </w:r>
      <w:r w:rsidDel="00000000" w:rsidR="00000000" w:rsidRPr="00000000">
        <w:rPr>
          <w:rtl w:val="0"/>
        </w:rPr>
        <w:t xml:space="preserve">: State the employee's right to organize, join a union, or engage in concerted activities for mutual aid and protection.</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4th Amendment Rights</w:t>
      </w:r>
      <w:r w:rsidDel="00000000" w:rsidR="00000000" w:rsidRPr="00000000">
        <w:rPr>
          <w:rtl w:val="0"/>
        </w:rPr>
        <w:t xml:space="preserve">: Summarize the right to be free from unreasonable searches and seizures by law enforcement while at the workplace.</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5th Amendment Rights</w:t>
      </w:r>
      <w:r w:rsidDel="00000000" w:rsidR="00000000" w:rsidRPr="00000000">
        <w:rPr>
          <w:rtl w:val="0"/>
        </w:rPr>
        <w:t xml:space="preserve">: Summarize the right to due process and the protection against self-incrimination during interactions with authorities.</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Material Legal Developments</w:t>
      </w:r>
      <w:r w:rsidDel="00000000" w:rsidR="00000000" w:rsidRPr="00000000">
        <w:rPr>
          <w:rtl w:val="0"/>
        </w:rPr>
        <w:t xml:space="preserve">: Include a list of any new legal developments specified by the Labor Commissioner in the current year’s template.</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Language and Format Standards</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Standalone Integrity</w:t>
      </w:r>
      <w:r w:rsidDel="00000000" w:rsidR="00000000" w:rsidRPr="00000000">
        <w:rPr>
          <w:rtl w:val="0"/>
        </w:rPr>
        <w:t xml:space="preserve">: Confirm the notice is a separate document; it cannot be merged into the employee handbook.</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Language Accessibility</w:t>
      </w:r>
      <w:r w:rsidDel="00000000" w:rsidR="00000000" w:rsidRPr="00000000">
        <w:rPr>
          <w:rtl w:val="0"/>
        </w:rPr>
        <w:t xml:space="preserve">: Provide the notice in the language usually used to communicate with the employee, provided a template exists in that language on the Labor Commissioner’s website.</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Emergency Contact System (Arrest &amp; Detention)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1554 </w:t>
      </w:r>
      <w:r w:rsidDel="00000000" w:rsidR="00000000" w:rsidRPr="00000000">
        <w:rPr>
          <w:b w:val="1"/>
          <w:bCs w:val="1"/>
          <w:rtl w:val="0"/>
        </w:rPr>
        <w:t xml:space="preserve">Mandate</w:t>
      </w:r>
      <w:r w:rsidDel="00000000" w:rsidR="00000000" w:rsidRPr="00000000">
        <w:rPr>
          <w:rtl w:val="0"/>
        </w:rPr>
        <w:t xml:space="preserve">: &gt; "An employer shall provide an employee the opportunity to name an emergency contact no later than March 30, 2026, for an existing employee, and at the time of hiring for a new employee hired after March 30, 2026... The employer shall allow the employee to indicate whether the emergency contact should be notified if the employee is arrested or detained."</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The Opt-In Designation Process</w:t>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System Launch Deadline</w:t>
      </w:r>
      <w:r w:rsidDel="00000000" w:rsidR="00000000" w:rsidRPr="00000000">
        <w:rPr>
          <w:rtl w:val="0"/>
        </w:rPr>
        <w:t xml:space="preserve">: Provide existing employees the opportunity to designate an emergency contact specifically for arrest/detention notification by March 30, 2026.</w:t>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New Hire Protocol</w:t>
      </w:r>
      <w:r w:rsidDel="00000000" w:rsidR="00000000" w:rsidRPr="00000000">
        <w:rPr>
          <w:rtl w:val="0"/>
        </w:rPr>
        <w:t xml:space="preserve">: Require new employees to be given this opportunity at the time of hire.</w:t>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The "Arrest Notification" Toggle</w:t>
      </w:r>
      <w:r w:rsidDel="00000000" w:rsidR="00000000" w:rsidRPr="00000000">
        <w:rPr>
          <w:rtl w:val="0"/>
        </w:rPr>
        <w:t xml:space="preserve">: The form must allow the employee to choose whether or not the employer is authorized to contact the individual in the event of an arrest.</w:t>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Update Flexibility</w:t>
      </w:r>
      <w:r w:rsidDel="00000000" w:rsidR="00000000" w:rsidRPr="00000000">
        <w:rPr>
          <w:rtl w:val="0"/>
        </w:rPr>
        <w:t xml:space="preserve">: Allow employees to update this information at any time throughout their tenure.</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Mandatory Notification Obligations</w:t>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Worksite Arrest Notification</w:t>
      </w:r>
      <w:r w:rsidDel="00000000" w:rsidR="00000000" w:rsidRPr="00000000">
        <w:rPr>
          <w:rtl w:val="0"/>
        </w:rPr>
        <w:t xml:space="preserve">: Establish a protocol to immediately contact the designated person if an employee is arrested or detained </w:t>
      </w:r>
      <w:r w:rsidDel="00000000" w:rsidR="00000000" w:rsidRPr="00000000">
        <w:rPr>
          <w:i w:val="1"/>
          <w:iCs w:val="1"/>
          <w:rtl w:val="0"/>
        </w:rPr>
        <w:t xml:space="preserve">on the company premises</w:t>
      </w:r>
      <w:r w:rsidDel="00000000" w:rsidR="00000000" w:rsidRPr="00000000">
        <w:rPr>
          <w:rtl w:val="0"/>
        </w:rPr>
        <w:t xml:space="preserve">.</w:t>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Off-Site Arrest Notification</w:t>
      </w:r>
      <w:r w:rsidDel="00000000" w:rsidR="00000000" w:rsidRPr="00000000">
        <w:rPr>
          <w:rtl w:val="0"/>
        </w:rPr>
        <w:t xml:space="preserve">: Establish a protocol to contact the designated person if the arrest occurs during work hours or while performing job duties off-site, </w:t>
      </w:r>
      <w:r w:rsidDel="00000000" w:rsidR="00000000" w:rsidRPr="00000000">
        <w:rPr>
          <w:i w:val="1"/>
          <w:iCs w:val="1"/>
          <w:rtl w:val="0"/>
        </w:rPr>
        <w:t xml:space="preserve">but only if the employer has actual knowledge of the arrest</w:t>
      </w:r>
      <w:r w:rsidDel="00000000" w:rsidR="00000000" w:rsidRPr="00000000">
        <w:rPr>
          <w:rtl w:val="0"/>
        </w:rPr>
        <w:t xml:space="preserve">.</w:t>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Managerial Training</w:t>
      </w:r>
      <w:r w:rsidDel="00000000" w:rsidR="00000000" w:rsidRPr="00000000">
        <w:rPr>
          <w:rtl w:val="0"/>
        </w:rPr>
        <w:t xml:space="preserve">: Train all supervisors and security personnel on their obligation to report any arrest to HR immediately to trigger the notification process.</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Recordkeeping and Audit Readiness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1553(e) </w:t>
      </w:r>
      <w:r w:rsidDel="00000000" w:rsidR="00000000" w:rsidRPr="00000000">
        <w:rPr>
          <w:b w:val="1"/>
          <w:bCs w:val="1"/>
          <w:rtl w:val="0"/>
        </w:rPr>
        <w:t xml:space="preserve">Mandate</w:t>
      </w:r>
      <w:r w:rsidDel="00000000" w:rsidR="00000000" w:rsidRPr="00000000">
        <w:rPr>
          <w:rtl w:val="0"/>
        </w:rPr>
        <w:t xml:space="preserve">: &gt; "An employer shall keep records of compliance with the requirements of this section for three years, including the date that each written notice is provided or sent."</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Compliance Documentation</w:t>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Distribution Log</w:t>
      </w:r>
      <w:r w:rsidDel="00000000" w:rsidR="00000000" w:rsidRPr="00000000">
        <w:rPr>
          <w:rtl w:val="0"/>
        </w:rPr>
        <w:t xml:space="preserve">: Maintain a digital or physical log showing the date the SB 294 notice was sent to each specific employee.</w:t>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Receipt Proof</w:t>
      </w:r>
      <w:r w:rsidDel="00000000" w:rsidR="00000000" w:rsidRPr="00000000">
        <w:rPr>
          <w:rtl w:val="0"/>
        </w:rPr>
        <w:t xml:space="preserve">: Retain copies of email read receipts or signed acknowledgment forms for three years.</w:t>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Emergency Contact Records</w:t>
      </w:r>
      <w:r w:rsidDel="00000000" w:rsidR="00000000" w:rsidRPr="00000000">
        <w:rPr>
          <w:rtl w:val="0"/>
        </w:rPr>
        <w:t xml:space="preserve">: Store the emergency contact designations in a secure, restricted field within the HR system to maintain privacy.</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Penalty Mitigation</w:t>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Violation Awareness</w:t>
      </w:r>
      <w:r w:rsidDel="00000000" w:rsidR="00000000" w:rsidRPr="00000000">
        <w:rPr>
          <w:rtl w:val="0"/>
        </w:rPr>
        <w:t xml:space="preserve">: Be prepared for penalties of up to $500 per employee for failure to provide the notice, and up to $10,000 for failure to notify an emergency contact when required.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294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Deadline</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Recurrence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Annual Notice</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1, 2026</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Annual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Hire Notice</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1</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Hire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Emergency Contact Opt-In</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 30, 2026</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Ongoing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Record Retention</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Years</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Continuous</w:t>
            </w:r>
          </w:p>
        </w:tc>
      </w:tr>
    </w:tbl>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Reference List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*(https://leginfo.legislature.ca.gov/faces/codes_displaySection.xhtml?sectionNum=1550.&amp;lawCode=LAB)</w:t>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California Labor Code § 1553 (Notice)</w:t>
        </w:r>
      </w:hyperlink>
      <w:r w:rsidDel="00000000" w:rsidR="00000000" w:rsidRPr="00000000">
        <w:rPr>
          <w:rtl w:val="0"/>
        </w:rPr>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color w:val="0000ee"/>
            <w:u w:val="single"/>
            <w:rtl w:val="0"/>
          </w:rPr>
          <w:t xml:space="preserve">California Labor Code § 1554 (Emergency Contact)</w:t>
        </w:r>
      </w:hyperlink>
      <w:r w:rsidDel="00000000" w:rsidR="00000000" w:rsidRPr="00000000">
        <w:rPr>
          <w:rtl w:val="0"/>
        </w:rPr>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ind w:left="600" w:hanging="360"/>
      </w:pPr>
      <w:hyperlink r:id="rId14">
        <w:r w:rsidDel="00000000" w:rsidR="00000000" w:rsidRPr="00000000">
          <w:rPr>
            <w:color w:val="0000ee"/>
            <w:u w:val="single"/>
            <w:rtl w:val="0"/>
          </w:rPr>
          <w:t xml:space="preserve">California Labor Code § 90.2 (Immigration)</w:t>
        </w:r>
      </w:hyperlink>
      <w:r w:rsidDel="00000000" w:rsidR="00000000" w:rsidRPr="00000000">
        <w:rPr>
          <w:rtl w:val="0"/>
        </w:rPr>
      </w:r>
    </w:p>
    <w:p w:rsidR="00000000" w:rsidDel="00000000" w:rsidP="00000000" w:rsidRDefault="00000000" w:rsidRPr="00000000" w14:paraId="000000C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Artifact 4: Posting Requirements Checklist (2026)</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2026, the physical workplace remains a critical site for mandatory government disclosures, despite the rise of remote and hybrid work models. The most significant update is the new statewide minimum wage of $16.90, which serves as the anchor for both hourly pay and exempt salary thresholds. Compliance in this domain requires a dual strategy: physical posters for brick-and-mortar locations and electronic distribution for teleworkers. Furthermore, specific font size mandates and high-visibility requirements for whistleblower protections have become focal points for administrative audits.</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Mandatory Wage and Hour Postings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1182.12 &amp; IWC Wage Orders </w:t>
      </w:r>
      <w:r w:rsidDel="00000000" w:rsidR="00000000" w:rsidRPr="00000000">
        <w:rPr>
          <w:b w:val="1"/>
          <w:bCs w:val="1"/>
          <w:rtl w:val="0"/>
        </w:rPr>
        <w:t xml:space="preserve">Mandate</w:t>
      </w:r>
      <w:r w:rsidDel="00000000" w:rsidR="00000000" w:rsidRPr="00000000">
        <w:rPr>
          <w:rtl w:val="0"/>
        </w:rPr>
        <w:t xml:space="preserve">: &gt; "Effective January 1, 2026, the minimum wage is $16.90 per hour for all employers, not otherwise covered by a higher minimum wage specific to an industry or a locality... Every employer shall keep posted a copy of the applicable order."</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General and Local Minimum Wage</w:t>
      </w:r>
    </w:p>
    <w:p w:rsidR="00000000" w:rsidDel="00000000" w:rsidP="00000000" w:rsidRDefault="00000000" w:rsidRPr="00000000" w14:paraId="000000C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State Minimum Wage (MW-2026)</w:t>
      </w:r>
      <w:r w:rsidDel="00000000" w:rsidR="00000000" w:rsidRPr="00000000">
        <w:rPr>
          <w:rtl w:val="0"/>
        </w:rPr>
        <w:t xml:space="preserve">: Post the official 2026 Minimum Wage Order reflecting the </w:t>
      </w:r>
      <w:r w:rsidDel="00000000" w:rsidR="00000000" w:rsidRPr="00000000">
        <w:rPr>
          <w:b w:val="1"/>
          <w:bCs w:val="1"/>
          <w:rtl w:val="0"/>
        </w:rPr>
        <w:t xml:space="preserve">$16.90 per hour</w:t>
      </w:r>
      <w:r w:rsidDel="00000000" w:rsidR="00000000" w:rsidRPr="00000000">
        <w:rPr>
          <w:rtl w:val="0"/>
        </w:rPr>
        <w:t xml:space="preserve"> rate.</w:t>
      </w:r>
    </w:p>
    <w:p w:rsidR="00000000" w:rsidDel="00000000" w:rsidP="00000000" w:rsidRDefault="00000000" w:rsidRPr="00000000" w14:paraId="000000C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Local Ordinances</w:t>
      </w:r>
      <w:r w:rsidDel="00000000" w:rsidR="00000000" w:rsidRPr="00000000">
        <w:rPr>
          <w:rtl w:val="0"/>
        </w:rPr>
        <w:t xml:space="preserve">: In jurisdictions with higher local rates (e.g., San Francisco, Los Angeles), post the municipal wage notice alongside the state order. The higher rate always prevails.</w:t>
      </w:r>
    </w:p>
    <w:p w:rsidR="00000000" w:rsidDel="00000000" w:rsidP="00000000" w:rsidRDefault="00000000" w:rsidRPr="00000000" w14:paraId="000000C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Exempt Salary Compliance</w:t>
      </w:r>
      <w:r w:rsidDel="00000000" w:rsidR="00000000" w:rsidRPr="00000000">
        <w:rPr>
          <w:rtl w:val="0"/>
        </w:rPr>
        <w:t xml:space="preserve">: Note that the poster serves as notice that the minimum salary for exempt professionals has increased to </w:t>
      </w:r>
      <w:r w:rsidDel="00000000" w:rsidR="00000000" w:rsidRPr="00000000">
        <w:rPr>
          <w:b w:val="1"/>
          <w:bCs w:val="1"/>
          <w:rtl w:val="0"/>
        </w:rPr>
        <w:t xml:space="preserve">$70,304</w:t>
      </w:r>
      <w:r w:rsidDel="00000000" w:rsidR="00000000" w:rsidRPr="00000000">
        <w:rPr>
          <w:rtl w:val="0"/>
        </w:rPr>
        <w:t xml:space="preserve"> annually.</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Industry-Specific and Supplemental Orders</w:t>
      </w:r>
    </w:p>
    <w:p w:rsidR="00000000" w:rsidDel="00000000" w:rsidP="00000000" w:rsidRDefault="00000000" w:rsidRPr="00000000" w14:paraId="000000C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IWC Industry Wage Order</w:t>
      </w:r>
      <w:r w:rsidDel="00000000" w:rsidR="00000000" w:rsidRPr="00000000">
        <w:rPr>
          <w:rtl w:val="0"/>
        </w:rPr>
        <w:t xml:space="preserve">: Display the full text of the Wage Order specific to the company’s industry (e.g., Order 4 for Professional/Clerical, Order 5 for Public Housekeeping). This must be the full version, not a summary.</w:t>
      </w:r>
    </w:p>
    <w:p w:rsidR="00000000" w:rsidDel="00000000" w:rsidP="00000000" w:rsidRDefault="00000000" w:rsidRPr="00000000" w14:paraId="000000C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Fast Food Restaurant Supplement</w:t>
      </w:r>
      <w:r w:rsidDel="00000000" w:rsidR="00000000" w:rsidRPr="00000000">
        <w:rPr>
          <w:rtl w:val="0"/>
        </w:rPr>
        <w:t xml:space="preserve">: If applicable, post the supplement reflecting the $20.00+ hourly rate for fast food employees.</w:t>
      </w:r>
    </w:p>
    <w:p w:rsidR="00000000" w:rsidDel="00000000" w:rsidP="00000000" w:rsidRDefault="00000000" w:rsidRPr="00000000" w14:paraId="000000C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Healthcare Facility Supplement</w:t>
      </w:r>
      <w:r w:rsidDel="00000000" w:rsidR="00000000" w:rsidRPr="00000000">
        <w:rPr>
          <w:rtl w:val="0"/>
        </w:rPr>
        <w:t xml:space="preserve">: If applicable, post the specific healthcare minimum wage order.</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Health, Safety, and Protection Postings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6328 (Cal/OSHA) &amp; § 1102.8 (Whistleblower) </w:t>
      </w:r>
      <w:r w:rsidDel="00000000" w:rsidR="00000000" w:rsidRPr="00000000">
        <w:rPr>
          <w:b w:val="1"/>
          <w:bCs w:val="1"/>
          <w:rtl w:val="0"/>
        </w:rPr>
        <w:t xml:space="preserve">Mandate</w:t>
      </w:r>
      <w:r w:rsidDel="00000000" w:rsidR="00000000" w:rsidRPr="00000000">
        <w:rPr>
          <w:rtl w:val="0"/>
        </w:rPr>
        <w:t xml:space="preserve">: &gt; "Must be prominently displayed in lettering larger than size 14 type and include a list of employee rights and responsibilities under the whistleblower laws, including the telephone number of the whistleblower hotline."</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Whistleblower and Transparency</w:t>
      </w:r>
    </w:p>
    <w:p w:rsidR="00000000" w:rsidDel="00000000" w:rsidP="00000000" w:rsidRDefault="00000000" w:rsidRPr="00000000" w14:paraId="000000D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Whistleblower Protection Notice</w:t>
      </w:r>
      <w:r w:rsidDel="00000000" w:rsidR="00000000" w:rsidRPr="00000000">
        <w:rPr>
          <w:rtl w:val="0"/>
        </w:rPr>
        <w:t xml:space="preserve">: Verify the notice is in </w:t>
      </w:r>
      <w:r w:rsidDel="00000000" w:rsidR="00000000" w:rsidRPr="00000000">
        <w:rPr>
          <w:b w:val="1"/>
          <w:bCs w:val="1"/>
          <w:rtl w:val="0"/>
        </w:rPr>
        <w:t xml:space="preserve">Font Size 14+</w:t>
      </w:r>
      <w:r w:rsidDel="00000000" w:rsidR="00000000" w:rsidRPr="00000000">
        <w:rPr>
          <w:rtl w:val="0"/>
        </w:rPr>
        <w:t xml:space="preserve"> and contains the current hotline for the California Attorney General.</w:t>
      </w:r>
    </w:p>
    <w:p w:rsidR="00000000" w:rsidDel="00000000" w:rsidP="00000000" w:rsidRDefault="00000000" w:rsidRPr="00000000" w14:paraId="000000D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Payday Notice (DLSE 8)</w:t>
      </w:r>
      <w:r w:rsidDel="00000000" w:rsidR="00000000" w:rsidRPr="00000000">
        <w:rPr>
          <w:rtl w:val="0"/>
        </w:rPr>
        <w:t xml:space="preserve">: Post a completed notice specifying the time, day, and location of regular wage payments.</w:t>
      </w:r>
    </w:p>
    <w:p w:rsidR="00000000" w:rsidDel="00000000" w:rsidP="00000000" w:rsidRDefault="00000000" w:rsidRPr="00000000" w14:paraId="000000D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No Smoking Notice</w:t>
      </w:r>
      <w:r w:rsidDel="00000000" w:rsidR="00000000" w:rsidRPr="00000000">
        <w:rPr>
          <w:rtl w:val="0"/>
        </w:rPr>
        <w:t xml:space="preserve">: Display the prohibition of smoking in all indoor places of employment.</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Cal/OSHA and Safety</w:t>
      </w:r>
    </w:p>
    <w:p w:rsidR="00000000" w:rsidDel="00000000" w:rsidP="00000000" w:rsidRDefault="00000000" w:rsidRPr="00000000" w14:paraId="000000D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Safety and Health Protection on the Job</w:t>
      </w:r>
      <w:r w:rsidDel="00000000" w:rsidR="00000000" w:rsidRPr="00000000">
        <w:rPr>
          <w:rtl w:val="0"/>
        </w:rPr>
        <w:t xml:space="preserve">: Post the mandatory Cal/OSHA notice (English/Spanish) informing employees of their right to a safe workplace.</w:t>
      </w:r>
    </w:p>
    <w:p w:rsidR="00000000" w:rsidDel="00000000" w:rsidP="00000000" w:rsidRDefault="00000000" w:rsidRPr="00000000" w14:paraId="000000D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Emergency Phone Number List (S-500)</w:t>
      </w:r>
      <w:r w:rsidDel="00000000" w:rsidR="00000000" w:rsidRPr="00000000">
        <w:rPr>
          <w:rtl w:val="0"/>
        </w:rPr>
        <w:t xml:space="preserve">: Display a list of emergency responders, including the local fire, police, and hospital contacts.</w:t>
      </w:r>
    </w:p>
    <w:p w:rsidR="00000000" w:rsidDel="00000000" w:rsidP="00000000" w:rsidRDefault="00000000" w:rsidRPr="00000000" w14:paraId="000000D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Access to Medical Records</w:t>
      </w:r>
      <w:r w:rsidDel="00000000" w:rsidR="00000000" w:rsidRPr="00000000">
        <w:rPr>
          <w:rtl w:val="0"/>
        </w:rPr>
        <w:t xml:space="preserve">: Post a notice advising employees of their right to access exposure records and safety data sheets for hazardous substances.</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Civil Rights and Leave Benefit Postings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Gov. Code § 12950 &amp; Unemp. Ins. Code § 1089 </w:t>
      </w:r>
      <w:r w:rsidDel="00000000" w:rsidR="00000000" w:rsidRPr="00000000">
        <w:rPr>
          <w:b w:val="1"/>
          <w:bCs w:val="1"/>
          <w:rtl w:val="0"/>
        </w:rPr>
        <w:t xml:space="preserve">Mandate</w:t>
      </w:r>
      <w:r w:rsidDel="00000000" w:rsidR="00000000" w:rsidRPr="00000000">
        <w:rPr>
          <w:rtl w:val="0"/>
        </w:rPr>
        <w:t xml:space="preserve">: &gt; "California law prohibits workplace discrimination and harassment... and the latest information can be obtained from the California Civil Rights Department (CRD)."</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Discrimination and Inclusion</w:t>
      </w:r>
    </w:p>
    <w:p w:rsidR="00000000" w:rsidDel="00000000" w:rsidP="00000000" w:rsidRDefault="00000000" w:rsidRPr="00000000" w14:paraId="000000D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Discrimination and Harassment (CRD-E07P)</w:t>
      </w:r>
      <w:r w:rsidDel="00000000" w:rsidR="00000000" w:rsidRPr="00000000">
        <w:rPr>
          <w:rtl w:val="0"/>
        </w:rPr>
        <w:t xml:space="preserve">: Post the updated 2026 version of the FEHA discrimination notice.</w:t>
      </w:r>
    </w:p>
    <w:p w:rsidR="00000000" w:rsidDel="00000000" w:rsidP="00000000" w:rsidRDefault="00000000" w:rsidRPr="00000000" w14:paraId="000000D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Transgender Rights Poster (CRD-E04P)</w:t>
      </w:r>
      <w:r w:rsidDel="00000000" w:rsidR="00000000" w:rsidRPr="00000000">
        <w:rPr>
          <w:rtl w:val="0"/>
        </w:rPr>
        <w:t xml:space="preserve">: Ensure this specific mandatory notice is displayed in an area accessible to all staff.</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Leave and Insurance Benefits</w:t>
      </w:r>
    </w:p>
    <w:p w:rsidR="00000000" w:rsidDel="00000000" w:rsidP="00000000" w:rsidRDefault="00000000" w:rsidRPr="00000000" w14:paraId="000000D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Paid Sick Leave (Healthy Workplaces/Healthy Families Act)</w:t>
      </w:r>
      <w:r w:rsidDel="00000000" w:rsidR="00000000" w:rsidRPr="00000000">
        <w:rPr>
          <w:rtl w:val="0"/>
        </w:rPr>
        <w:t xml:space="preserve">: Post the 2026 revision of the PSL notice, including expanded protections for crime victims.</w:t>
      </w:r>
    </w:p>
    <w:p w:rsidR="00000000" w:rsidDel="00000000" w:rsidP="00000000" w:rsidRDefault="00000000" w:rsidRPr="00000000" w14:paraId="000000E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Notice to Employees: UI/DI/PFL (DE 1857A)</w:t>
      </w:r>
      <w:r w:rsidDel="00000000" w:rsidR="00000000" w:rsidRPr="00000000">
        <w:rPr>
          <w:rtl w:val="0"/>
        </w:rPr>
        <w:t xml:space="preserve">: Display the notice regarding Unemployment, Disability, and Paid Family Leave insurance benefits.</w:t>
      </w:r>
    </w:p>
    <w:p w:rsidR="00000000" w:rsidDel="00000000" w:rsidP="00000000" w:rsidRDefault="00000000" w:rsidRPr="00000000" w14:paraId="000000E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Family Care &amp; Medical Leave (CFRA/PDL)</w:t>
      </w:r>
      <w:r w:rsidDel="00000000" w:rsidR="00000000" w:rsidRPr="00000000">
        <w:rPr>
          <w:rtl w:val="0"/>
        </w:rPr>
        <w:t xml:space="preserve">: For employers with 5+ employees, post the combined notice (CRD-100-21).</w:t>
      </w:r>
    </w:p>
    <w:p w:rsidR="00000000" w:rsidDel="00000000" w:rsidP="00000000" w:rsidRDefault="00000000" w:rsidRPr="00000000" w14:paraId="000000E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i w:val="1"/>
          <w:iCs w:val="1"/>
          <w:rtl w:val="0"/>
        </w:rPr>
        <w:t xml:space="preserve">Workers’ Compensation Poster</w:t>
      </w:r>
      <w:r w:rsidDel="00000000" w:rsidR="00000000" w:rsidRPr="00000000">
        <w:rPr>
          <w:rtl w:val="0"/>
        </w:rPr>
        <w:t xml:space="preserve">: Display the notice including the specific insurance carrier, policy number, and claims administrator contact information.</w:t>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Federal Mandatory Postings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Legal Authority</w:t>
      </w:r>
      <w:r w:rsidDel="00000000" w:rsidR="00000000" w:rsidRPr="00000000">
        <w:rPr>
          <w:rtl w:val="0"/>
        </w:rPr>
        <w:t xml:space="preserve">: 29 CFR § 516.4 &amp; 29 CFR § 825.300 </w:t>
      </w:r>
      <w:r w:rsidDel="00000000" w:rsidR="00000000" w:rsidRPr="00000000">
        <w:rPr>
          <w:b w:val="1"/>
          <w:bCs w:val="1"/>
          <w:rtl w:val="0"/>
        </w:rPr>
        <w:t xml:space="preserve">Mandate</w:t>
      </w:r>
      <w:r w:rsidDel="00000000" w:rsidR="00000000" w:rsidRPr="00000000">
        <w:rPr>
          <w:rtl w:val="0"/>
        </w:rPr>
        <w:t xml:space="preserve">: &gt; "In order to be fully compliant with State &amp; Federal Labor Laws, you must additionally post Federal &amp; OSHA Posters."</w:t>
      </w:r>
    </w:p>
    <w:p w:rsidR="00000000" w:rsidDel="00000000" w:rsidP="00000000" w:rsidRDefault="00000000" w:rsidRPr="00000000" w14:paraId="000000E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FLSA Minimum Wage</w:t>
      </w:r>
      <w:r w:rsidDel="00000000" w:rsidR="00000000" w:rsidRPr="00000000">
        <w:rPr>
          <w:rtl w:val="0"/>
        </w:rPr>
        <w:t xml:space="preserve">: Post the federal minimum wage notice (WHD-1088).</w:t>
      </w:r>
    </w:p>
    <w:p w:rsidR="00000000" w:rsidDel="00000000" w:rsidP="00000000" w:rsidRDefault="00000000" w:rsidRPr="00000000" w14:paraId="000000E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EEOC "Know Your Rights"</w:t>
      </w:r>
      <w:r w:rsidDel="00000000" w:rsidR="00000000" w:rsidRPr="00000000">
        <w:rPr>
          <w:rtl w:val="0"/>
        </w:rPr>
        <w:t xml:space="preserve">: Display the consolidated federal notice regarding non-discrimination.</w:t>
      </w:r>
    </w:p>
    <w:p w:rsidR="00000000" w:rsidDel="00000000" w:rsidP="00000000" w:rsidRDefault="00000000" w:rsidRPr="00000000" w14:paraId="000000E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FMLA (Federal)</w:t>
      </w:r>
      <w:r w:rsidDel="00000000" w:rsidR="00000000" w:rsidRPr="00000000">
        <w:rPr>
          <w:rtl w:val="0"/>
        </w:rPr>
        <w:t xml:space="preserve">: Mandatory for employers with 50+ employees; post the WHD-1420 notice.</w:t>
      </w:r>
    </w:p>
    <w:p w:rsidR="00000000" w:rsidDel="00000000" w:rsidP="00000000" w:rsidRDefault="00000000" w:rsidRPr="00000000" w14:paraId="000000E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Employee Polygraph Protection Act (EPPA)</w:t>
      </w:r>
      <w:r w:rsidDel="00000000" w:rsidR="00000000" w:rsidRPr="00000000">
        <w:rPr>
          <w:rtl w:val="0"/>
        </w:rPr>
        <w:t xml:space="preserve">: Display the mandatory federal notice regarding polygraph testing.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 Poster</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Minimum Dimensions</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Authority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Whistleblower</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 x 11" (Size 14 Font)</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 Code § 1102.8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IWC Wage Order</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x 12" (Preferred)</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 Code § 1183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Cal/OSHA Safety</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 x 11"</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 Code § 6328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 Wage Order</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 x 11"</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 Code § 1182.12</w:t>
            </w:r>
          </w:p>
        </w:tc>
      </w:tr>
    </w:tbl>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Reference List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*(https://leginfo.legislature.ca.gov/faces/codes_displaySection.xhtml?sectionNum=1182.12.&amp;lawCode=LAB) *(https://leginfo.legislature.ca.gov/faces/codes_displaySection.xhtml?sectionNum=1102.8.&amp;lawCode=LAB) *(https://leginfo.legislature.ca.gov/faces/codes_displaySection.xhtml?sectionNum=6328.&amp;lawCode=LAB)</w:t>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hyperlink r:id="rId15">
        <w:r w:rsidDel="00000000" w:rsidR="00000000" w:rsidRPr="00000000">
          <w:rPr>
            <w:color w:val="0000ee"/>
            <w:u w:val="single"/>
            <w:rtl w:val="0"/>
          </w:rPr>
          <w:t xml:space="preserve">California Government Code § 12950 (FEHA)</w:t>
        </w:r>
      </w:hyperlink>
      <w:r w:rsidDel="00000000" w:rsidR="00000000" w:rsidRPr="00000000">
        <w:rPr>
          <w:rtl w:val="0"/>
        </w:rPr>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hyperlink r:id="rId16">
        <w:r w:rsidDel="00000000" w:rsidR="00000000" w:rsidRPr="00000000">
          <w:rPr>
            <w:color w:val="0000ee"/>
            <w:u w:val="single"/>
            <w:rtl w:val="0"/>
          </w:rPr>
          <w:t xml:space="preserve">California Unemployment Insurance Code § 1089</w:t>
        </w:r>
      </w:hyperlink>
      <w:r w:rsidDel="00000000" w:rsidR="00000000" w:rsidRPr="00000000">
        <w:rPr>
          <w:rtl w:val="0"/>
        </w:rPr>
      </w:r>
    </w:p>
    <w:p w:rsidR="00000000" w:rsidDel="00000000" w:rsidP="00000000" w:rsidRDefault="00000000" w:rsidRPr="00000000" w14:paraId="000000F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Synthesis of the 2026 Compliance Ecosystem</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four artifacts detailed above represent the structural pillars of a 2026 California compliance strategy. However, the true complexity lies in their operational intersection. For example, a "Type 3" workplace violence incident involving an employee with a domestic violence restraining order immediately triggers four parallel compliance workflows: recording in the Violent Incident Log (Artifact 2), potentially adjusting the employee's Paid Sick Leave usage for crime-victim absences (Artifact 4), ensuring the incident investigation does not inadvertently violate the employee’s privacy rights under SB 294 (Artifact 3), and documenting any remedial training in the permanent personnel file under SB 513 standards (Artifact 1).</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enforcement of "Stay-or-Pay" prohibitions under AB 692 creates a new fiscal reality for compliance training. Employers can no longer pass through the costs of mandatory certifications or specialized harassment prevention workshops to departing employees. This requires a reallocation of training budgets and a more robust internal verification system to ensure that training time is accurately compensated as "hours worked" to avoid wage-theft citations.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the new minimum wage of $16.90 per hour is not merely a baseline for entry-level staff. It ripples through the entire compensation structure, raising the exempt salary threshold to $70,304 and increasing the "regular rate of pay" used for overtime, meal period premiums, and sick leave payouts. As the Labor Commissioner’s Office has clarified, non-compliance with these wage adjustments is subject to new penalties of up to three times the amount of wages owed if not resolved within 180 days.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conclusion, successful compliance in 2026 requires a high degree of administrative rigor, where digital recordkeeping systems are audited for metadata compliance and physical worksites are monitored for granular posting requirements. By implementing these upgraded artifacts, organizations can mitigate the significant legal and financial risks posed by California’s aggressive new labor enforcement framework.</w:t>
      </w:r>
    </w:p>
    <w:p w:rsidR="00000000" w:rsidDel="00000000" w:rsidP="00000000" w:rsidRDefault="00000000" w:rsidRPr="00000000" w14:paraId="0000010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New California Law Requires Annual Notice of Immigration and Labor Rights, https://www.jdsupra.com/legalnews/new-california-law-requires-annual-1778930/ 2. Prepare for 2026: Key considerations for California employers - DLA Piper GENIE, https://knowledge.dlapiper.com/dlapiperknowledge/globalemploymentlatestdevelopments/2025/california-New-laws-for-employers 3. Bill Text: CA SB294 | 2025-2026 | Regular Session | Chaptered - LegiScan, https://legiscan.com/CA/text/SB294/id/3272955 4. Golden State Gotchas: Your 2026 California Employment Law Guide - Spencer Fane, https://www.spencerfane.com/insight/golden-state-gotchas-your-2026-california-employment-law-guide/ 5. California SB 553: Workplace Violence Prevention Plan | AJG United States, https://www.ajg.com/news-and-insights/california-sb-553-workplace-violence-prevention-plan/ 6. How to Comply with California SB 553: A Step-by-Step Guide - Compliance Training Group, https://compliancetraininggroup.com/2025/12/10/how-to-comply-with-california-sb-553-a-step-by-step-guide/ 7. California Government Code § 12950.1 (2024) - Justia Law, https://law.justia.com/codes/california/code-gov/title-2/division-3/part-2-8/chapter-6/article-1/section-12950-1/ 8. California Sexual Harassment Training Requirements (2026 Updated), https://www.jfultonlaw.com/blog/california-sexual-harrassment-training-requirements/ 9. Sexual Harassment Prevention Training: Information For Employers | Civil Rights Department, https://calcivilrights.ca.gov/wp-content/uploads/sites/32/2022/11/Sexual-Harassment-Prevention-Training-For-Employers-FAQ_ENG.pdf 10. California Harassment Training Requirements | CalChamber, https://www.calchamber.com/california-labor-law/harassment-training 11. California Sexual Harassment Training | CAHR Services, https://www.cahrservices.com/sexual-harassment-training/ 12. 2026 Sexual Harassment Training Requirements by State | OnPay, https://onpay.com/insights/sexual-harassment-training-requirements/ 13. 11024. Required Training and Education Regarding Harassment Based on Sex, Gender Identity, Ge... - View Document - California Code of Regulations, https://govt.westlaw.com/calregs/Document/I679937735A0A11EC8227000D3A7C4BC3 14. California Sexual Harassment Training Requirements (2026) - Ethena, https://www.goethena.com/post/california-sexual-harassment-training-requirements/ 15. Key New 2026 Employment Laws for California Employers | CDF Labor Law LLP, https://www.cdflaborlaw.com/blog/key-new-2026-employment-laws-for-california-employers 16. Are You Ready? Five New California Employment Laws For 2026, https://www.hunton.com/hunton-employment-labor-perspectives/are-you-ready-five-new-california-employment-laws-for-2026 17. New Worker Protections Taking Effect in California on January 1, 2026 | LWDA, https://www.labor.ca.gov/2025/12/31/new-worker-protections-taking-effect-in-california-on-january-1-2026/ 18. Don't Forget About New Guidelines on Harassment Prevention Heading Into 2026, https://fentonkeller.com/fk-articles/dont-forget-about-new-guidelines-on-harassment-prevention-heading-into-2026/ 19. Mandatory Work Posters - Human Resources - UC Riverside, https://hr.ucr.edu/policy/mandatory-work-posters 20. SB 553 One Year Later: Key Lessons and Required Next Steps for Employers | Articles, https://articles.jmbm.com/2025/12/17/sb-553-one-year-later-key-lessons-and-required-next-steps-for-employers/ 21. California Code, Labor Code - LAB § 6401.9 - Codes - FindLaw, https://codes.findlaw.com/ca/labor-code/lab-sect-6401-9/ 22. May 13, 2025 draft revisions compared to California Labor Code 6401.9 - Jackson Lewis, https://www.jacksonlewis.com/sites/default/files/2025-06/CalOSHA-WPV-Draft-Revisions-May-13-2025.pdf 23. California Labor Code § 6401.9 (2024) - Justia Law, https://law.justia.com/codes/california/code-lab/division-5/part-1/chapter-3/section-6401-9/ 24. Workplace Violence Prevention Plan - Risk Services - UC Santa Cruz, https://riskservices.ucsc.edu/workplace-violence-prevention-plan/ 25. Cal/OSHA Workplace Violence Prevention for General Industry (Non-health Care Settings), https://www.dir.ca.gov/dosh/Workplace-Violence/General-Industry.html 26. Your California Immigration Rights Notification is Due by February 1: Here's Your 7-Step Compliance Plan | Fisher Phillips, https://www.fisherphillips.com/en/news-insights/your-california-immigration-rights-notification-is-due-by-february-1.html 27. Labor Code section 1553 - California.Public.Law, https://california.public.law/codes/labor_code_section_1553 28. California 'Workplace Know Your Rights Act' Template Notice Now Available - Ogletree, https://ogletree.com/insights-resources/blog-posts/california-workplace-know-your-rights-act-template-notice-now-available/ 29. California "Workplace Know Your Rights" Template Notice Now Available, https://www.dwt.com/blogs/employment-labor-and-benefits/2026/01/california-workplace-know-your-rights-template 30. Prep Now For the California Workplace Know Your Rights Act: Action Required by February 1 | The Employer Report, https://www.theemployerreport.com/2026/01/prep-now-for-the-california-workplace-know-your-rights-act-action-required-by-february-1/ 31. 2026 California Employment Law Update: The Workplace Know Your Rights Act, https://www.maynardnexsen.com/publication-2026-california-employment-law-update-the-workplace-know-your-rights-act 32. LCO Letter to Employers New Laws 2026 - California Department of Industrial Relations, https://www.dir.ca.gov/DLSE/LCO-Letter-to-Employers-New-Laws-2026.pdf 33. California's New “Workplace Know Your Rights” Act: What Employers Need to Know - Brownstein Hyatt Farber Schreck, https://www.bhfs.com/insight/californias-new-workplace-know-your-rights-act-what-employers-need-to-know/ 34. California Employer Alert: New Annual Workplace Rights Notices Required by February 1, 2026 - Nelson Mullins, https://www.nelsonmullins.com/insights/blogs/the-hr-minute/other/california-employer-alert-new-annual-workplace-rights-notices-required-by-february-1-2026 35. California Enacts New Annual Workplace Rights Notice Requirement | Loeb &amp; Loeb LLP, https://www.loeb.com/en/insights/publications/2026/01/california-enacts-new-annual-workplace-rights-notice-requirement 36. Minimum Wage Frequently Asked Questions, https://www.dir.ca.gov/dlse/faq_minimumwage.htm 37. California's Minimum Wage Rate Set to Rise to $16.90 in 2026 - Ogletree Deakins, https://ogletree.com/insights-resources/blog-posts/californias-minimum-wage-rate-set-to-rise-to-16-90-in-2026/ 38. Required Posters and Notices - California Department of Industrial Relations - CA.gov, https://www.dir.ca.gov/dlse/RequiredPosters.html 39. Workplace Postings - California Department of Industrial Relations - CA.gov, https://www.dir.ca.gov/wpnodb.html 40. Minimum Wage - California Department of Industrial Relations, https://www.dir.ca.gov/dlse/minimum_wage.htm 41. California Minimum Wage Look to Rise to $16.90 in 2026 | CDF Labor Law LLP, https://www.callaborlaw.com/blog/california-minimum-wage-look-to-rise-to-16.90-in-2026 42. California's 2026 Minimum Wage Increases to $16.90 Per Hour - HRWatchdog, https://hrwatchdog.calchamber.com/2025/08/californias-2026-minimum-wage-increases-to-16-90-per-hour/ 43. Free 2026 California Labor Law Posters, https://www.laborlawcenter.com/free-labor-law-posters/california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leginfo.legislature.ca.gov/faces/codes_displaySection.xhtml?sectionNum=646.9.&amp;lawCode=PEN" TargetMode="External"/><Relationship Id="rId10" Type="http://schemas.openxmlformats.org/officeDocument/2006/relationships/hyperlink" Target="https://leginfo.legislature.ca.gov/faces/codes_displaySection.xhtml?sectionNum=6401.7.&amp;lawCode=LAB" TargetMode="External"/><Relationship Id="rId13" Type="http://schemas.openxmlformats.org/officeDocument/2006/relationships/hyperlink" Target="https://leginfo.legislature.ca.gov/faces/codes_displaySection.xhtml?sectionNum=1554.&amp;lawCode=LAB" TargetMode="External"/><Relationship Id="rId12" Type="http://schemas.openxmlformats.org/officeDocument/2006/relationships/hyperlink" Target="https://leginfo.legislature.ca.gov/faces/codes_displaySection.xhtml?sectionNum=1553.&amp;lawCode=LA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ginfo.legislature.ca.gov/faces/codes_displaySection.xhtml?sectionNum=432.4.&amp;lawCode=LAB" TargetMode="External"/><Relationship Id="rId15" Type="http://schemas.openxmlformats.org/officeDocument/2006/relationships/hyperlink" Target="https://leginfo.legislature.ca.gov/faces/codes_displaySection.xhtml?sectionNum=12950.&amp;lawCode=GOV" TargetMode="External"/><Relationship Id="rId14" Type="http://schemas.openxmlformats.org/officeDocument/2006/relationships/hyperlink" Target="https://leginfo.legislature.ca.gov/faces/codes_displaySection.xhtml?sectionNum=90.2.&amp;lawCode=LAB" TargetMode="External"/><Relationship Id="rId16" Type="http://schemas.openxmlformats.org/officeDocument/2006/relationships/hyperlink" Target="https://leginfo.legislature.ca.gov/faces/codes_displaySection.xhtml?sectionNum=1089.&amp;lawCode=UIC" TargetMode="External"/><Relationship Id="rId5" Type="http://schemas.openxmlformats.org/officeDocument/2006/relationships/styles" Target="styles.xml"/><Relationship Id="rId6" Type="http://schemas.openxmlformats.org/officeDocument/2006/relationships/hyperlink" Target="https://leginfo.legislature.ca.gov/faces/codes_displaySection.xhtml?sectionNum=12950.1.&amp;lawCode=GOV" TargetMode="External"/><Relationship Id="rId7" Type="http://schemas.openxmlformats.org/officeDocument/2006/relationships/hyperlink" Target="https://leginfo.legislature.ca.gov/faces/codes_displaySection.xhtml?sectionNum=1198.5.&amp;lawCode=LAB" TargetMode="External"/><Relationship Id="rId8" Type="http://schemas.openxmlformats.org/officeDocument/2006/relationships/hyperlink" Target="https://govt.westlaw.com/calregs/Document/I67484B005A0A11EC8227000D3A7C4BC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