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California Pay Transparency &amp; Data Reporting (2026)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Pay Scale Disclosure (15+ Employees)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Job Postings</w:t>
      </w:r>
      <w:r w:rsidDel="00000000" w:rsidR="00000000" w:rsidRPr="00000000">
        <w:rPr>
          <w:rtl w:val="0"/>
        </w:rPr>
        <w:t xml:space="preserve">: Must include salary range in ALL postings.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3rd Party</w:t>
      </w:r>
      <w:r w:rsidDel="00000000" w:rsidR="00000000" w:rsidRPr="00000000">
        <w:rPr>
          <w:rtl w:val="0"/>
        </w:rPr>
        <w:t xml:space="preserve">: Must provide range to recruiters/Indeed.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Pay Data Reporting (100+ Employees)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Filing</w:t>
      </w:r>
      <w:r w:rsidDel="00000000" w:rsidR="00000000" w:rsidRPr="00000000">
        <w:rPr>
          <w:rtl w:val="0"/>
        </w:rPr>
        <w:t xml:space="preserve">: Annual by May 2nd Wednesday (SB 1162).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: Race/Sex/Ethnicity by Job Category + Mean/Median rates.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 ] </w:t>
      </w:r>
      <w:r w:rsidDel="00000000" w:rsidR="00000000" w:rsidRPr="00000000">
        <w:rPr>
          <w:b w:val="1"/>
          <w:bCs w:val="1"/>
          <w:rtl w:val="0"/>
        </w:rPr>
        <w:t xml:space="preserve">SB 464</w:t>
      </w:r>
      <w:r w:rsidDel="00000000" w:rsidR="00000000" w:rsidRPr="00000000">
        <w:rPr>
          <w:rtl w:val="0"/>
        </w:rPr>
        <w:t xml:space="preserve">: Segregate demographic data in </w:t>
      </w:r>
      <w:r w:rsidDel="00000000" w:rsidR="00000000" w:rsidRPr="00000000">
        <w:rPr>
          <w:b w:val="1"/>
          <w:bCs w:val="1"/>
          <w:rtl w:val="0"/>
        </w:rPr>
        <w:t xml:space="preserve">Container 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CROSS-REFERENCE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Harassment</w:t>
      </w:r>
      <w:r w:rsidDel="00000000" w:rsidR="00000000" w:rsidRPr="00000000">
        <w:rPr>
          <w:rtl w:val="0"/>
        </w:rPr>
        <w:t xml:space="preserve">: Pay inequity is risk factor.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Wage &amp; Hour</w:t>
      </w:r>
      <w:r w:rsidDel="00000000" w:rsidR="00000000" w:rsidRPr="00000000">
        <w:rPr>
          <w:rtl w:val="0"/>
        </w:rPr>
        <w:t xml:space="preserve">: Accurate hours tracking essential for reporting.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