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Lactation Accommodation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SB 142 (Lab. Code § 1030-1034)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Facility Requirements (The "Clean Room" Rule)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cannot tell an employee to use a toilet stall. The space must be: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Shielded from view and free from intrusion.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Surface to place a breast pump and personal items.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Place to sit (chair).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Access to electricity (or extension cords).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Proximity</w:t>
      </w:r>
      <w:r w:rsidDel="00000000" w:rsidR="00000000" w:rsidRPr="00000000">
        <w:rPr>
          <w:rtl w:val="0"/>
        </w:rPr>
        <w:t xml:space="preserve">: In close proximity to the employee's work area.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Water Source</w:t>
      </w:r>
      <w:r w:rsidDel="00000000" w:rsidR="00000000" w:rsidRPr="00000000">
        <w:rPr>
          <w:rtl w:val="0"/>
        </w:rPr>
        <w:t xml:space="preserve">: Access to a sink with running water (clean/safe).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Access to a refrigerator (or cooler provided by employer) suitable for storing milk.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 Can be a temporary space (e.g., conference room), but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 it is available when needed and meets all criteria above.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Policy &amp; Break Time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Break 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Must provide "reasonable break time" each time the employee needs to express milk.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If possible, break time should run concurrently with mandatory Rest Breaks (Paid).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Additional time needed beyond standard breaks may be </w:t>
      </w:r>
      <w:r w:rsidDel="00000000" w:rsidR="00000000" w:rsidRPr="00000000">
        <w:rPr>
          <w:b w:val="1"/>
          <w:bCs w:val="1"/>
          <w:rtl w:val="0"/>
        </w:rPr>
        <w:t xml:space="preserve">unpaid</w:t>
      </w:r>
      <w:r w:rsidDel="00000000" w:rsidR="00000000" w:rsidRPr="00000000">
        <w:rPr>
          <w:rtl w:val="0"/>
        </w:rPr>
        <w:t xml:space="preserve">, but cannot be denied.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Written Policy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Must include the right to request lactation accommodation.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Process for requesting usage of the room.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Employer's obligation to respond (within 5 business days).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Right to file a complaint with the Labor Commissioner for non-compliance.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Must be in the Employee Handbook and given to any employee inquiring about parental leave.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CROSS-REFERENCE: HOW OTHER LAWS IMPACT LACTATION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HARASSMENT PREVENTION → LACTATION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Discrimination based on "medical conditions related to pregnancy" is harassment.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Jokes</w:t>
      </w:r>
      <w:r w:rsidDel="00000000" w:rsidR="00000000" w:rsidRPr="00000000">
        <w:rPr>
          <w:rtl w:val="0"/>
        </w:rPr>
        <w:t xml:space="preserve">: Comments about breast pumping, milk storage, or time taken are actionable harassment.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: Breaching the privacy of the lactation room is a violation.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[Harassment Prevention Checklist]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WAGE &amp; HOUR → LACTATION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"Hours Worked" vs. Breaks.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Paid vs. Unpaid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10-minute rest break used for pumping = </w:t>
      </w:r>
      <w:r w:rsidDel="00000000" w:rsidR="00000000" w:rsidRPr="00000000">
        <w:rPr>
          <w:b w:val="1"/>
          <w:bCs w:val="1"/>
          <w:rtl w:val="0"/>
        </w:rPr>
        <w:t xml:space="preserve">PAID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Extra 15 minutes needed = </w:t>
      </w:r>
      <w:r w:rsidDel="00000000" w:rsidR="00000000" w:rsidRPr="00000000">
        <w:rPr>
          <w:b w:val="1"/>
          <w:bCs w:val="1"/>
          <w:rtl w:val="0"/>
        </w:rPr>
        <w:t xml:space="preserve">UNPAID</w:t>
      </w:r>
      <w:r w:rsidDel="00000000" w:rsidR="00000000" w:rsidRPr="00000000">
        <w:rPr>
          <w:rtl w:val="0"/>
        </w:rPr>
        <w:t xml:space="preserve"> (Clock out).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 Penalty</w:t>
      </w:r>
      <w:r w:rsidDel="00000000" w:rsidR="00000000" w:rsidRPr="00000000">
        <w:rPr>
          <w:rtl w:val="0"/>
        </w:rPr>
        <w:t xml:space="preserve">: You cannot discipline an employee for "productivity loss" due to lactation breaks.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[Wage &amp; Hour Checklist]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LEAVE LAWS → LACTATION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Transition back to work.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The Lactation Policy should be provided immediately upon return from PDL/CFRA leave.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[Leave Checklist 1-49]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Penalties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$100 per day</w:t>
      </w:r>
      <w:r w:rsidDel="00000000" w:rsidR="00000000" w:rsidRPr="00000000">
        <w:rPr>
          <w:rtl w:val="0"/>
        </w:rPr>
        <w:t xml:space="preserve">: Civil penalty for each day an employee is denied reasonable break time or adequate space.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Retaliation</w:t>
      </w:r>
      <w:r w:rsidDel="00000000" w:rsidR="00000000" w:rsidRPr="00000000">
        <w:rPr>
          <w:rtl w:val="0"/>
        </w:rPr>
        <w:t xml:space="preserve">: Damages for discharging/discriminating against an employee for exercising these rights.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