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76676922"/>
        <w:docPartObj>
          <w:docPartGallery w:val="Cover Pages"/>
          <w:docPartUnique/>
        </w:docPartObj>
      </w:sdtPr>
      <w:sdtEndPr/>
      <w:sdtContent>
        <w:p w14:paraId="1BF91921" w14:textId="0B220AC1" w:rsidR="00C86B6C" w:rsidRDefault="002E4645">
          <w:r>
            <w:rPr>
              <w:noProof/>
            </w:rPr>
            <mc:AlternateContent>
              <mc:Choice Requires="wpg">
                <w:drawing>
                  <wp:anchor distT="0" distB="0" distL="114300" distR="114300" simplePos="0" relativeHeight="251662336" behindDoc="0" locked="0" layoutInCell="1" allowOverlap="1" wp14:anchorId="7388245E" wp14:editId="5849327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1390" cy="1209675"/>
                    <wp:effectExtent l="0" t="0" r="0" b="0"/>
                    <wp:wrapNone/>
                    <wp:docPr id="136742570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1390" cy="1209675"/>
                              <a:chOff x="0" y="-1"/>
                              <a:chExt cx="7315200" cy="1216153"/>
                            </a:xfrm>
                          </wpg:grpSpPr>
                          <wps:wsp>
                            <wps:cNvPr id="209007139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750893"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345CDA" id="Group 4" o:spid="_x0000_s1026" style="position:absolute;margin-left:0;margin-top:0;width:575.7pt;height:95.25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" stroked="f" strokeweight="2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A1611AF" wp14:editId="217E720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1390" cy="923925"/>
                    <wp:effectExtent l="0" t="0" r="0" b="0"/>
                    <wp:wrapSquare wrapText="bothSides"/>
                    <wp:docPr id="148589015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DC1C3B7" w14:textId="3B6E6EE3" w:rsidR="00C86B6C" w:rsidRDefault="00C86B6C">
                                    <w:pPr>
                                      <w:pStyle w:val="NoSpacing"/>
                                      <w:jc w:val="right"/>
                                      <w:rPr>
                                        <w:color w:val="595959" w:themeColor="text1" w:themeTint="A6"/>
                                        <w:sz w:val="28"/>
                                        <w:szCs w:val="28"/>
                                      </w:rPr>
                                    </w:pPr>
                                    <w:r>
                                      <w:rPr>
                                        <w:color w:val="595959" w:themeColor="text1" w:themeTint="A6"/>
                                        <w:sz w:val="28"/>
                                        <w:szCs w:val="28"/>
                                        <w:lang w:val="el-GR"/>
                                      </w:rPr>
                                      <w:t>Κοντούλης Μάρκος</w:t>
                                    </w:r>
                                  </w:p>
                                </w:sdtContent>
                              </w:sdt>
                              <w:p w14:paraId="2D7E0425" w14:textId="6E5A375F" w:rsidR="00C86B6C" w:rsidRDefault="007B3FB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6B6C">
                                      <w:rPr>
                                        <w:color w:val="595959" w:themeColor="text1" w:themeTint="A6"/>
                                        <w:sz w:val="18"/>
                                        <w:szCs w:val="18"/>
                                      </w:rPr>
                                      <w:t>markoskontoulis@gmail.com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A1611AF" id="_x0000_t202" coordsize="21600,21600" o:spt="202" path="m,l,21600r21600,l21600,xe">
                    <v:stroke joinstyle="miter"/>
                    <v:path gradientshapeok="t" o:connecttype="rect"/>
                  </v:shapetype>
                  <v:shape id="Text Box 3" o:spid="_x0000_s1026" type="#_x0000_t202" style="position:absolute;margin-left:0;margin-top:0;width:575.7pt;height:72.7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hX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yybXKOKo+56PLke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DC1C3B7" w14:textId="3B6E6EE3" w:rsidR="00C86B6C" w:rsidRDefault="00C86B6C">
                              <w:pPr>
                                <w:pStyle w:val="NoSpacing"/>
                                <w:jc w:val="right"/>
                                <w:rPr>
                                  <w:color w:val="595959" w:themeColor="text1" w:themeTint="A6"/>
                                  <w:sz w:val="28"/>
                                  <w:szCs w:val="28"/>
                                </w:rPr>
                              </w:pPr>
                              <w:r>
                                <w:rPr>
                                  <w:color w:val="595959" w:themeColor="text1" w:themeTint="A6"/>
                                  <w:sz w:val="28"/>
                                  <w:szCs w:val="28"/>
                                  <w:lang w:val="el-GR"/>
                                </w:rPr>
                                <w:t>Κοντούλης Μάρκος</w:t>
                              </w:r>
                            </w:p>
                          </w:sdtContent>
                        </w:sdt>
                        <w:p w14:paraId="2D7E0425" w14:textId="6E5A375F" w:rsidR="00C86B6C" w:rsidRDefault="007B3FB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6B6C">
                                <w:rPr>
                                  <w:color w:val="595959" w:themeColor="text1" w:themeTint="A6"/>
                                  <w:sz w:val="18"/>
                                  <w:szCs w:val="18"/>
                                </w:rPr>
                                <w:t>markoskontoulis@gmail.com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92BA13A" wp14:editId="7B5336F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1390" cy="1250950"/>
                    <wp:effectExtent l="0" t="0" r="0" b="0"/>
                    <wp:wrapSquare wrapText="bothSides"/>
                    <wp:docPr id="18805337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1250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220FE" w14:textId="77777777" w:rsidR="00C86B6C" w:rsidRPr="00475EDD" w:rsidRDefault="00C86B6C">
                                <w:pPr>
                                  <w:pStyle w:val="NoSpacing"/>
                                  <w:jc w:val="right"/>
                                  <w:rPr>
                                    <w:color w:val="4F81BD" w:themeColor="accent1"/>
                                    <w:sz w:val="28"/>
                                    <w:szCs w:val="28"/>
                                    <w:lang w:val="el-GR"/>
                                  </w:rPr>
                                </w:pPr>
                                <w:r>
                                  <w:rPr>
                                    <w:color w:val="4F81BD" w:themeColor="accent1"/>
                                    <w:sz w:val="28"/>
                                    <w:szCs w:val="28"/>
                                  </w:rPr>
                                  <w:t>Abstract</w:t>
                                </w:r>
                              </w:p>
                              <w:sdt>
                                <w:sdtPr>
                                  <w:rPr>
                                    <w:color w:val="595959" w:themeColor="text1" w:themeTint="A6"/>
                                    <w:sz w:val="20"/>
                                    <w:szCs w:val="20"/>
                                    <w:lang w:val="el-GR"/>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EF89A12" w14:textId="4B821186" w:rsidR="00C86B6C" w:rsidRPr="00C86B6C" w:rsidRDefault="00C86B6C">
                                    <w:pPr>
                                      <w:pStyle w:val="NoSpacing"/>
                                      <w:jc w:val="right"/>
                                      <w:rPr>
                                        <w:color w:val="595959" w:themeColor="text1" w:themeTint="A6"/>
                                        <w:sz w:val="20"/>
                                        <w:szCs w:val="20"/>
                                        <w:lang w:val="el-GR"/>
                                      </w:rPr>
                                    </w:pPr>
                                    <w:r w:rsidRPr="00C86B6C">
                                      <w:rPr>
                                        <w:color w:val="595959" w:themeColor="text1" w:themeTint="A6"/>
                                        <w:sz w:val="20"/>
                                        <w:szCs w:val="20"/>
                                        <w:lang w:val="el-GR"/>
                                      </w:rPr>
                                      <w:t>Η εργασία αυτή εξετάζει την παραφραστική ανακατασκευή προτάσεων με χρήση σύγχρονων μοντέλων NLP. Υλοποιήθηκαν πειράματα με τα T5, BART και DistilBART, ενώ η αξιολόγηση έγινε με μετρικές ομοιότητας (cosine similarity, Jaccard, WordNet) και οπτικοποιήσεις embeddings (PCA, t-SNE). Τα αποτελέσματα δείχνουν ότι το T5 διατηρεί καλύτερα το νόημα, το BART παράγει πιο ελεύθερες εκδοχές και το DistilBART τείνει να συνοψίζει. Η μελέτη καταδεικνύει τις δυνατότητες αλλά και τους περιορισμούς των μοντέλων παραφράσης στη βελτίωση της σαφήνειας ακαδημαϊκών κειμένων.</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92BA13A" id="Text Box 2" o:spid="_x0000_s1027" type="#_x0000_t202" style="position:absolute;margin-left:0;margin-top:0;width:575.7pt;height:98.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" filled="f" stroked="f" strokeweight=".5pt">
                    <v:textbox style="mso-fit-shape-to-text:t" inset="126pt,0,54pt,0">
                      <w:txbxContent>
                        <w:p w14:paraId="674220FE" w14:textId="77777777" w:rsidR="00C86B6C" w:rsidRPr="00475EDD" w:rsidRDefault="00C86B6C">
                          <w:pPr>
                            <w:pStyle w:val="NoSpacing"/>
                            <w:jc w:val="right"/>
                            <w:rPr>
                              <w:color w:val="4F81BD" w:themeColor="accent1"/>
                              <w:sz w:val="28"/>
                              <w:szCs w:val="28"/>
                              <w:lang w:val="el-GR"/>
                            </w:rPr>
                          </w:pPr>
                          <w:r>
                            <w:rPr>
                              <w:color w:val="4F81BD" w:themeColor="accent1"/>
                              <w:sz w:val="28"/>
                              <w:szCs w:val="28"/>
                            </w:rPr>
                            <w:t>Abstract</w:t>
                          </w:r>
                        </w:p>
                        <w:sdt>
                          <w:sdtPr>
                            <w:rPr>
                              <w:color w:val="595959" w:themeColor="text1" w:themeTint="A6"/>
                              <w:sz w:val="20"/>
                              <w:szCs w:val="20"/>
                              <w:lang w:val="el-GR"/>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EF89A12" w14:textId="4B821186" w:rsidR="00C86B6C" w:rsidRPr="00C86B6C" w:rsidRDefault="00C86B6C">
                              <w:pPr>
                                <w:pStyle w:val="NoSpacing"/>
                                <w:jc w:val="right"/>
                                <w:rPr>
                                  <w:color w:val="595959" w:themeColor="text1" w:themeTint="A6"/>
                                  <w:sz w:val="20"/>
                                  <w:szCs w:val="20"/>
                                  <w:lang w:val="el-GR"/>
                                </w:rPr>
                              </w:pPr>
                              <w:r w:rsidRPr="00C86B6C">
                                <w:rPr>
                                  <w:color w:val="595959" w:themeColor="text1" w:themeTint="A6"/>
                                  <w:sz w:val="20"/>
                                  <w:szCs w:val="20"/>
                                  <w:lang w:val="el-GR"/>
                                </w:rPr>
                                <w:t>Η εργασία αυτή εξετάζει την παραφραστική ανακατασκευή προτάσεων με χρήση σύγχρονων μοντέλων NLP. Υλοποιήθηκαν πειράματα με τα T5, BART και DistilBART, ενώ η αξιολόγηση έγινε με μετρικές ομοιότητας (cosine similarity, Jaccard, WordNet) και οπτικοποιήσεις embeddings (PCA, t-SNE). Τα αποτελέσματα δείχνουν ότι το T5 διατηρεί καλύτερα το νόημα, το BART παράγει πιο ελεύθερες εκδοχές και το DistilBART τείνει να συνοψίζει. Η μελέτη καταδεικνύει τις δυνατότητες αλλά και τους περιορισμούς των μοντέλων παραφράσης στη βελτίωση της σαφήνειας ακαδημαϊκών κειμένων.</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8B91831" wp14:editId="67F2084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1390" cy="3651250"/>
                    <wp:effectExtent l="0" t="0" r="0" b="0"/>
                    <wp:wrapSquare wrapText="bothSides"/>
                    <wp:docPr id="1753387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9816E" w14:textId="52FAD70B" w:rsidR="00C86B6C" w:rsidRDefault="007B3FB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6B6C">
                                      <w:rPr>
                                        <w:caps/>
                                        <w:color w:val="4F81BD" w:themeColor="accent1"/>
                                        <w:sz w:val="64"/>
                                        <w:szCs w:val="64"/>
                                      </w:rPr>
                                      <w:t>Natural Language Processing Assignment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D57313B" w14:textId="67A56385" w:rsidR="00C86B6C" w:rsidRDefault="00C86B6C">
                                    <w:pPr>
                                      <w:jc w:val="right"/>
                                      <w:rPr>
                                        <w:smallCaps/>
                                        <w:color w:val="404040" w:themeColor="text1" w:themeTint="BF"/>
                                        <w:sz w:val="36"/>
                                        <w:szCs w:val="36"/>
                                      </w:rPr>
                                    </w:pPr>
                                    <w:r>
                                      <w:rPr>
                                        <w:color w:val="404040" w:themeColor="text1" w:themeTint="BF"/>
                                        <w:sz w:val="36"/>
                                        <w:szCs w:val="36"/>
                                        <w:lang w:val="el-GR"/>
                                      </w:rPr>
                                      <w:t>Κοντούλης Μάρκος, Π22074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8B91831" id="Text Box 1" o:spid="_x0000_s1028" type="#_x0000_t202" style="position:absolute;margin-left:0;margin-top:0;width:575.7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Ltz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" filled="f" stroked="f" strokeweight=".5pt">
                    <v:textbox inset="126pt,0,54pt,0">
                      <w:txbxContent>
                        <w:p w14:paraId="5229816E" w14:textId="52FAD70B" w:rsidR="00C86B6C" w:rsidRDefault="007B3FB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6B6C">
                                <w:rPr>
                                  <w:caps/>
                                  <w:color w:val="4F81BD" w:themeColor="accent1"/>
                                  <w:sz w:val="64"/>
                                  <w:szCs w:val="64"/>
                                </w:rPr>
                                <w:t>Natural Language Processing Assignment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D57313B" w14:textId="67A56385" w:rsidR="00C86B6C" w:rsidRDefault="00C86B6C">
                              <w:pPr>
                                <w:jc w:val="right"/>
                                <w:rPr>
                                  <w:smallCaps/>
                                  <w:color w:val="404040" w:themeColor="text1" w:themeTint="BF"/>
                                  <w:sz w:val="36"/>
                                  <w:szCs w:val="36"/>
                                </w:rPr>
                              </w:pPr>
                              <w:r>
                                <w:rPr>
                                  <w:color w:val="404040" w:themeColor="text1" w:themeTint="BF"/>
                                  <w:sz w:val="36"/>
                                  <w:szCs w:val="36"/>
                                  <w:lang w:val="el-GR"/>
                                </w:rPr>
                                <w:t>Κοντούλης Μάρκος, Π22074</w:t>
                              </w:r>
                            </w:p>
                          </w:sdtContent>
                        </w:sdt>
                      </w:txbxContent>
                    </v:textbox>
                    <w10:wrap type="square" anchorx="page" anchory="page"/>
                  </v:shape>
                </w:pict>
              </mc:Fallback>
            </mc:AlternateContent>
          </w:r>
        </w:p>
        <w:p w14:paraId="22201B07" w14:textId="03E0F724" w:rsidR="00C86B6C" w:rsidRDefault="00C86B6C">
          <w:r>
            <w:br w:type="page"/>
          </w:r>
        </w:p>
      </w:sdtContent>
    </w:sdt>
    <w:sdt>
      <w:sdtPr>
        <w:rPr>
          <w:rFonts w:asciiTheme="minorHAnsi" w:eastAsiaTheme="minorHAnsi" w:hAnsiTheme="minorHAnsi" w:cstheme="minorBidi"/>
          <w:color w:val="auto"/>
          <w:sz w:val="24"/>
          <w:szCs w:val="24"/>
        </w:rPr>
        <w:id w:val="1481266352"/>
        <w:docPartObj>
          <w:docPartGallery w:val="Table of Contents"/>
          <w:docPartUnique/>
        </w:docPartObj>
      </w:sdtPr>
      <w:sdtEndPr/>
      <w:sdtContent>
        <w:p w14:paraId="565AF574" w14:textId="37D93056" w:rsidR="009709B5" w:rsidRDefault="002E4645">
          <w:pPr>
            <w:pStyle w:val="TOCHeading"/>
          </w:pPr>
          <w:r>
            <w:t>Table of Contents</w:t>
          </w:r>
        </w:p>
        <w:p w14:paraId="7A875973" w14:textId="33B0CACE" w:rsidR="00C86B6C" w:rsidRDefault="002E4645">
          <w:pPr>
            <w:pStyle w:val="TOC1"/>
            <w:tabs>
              <w:tab w:val="right" w:leader="dot" w:pos="9350"/>
            </w:tabs>
            <w:rPr>
              <w:noProof/>
            </w:rPr>
          </w:pPr>
          <w:r>
            <w:fldChar w:fldCharType="begin"/>
          </w:r>
          <w:r>
            <w:instrText>TOC \o "1-3" \h \z \u</w:instrText>
          </w:r>
          <w:r>
            <w:fldChar w:fldCharType="separate"/>
          </w:r>
          <w:hyperlink w:anchor="_Toc209649979" w:history="1">
            <w:r w:rsidR="00C86B6C" w:rsidRPr="00E943D6">
              <w:rPr>
                <w:rStyle w:val="Hyperlink"/>
                <w:noProof/>
              </w:rPr>
              <w:t>Natural Language Processing Assignment Report</w:t>
            </w:r>
            <w:r w:rsidR="00C86B6C">
              <w:rPr>
                <w:noProof/>
                <w:webHidden/>
              </w:rPr>
              <w:tab/>
            </w:r>
            <w:r w:rsidR="00C86B6C">
              <w:rPr>
                <w:noProof/>
                <w:webHidden/>
              </w:rPr>
              <w:fldChar w:fldCharType="begin"/>
            </w:r>
            <w:r w:rsidR="00C86B6C">
              <w:rPr>
                <w:noProof/>
                <w:webHidden/>
              </w:rPr>
              <w:instrText xml:space="preserve"> PAGEREF _Toc209649979 \h </w:instrText>
            </w:r>
            <w:r w:rsidR="00C86B6C">
              <w:rPr>
                <w:noProof/>
                <w:webHidden/>
              </w:rPr>
            </w:r>
            <w:r w:rsidR="00C86B6C">
              <w:rPr>
                <w:noProof/>
                <w:webHidden/>
              </w:rPr>
              <w:fldChar w:fldCharType="separate"/>
            </w:r>
            <w:r w:rsidR="00C86B6C">
              <w:rPr>
                <w:noProof/>
                <w:webHidden/>
              </w:rPr>
              <w:t>2</w:t>
            </w:r>
            <w:r w:rsidR="00C86B6C">
              <w:rPr>
                <w:noProof/>
                <w:webHidden/>
              </w:rPr>
              <w:fldChar w:fldCharType="end"/>
            </w:r>
          </w:hyperlink>
        </w:p>
        <w:p w14:paraId="357F89B6" w14:textId="46F5FFC8" w:rsidR="00C86B6C" w:rsidRDefault="00C86B6C">
          <w:pPr>
            <w:pStyle w:val="TOC2"/>
            <w:tabs>
              <w:tab w:val="right" w:leader="dot" w:pos="9350"/>
            </w:tabs>
            <w:rPr>
              <w:noProof/>
            </w:rPr>
          </w:pPr>
          <w:hyperlink w:anchor="_Toc209649980" w:history="1">
            <w:r w:rsidRPr="00E943D6">
              <w:rPr>
                <w:rStyle w:val="Hyperlink"/>
                <w:noProof/>
              </w:rPr>
              <w:t>1. Εισαγωγή</w:t>
            </w:r>
            <w:r>
              <w:rPr>
                <w:noProof/>
                <w:webHidden/>
              </w:rPr>
              <w:tab/>
            </w:r>
            <w:r>
              <w:rPr>
                <w:noProof/>
                <w:webHidden/>
              </w:rPr>
              <w:fldChar w:fldCharType="begin"/>
            </w:r>
            <w:r>
              <w:rPr>
                <w:noProof/>
                <w:webHidden/>
              </w:rPr>
              <w:instrText xml:space="preserve"> PAGEREF _Toc209649980 \h </w:instrText>
            </w:r>
            <w:r>
              <w:rPr>
                <w:noProof/>
                <w:webHidden/>
              </w:rPr>
            </w:r>
            <w:r>
              <w:rPr>
                <w:noProof/>
                <w:webHidden/>
              </w:rPr>
              <w:fldChar w:fldCharType="separate"/>
            </w:r>
            <w:r>
              <w:rPr>
                <w:noProof/>
                <w:webHidden/>
              </w:rPr>
              <w:t>2</w:t>
            </w:r>
            <w:r>
              <w:rPr>
                <w:noProof/>
                <w:webHidden/>
              </w:rPr>
              <w:fldChar w:fldCharType="end"/>
            </w:r>
          </w:hyperlink>
        </w:p>
        <w:p w14:paraId="78D2EB8C" w14:textId="6853F10D" w:rsidR="00C86B6C" w:rsidRDefault="00C86B6C">
          <w:pPr>
            <w:pStyle w:val="TOC2"/>
            <w:tabs>
              <w:tab w:val="right" w:leader="dot" w:pos="9350"/>
            </w:tabs>
            <w:rPr>
              <w:noProof/>
            </w:rPr>
          </w:pPr>
          <w:hyperlink w:anchor="_Toc209649981" w:history="1">
            <w:r w:rsidRPr="00E943D6">
              <w:rPr>
                <w:rStyle w:val="Hyperlink"/>
                <w:noProof/>
              </w:rPr>
              <w:t>2. Μεθοδολογία</w:t>
            </w:r>
            <w:r>
              <w:rPr>
                <w:noProof/>
                <w:webHidden/>
              </w:rPr>
              <w:tab/>
            </w:r>
            <w:r>
              <w:rPr>
                <w:noProof/>
                <w:webHidden/>
              </w:rPr>
              <w:fldChar w:fldCharType="begin"/>
            </w:r>
            <w:r>
              <w:rPr>
                <w:noProof/>
                <w:webHidden/>
              </w:rPr>
              <w:instrText xml:space="preserve"> PAGEREF _Toc209649981 \h </w:instrText>
            </w:r>
            <w:r>
              <w:rPr>
                <w:noProof/>
                <w:webHidden/>
              </w:rPr>
            </w:r>
            <w:r>
              <w:rPr>
                <w:noProof/>
                <w:webHidden/>
              </w:rPr>
              <w:fldChar w:fldCharType="separate"/>
            </w:r>
            <w:r>
              <w:rPr>
                <w:noProof/>
                <w:webHidden/>
              </w:rPr>
              <w:t>2</w:t>
            </w:r>
            <w:r>
              <w:rPr>
                <w:noProof/>
                <w:webHidden/>
              </w:rPr>
              <w:fldChar w:fldCharType="end"/>
            </w:r>
          </w:hyperlink>
        </w:p>
        <w:p w14:paraId="4EA3514B" w14:textId="564BDC34" w:rsidR="00C86B6C" w:rsidRDefault="00C86B6C">
          <w:pPr>
            <w:pStyle w:val="TOC3"/>
            <w:tabs>
              <w:tab w:val="right" w:leader="dot" w:pos="9350"/>
            </w:tabs>
            <w:rPr>
              <w:noProof/>
            </w:rPr>
          </w:pPr>
          <w:hyperlink w:anchor="_Toc209649982" w:history="1">
            <w:r w:rsidRPr="00E943D6">
              <w:rPr>
                <w:rStyle w:val="Hyperlink"/>
                <w:noProof/>
              </w:rPr>
              <w:t>2.1 Παρουσίαση Μοντέλων</w:t>
            </w:r>
            <w:r>
              <w:rPr>
                <w:noProof/>
                <w:webHidden/>
              </w:rPr>
              <w:tab/>
            </w:r>
            <w:r>
              <w:rPr>
                <w:noProof/>
                <w:webHidden/>
              </w:rPr>
              <w:fldChar w:fldCharType="begin"/>
            </w:r>
            <w:r>
              <w:rPr>
                <w:noProof/>
                <w:webHidden/>
              </w:rPr>
              <w:instrText xml:space="preserve"> PAGEREF _Toc209649982 \h </w:instrText>
            </w:r>
            <w:r>
              <w:rPr>
                <w:noProof/>
                <w:webHidden/>
              </w:rPr>
            </w:r>
            <w:r>
              <w:rPr>
                <w:noProof/>
                <w:webHidden/>
              </w:rPr>
              <w:fldChar w:fldCharType="separate"/>
            </w:r>
            <w:r>
              <w:rPr>
                <w:noProof/>
                <w:webHidden/>
              </w:rPr>
              <w:t>2</w:t>
            </w:r>
            <w:r>
              <w:rPr>
                <w:noProof/>
                <w:webHidden/>
              </w:rPr>
              <w:fldChar w:fldCharType="end"/>
            </w:r>
          </w:hyperlink>
        </w:p>
        <w:p w14:paraId="6A7298C3" w14:textId="6B690BAB" w:rsidR="00C86B6C" w:rsidRDefault="00C86B6C">
          <w:pPr>
            <w:pStyle w:val="TOC3"/>
            <w:tabs>
              <w:tab w:val="right" w:leader="dot" w:pos="9350"/>
            </w:tabs>
            <w:rPr>
              <w:noProof/>
            </w:rPr>
          </w:pPr>
          <w:hyperlink w:anchor="_Toc209649983" w:history="1">
            <w:r w:rsidRPr="00E943D6">
              <w:rPr>
                <w:rStyle w:val="Hyperlink"/>
                <w:noProof/>
              </w:rPr>
              <w:t>2.2 Μετρικές Αξιολόγησης</w:t>
            </w:r>
            <w:r>
              <w:rPr>
                <w:noProof/>
                <w:webHidden/>
              </w:rPr>
              <w:tab/>
            </w:r>
            <w:r>
              <w:rPr>
                <w:noProof/>
                <w:webHidden/>
              </w:rPr>
              <w:fldChar w:fldCharType="begin"/>
            </w:r>
            <w:r>
              <w:rPr>
                <w:noProof/>
                <w:webHidden/>
              </w:rPr>
              <w:instrText xml:space="preserve"> PAGEREF _Toc209649983 \h </w:instrText>
            </w:r>
            <w:r>
              <w:rPr>
                <w:noProof/>
                <w:webHidden/>
              </w:rPr>
            </w:r>
            <w:r>
              <w:rPr>
                <w:noProof/>
                <w:webHidden/>
              </w:rPr>
              <w:fldChar w:fldCharType="separate"/>
            </w:r>
            <w:r>
              <w:rPr>
                <w:noProof/>
                <w:webHidden/>
              </w:rPr>
              <w:t>4</w:t>
            </w:r>
            <w:r>
              <w:rPr>
                <w:noProof/>
                <w:webHidden/>
              </w:rPr>
              <w:fldChar w:fldCharType="end"/>
            </w:r>
          </w:hyperlink>
        </w:p>
        <w:p w14:paraId="495B6DF8" w14:textId="4A3DD320" w:rsidR="00C86B6C" w:rsidRDefault="00C86B6C">
          <w:pPr>
            <w:pStyle w:val="TOC3"/>
            <w:tabs>
              <w:tab w:val="right" w:leader="dot" w:pos="9350"/>
            </w:tabs>
            <w:rPr>
              <w:noProof/>
            </w:rPr>
          </w:pPr>
          <w:hyperlink w:anchor="_Toc209649984" w:history="1">
            <w:r w:rsidRPr="00E943D6">
              <w:rPr>
                <w:rStyle w:val="Hyperlink"/>
                <w:noProof/>
              </w:rPr>
              <w:t>2.3 Υλοποίηση των Pipelines</w:t>
            </w:r>
            <w:r>
              <w:rPr>
                <w:noProof/>
                <w:webHidden/>
              </w:rPr>
              <w:tab/>
            </w:r>
            <w:r>
              <w:rPr>
                <w:noProof/>
                <w:webHidden/>
              </w:rPr>
              <w:fldChar w:fldCharType="begin"/>
            </w:r>
            <w:r>
              <w:rPr>
                <w:noProof/>
                <w:webHidden/>
              </w:rPr>
              <w:instrText xml:space="preserve"> PAGEREF _Toc209649984 \h </w:instrText>
            </w:r>
            <w:r>
              <w:rPr>
                <w:noProof/>
                <w:webHidden/>
              </w:rPr>
            </w:r>
            <w:r>
              <w:rPr>
                <w:noProof/>
                <w:webHidden/>
              </w:rPr>
              <w:fldChar w:fldCharType="separate"/>
            </w:r>
            <w:r>
              <w:rPr>
                <w:noProof/>
                <w:webHidden/>
              </w:rPr>
              <w:t>5</w:t>
            </w:r>
            <w:r>
              <w:rPr>
                <w:noProof/>
                <w:webHidden/>
              </w:rPr>
              <w:fldChar w:fldCharType="end"/>
            </w:r>
          </w:hyperlink>
        </w:p>
        <w:p w14:paraId="5396A9F8" w14:textId="6B4323CE" w:rsidR="00C86B6C" w:rsidRDefault="00C86B6C">
          <w:pPr>
            <w:pStyle w:val="TOC3"/>
            <w:tabs>
              <w:tab w:val="right" w:leader="dot" w:pos="9350"/>
            </w:tabs>
            <w:rPr>
              <w:noProof/>
            </w:rPr>
          </w:pPr>
          <w:hyperlink w:anchor="_Toc209649985" w:history="1">
            <w:r w:rsidRPr="00E943D6">
              <w:rPr>
                <w:rStyle w:val="Hyperlink"/>
                <w:noProof/>
              </w:rPr>
              <w:t>2.4 Πρόσθετες Τεχνικές Βελτίωσης</w:t>
            </w:r>
            <w:r>
              <w:rPr>
                <w:noProof/>
                <w:webHidden/>
              </w:rPr>
              <w:tab/>
            </w:r>
            <w:r>
              <w:rPr>
                <w:noProof/>
                <w:webHidden/>
              </w:rPr>
              <w:fldChar w:fldCharType="begin"/>
            </w:r>
            <w:r>
              <w:rPr>
                <w:noProof/>
                <w:webHidden/>
              </w:rPr>
              <w:instrText xml:space="preserve"> PAGEREF _Toc209649985 \h </w:instrText>
            </w:r>
            <w:r>
              <w:rPr>
                <w:noProof/>
                <w:webHidden/>
              </w:rPr>
            </w:r>
            <w:r>
              <w:rPr>
                <w:noProof/>
                <w:webHidden/>
              </w:rPr>
              <w:fldChar w:fldCharType="separate"/>
            </w:r>
            <w:r>
              <w:rPr>
                <w:noProof/>
                <w:webHidden/>
              </w:rPr>
              <w:t>6</w:t>
            </w:r>
            <w:r>
              <w:rPr>
                <w:noProof/>
                <w:webHidden/>
              </w:rPr>
              <w:fldChar w:fldCharType="end"/>
            </w:r>
          </w:hyperlink>
        </w:p>
        <w:p w14:paraId="560377FE" w14:textId="612780A7" w:rsidR="00C86B6C" w:rsidRDefault="00C86B6C">
          <w:pPr>
            <w:pStyle w:val="TOC3"/>
            <w:tabs>
              <w:tab w:val="right" w:leader="dot" w:pos="9350"/>
            </w:tabs>
            <w:rPr>
              <w:noProof/>
            </w:rPr>
          </w:pPr>
          <w:hyperlink w:anchor="_Toc209649986" w:history="1">
            <w:r w:rsidRPr="00E943D6">
              <w:rPr>
                <w:rStyle w:val="Hyperlink"/>
                <w:noProof/>
              </w:rPr>
              <w:t>2.5 Συζήτηση Μεθοδολογικής Επιλογής</w:t>
            </w:r>
            <w:r>
              <w:rPr>
                <w:noProof/>
                <w:webHidden/>
              </w:rPr>
              <w:tab/>
            </w:r>
            <w:r>
              <w:rPr>
                <w:noProof/>
                <w:webHidden/>
              </w:rPr>
              <w:fldChar w:fldCharType="begin"/>
            </w:r>
            <w:r>
              <w:rPr>
                <w:noProof/>
                <w:webHidden/>
              </w:rPr>
              <w:instrText xml:space="preserve"> PAGEREF _Toc209649986 \h </w:instrText>
            </w:r>
            <w:r>
              <w:rPr>
                <w:noProof/>
                <w:webHidden/>
              </w:rPr>
            </w:r>
            <w:r>
              <w:rPr>
                <w:noProof/>
                <w:webHidden/>
              </w:rPr>
              <w:fldChar w:fldCharType="separate"/>
            </w:r>
            <w:r>
              <w:rPr>
                <w:noProof/>
                <w:webHidden/>
              </w:rPr>
              <w:t>6</w:t>
            </w:r>
            <w:r>
              <w:rPr>
                <w:noProof/>
                <w:webHidden/>
              </w:rPr>
              <w:fldChar w:fldCharType="end"/>
            </w:r>
          </w:hyperlink>
        </w:p>
        <w:p w14:paraId="5E1F3080" w14:textId="0C52229D" w:rsidR="00C86B6C" w:rsidRDefault="00C86B6C">
          <w:pPr>
            <w:pStyle w:val="TOC2"/>
            <w:tabs>
              <w:tab w:val="right" w:leader="dot" w:pos="9350"/>
            </w:tabs>
            <w:rPr>
              <w:noProof/>
            </w:rPr>
          </w:pPr>
          <w:hyperlink w:anchor="_Toc209649987" w:history="1">
            <w:r w:rsidRPr="00E943D6">
              <w:rPr>
                <w:rStyle w:val="Hyperlink"/>
                <w:noProof/>
              </w:rPr>
              <w:t>3. Περιγραφή Δεδομένων</w:t>
            </w:r>
            <w:r>
              <w:rPr>
                <w:noProof/>
                <w:webHidden/>
              </w:rPr>
              <w:tab/>
            </w:r>
            <w:r>
              <w:rPr>
                <w:noProof/>
                <w:webHidden/>
              </w:rPr>
              <w:fldChar w:fldCharType="begin"/>
            </w:r>
            <w:r>
              <w:rPr>
                <w:noProof/>
                <w:webHidden/>
              </w:rPr>
              <w:instrText xml:space="preserve"> PAGEREF _Toc209649987 \h </w:instrText>
            </w:r>
            <w:r>
              <w:rPr>
                <w:noProof/>
                <w:webHidden/>
              </w:rPr>
            </w:r>
            <w:r>
              <w:rPr>
                <w:noProof/>
                <w:webHidden/>
              </w:rPr>
              <w:fldChar w:fldCharType="separate"/>
            </w:r>
            <w:r>
              <w:rPr>
                <w:noProof/>
                <w:webHidden/>
              </w:rPr>
              <w:t>7</w:t>
            </w:r>
            <w:r>
              <w:rPr>
                <w:noProof/>
                <w:webHidden/>
              </w:rPr>
              <w:fldChar w:fldCharType="end"/>
            </w:r>
          </w:hyperlink>
        </w:p>
        <w:p w14:paraId="6D94878C" w14:textId="04B02073" w:rsidR="00C86B6C" w:rsidRDefault="00C86B6C">
          <w:pPr>
            <w:pStyle w:val="TOC3"/>
            <w:tabs>
              <w:tab w:val="right" w:leader="dot" w:pos="9350"/>
            </w:tabs>
            <w:rPr>
              <w:noProof/>
            </w:rPr>
          </w:pPr>
          <w:hyperlink w:anchor="_Toc209649988" w:history="1">
            <w:r w:rsidRPr="00E943D6">
              <w:rPr>
                <w:rStyle w:val="Hyperlink"/>
                <w:noProof/>
              </w:rPr>
              <w:t>Πίνακας 1 – Σύνολο και Μοναδικά Tokens</w:t>
            </w:r>
            <w:r>
              <w:rPr>
                <w:noProof/>
                <w:webHidden/>
              </w:rPr>
              <w:tab/>
            </w:r>
            <w:r>
              <w:rPr>
                <w:noProof/>
                <w:webHidden/>
              </w:rPr>
              <w:fldChar w:fldCharType="begin"/>
            </w:r>
            <w:r>
              <w:rPr>
                <w:noProof/>
                <w:webHidden/>
              </w:rPr>
              <w:instrText xml:space="preserve"> PAGEREF _Toc209649988 \h </w:instrText>
            </w:r>
            <w:r>
              <w:rPr>
                <w:noProof/>
                <w:webHidden/>
              </w:rPr>
            </w:r>
            <w:r>
              <w:rPr>
                <w:noProof/>
                <w:webHidden/>
              </w:rPr>
              <w:fldChar w:fldCharType="separate"/>
            </w:r>
            <w:r>
              <w:rPr>
                <w:noProof/>
                <w:webHidden/>
              </w:rPr>
              <w:t>8</w:t>
            </w:r>
            <w:r>
              <w:rPr>
                <w:noProof/>
                <w:webHidden/>
              </w:rPr>
              <w:fldChar w:fldCharType="end"/>
            </w:r>
          </w:hyperlink>
        </w:p>
        <w:p w14:paraId="7620F905" w14:textId="7A233BC2" w:rsidR="00C86B6C" w:rsidRDefault="00C86B6C">
          <w:pPr>
            <w:pStyle w:val="TOC3"/>
            <w:tabs>
              <w:tab w:val="right" w:leader="dot" w:pos="9350"/>
            </w:tabs>
            <w:rPr>
              <w:noProof/>
            </w:rPr>
          </w:pPr>
          <w:hyperlink w:anchor="_Toc209649989" w:history="1">
            <w:r w:rsidRPr="00E943D6">
              <w:rPr>
                <w:rStyle w:val="Hyperlink"/>
                <w:noProof/>
              </w:rPr>
              <w:t>3.1 Στατιστική Ανάλυση Λεξιλογίου</w:t>
            </w:r>
            <w:r>
              <w:rPr>
                <w:noProof/>
                <w:webHidden/>
              </w:rPr>
              <w:tab/>
            </w:r>
            <w:r>
              <w:rPr>
                <w:noProof/>
                <w:webHidden/>
              </w:rPr>
              <w:fldChar w:fldCharType="begin"/>
            </w:r>
            <w:r>
              <w:rPr>
                <w:noProof/>
                <w:webHidden/>
              </w:rPr>
              <w:instrText xml:space="preserve"> PAGEREF _Toc209649989 \h </w:instrText>
            </w:r>
            <w:r>
              <w:rPr>
                <w:noProof/>
                <w:webHidden/>
              </w:rPr>
            </w:r>
            <w:r>
              <w:rPr>
                <w:noProof/>
                <w:webHidden/>
              </w:rPr>
              <w:fldChar w:fldCharType="separate"/>
            </w:r>
            <w:r>
              <w:rPr>
                <w:noProof/>
                <w:webHidden/>
              </w:rPr>
              <w:t>8</w:t>
            </w:r>
            <w:r>
              <w:rPr>
                <w:noProof/>
                <w:webHidden/>
              </w:rPr>
              <w:fldChar w:fldCharType="end"/>
            </w:r>
          </w:hyperlink>
        </w:p>
        <w:p w14:paraId="69FE3C0F" w14:textId="2633F7DF" w:rsidR="00C86B6C" w:rsidRDefault="00C86B6C">
          <w:pPr>
            <w:pStyle w:val="TOC3"/>
            <w:tabs>
              <w:tab w:val="right" w:leader="dot" w:pos="9350"/>
            </w:tabs>
            <w:rPr>
              <w:noProof/>
            </w:rPr>
          </w:pPr>
          <w:hyperlink w:anchor="_Toc209649990" w:history="1">
            <w:r w:rsidRPr="00E943D6">
              <w:rPr>
                <w:rStyle w:val="Hyperlink"/>
                <w:noProof/>
              </w:rPr>
              <w:t>3.2 Διανομή N‑gram και Συχνότητα Λέξεων</w:t>
            </w:r>
            <w:r>
              <w:rPr>
                <w:noProof/>
                <w:webHidden/>
              </w:rPr>
              <w:tab/>
            </w:r>
            <w:r>
              <w:rPr>
                <w:noProof/>
                <w:webHidden/>
              </w:rPr>
              <w:fldChar w:fldCharType="begin"/>
            </w:r>
            <w:r>
              <w:rPr>
                <w:noProof/>
                <w:webHidden/>
              </w:rPr>
              <w:instrText xml:space="preserve"> PAGEREF _Toc209649990 \h </w:instrText>
            </w:r>
            <w:r>
              <w:rPr>
                <w:noProof/>
                <w:webHidden/>
              </w:rPr>
            </w:r>
            <w:r>
              <w:rPr>
                <w:noProof/>
                <w:webHidden/>
              </w:rPr>
              <w:fldChar w:fldCharType="separate"/>
            </w:r>
            <w:r>
              <w:rPr>
                <w:noProof/>
                <w:webHidden/>
              </w:rPr>
              <w:t>8</w:t>
            </w:r>
            <w:r>
              <w:rPr>
                <w:noProof/>
                <w:webHidden/>
              </w:rPr>
              <w:fldChar w:fldCharType="end"/>
            </w:r>
          </w:hyperlink>
        </w:p>
        <w:p w14:paraId="59530668" w14:textId="7D088DB4" w:rsidR="00C86B6C" w:rsidRDefault="00C86B6C">
          <w:pPr>
            <w:pStyle w:val="TOC2"/>
            <w:tabs>
              <w:tab w:val="right" w:leader="dot" w:pos="9350"/>
            </w:tabs>
            <w:rPr>
              <w:noProof/>
            </w:rPr>
          </w:pPr>
          <w:hyperlink w:anchor="_Toc209649991" w:history="1">
            <w:r w:rsidRPr="00E943D6">
              <w:rPr>
                <w:rStyle w:val="Hyperlink"/>
                <w:noProof/>
              </w:rPr>
              <w:t>4. Παραφράσεις και Αποτελέσματα</w:t>
            </w:r>
            <w:r>
              <w:rPr>
                <w:noProof/>
                <w:webHidden/>
              </w:rPr>
              <w:tab/>
            </w:r>
            <w:r>
              <w:rPr>
                <w:noProof/>
                <w:webHidden/>
              </w:rPr>
              <w:fldChar w:fldCharType="begin"/>
            </w:r>
            <w:r>
              <w:rPr>
                <w:noProof/>
                <w:webHidden/>
              </w:rPr>
              <w:instrText xml:space="preserve"> PAGEREF _Toc209649991 \h </w:instrText>
            </w:r>
            <w:r>
              <w:rPr>
                <w:noProof/>
                <w:webHidden/>
              </w:rPr>
            </w:r>
            <w:r>
              <w:rPr>
                <w:noProof/>
                <w:webHidden/>
              </w:rPr>
              <w:fldChar w:fldCharType="separate"/>
            </w:r>
            <w:r>
              <w:rPr>
                <w:noProof/>
                <w:webHidden/>
              </w:rPr>
              <w:t>9</w:t>
            </w:r>
            <w:r>
              <w:rPr>
                <w:noProof/>
                <w:webHidden/>
              </w:rPr>
              <w:fldChar w:fldCharType="end"/>
            </w:r>
          </w:hyperlink>
        </w:p>
        <w:p w14:paraId="6129A064" w14:textId="13750551" w:rsidR="00C86B6C" w:rsidRDefault="00C86B6C">
          <w:pPr>
            <w:pStyle w:val="TOC3"/>
            <w:tabs>
              <w:tab w:val="right" w:leader="dot" w:pos="9350"/>
            </w:tabs>
            <w:rPr>
              <w:noProof/>
            </w:rPr>
          </w:pPr>
          <w:hyperlink w:anchor="_Toc209649992" w:history="1">
            <w:r w:rsidRPr="00E943D6">
              <w:rPr>
                <w:rStyle w:val="Hyperlink"/>
                <w:noProof/>
              </w:rPr>
              <w:t>4.1 Παράδειγμα 1 (Text1)</w:t>
            </w:r>
            <w:r>
              <w:rPr>
                <w:noProof/>
                <w:webHidden/>
              </w:rPr>
              <w:tab/>
            </w:r>
            <w:r>
              <w:rPr>
                <w:noProof/>
                <w:webHidden/>
              </w:rPr>
              <w:fldChar w:fldCharType="begin"/>
            </w:r>
            <w:r>
              <w:rPr>
                <w:noProof/>
                <w:webHidden/>
              </w:rPr>
              <w:instrText xml:space="preserve"> PAGEREF _Toc209649992 \h </w:instrText>
            </w:r>
            <w:r>
              <w:rPr>
                <w:noProof/>
                <w:webHidden/>
              </w:rPr>
            </w:r>
            <w:r>
              <w:rPr>
                <w:noProof/>
                <w:webHidden/>
              </w:rPr>
              <w:fldChar w:fldCharType="separate"/>
            </w:r>
            <w:r>
              <w:rPr>
                <w:noProof/>
                <w:webHidden/>
              </w:rPr>
              <w:t>9</w:t>
            </w:r>
            <w:r>
              <w:rPr>
                <w:noProof/>
                <w:webHidden/>
              </w:rPr>
              <w:fldChar w:fldCharType="end"/>
            </w:r>
          </w:hyperlink>
        </w:p>
        <w:p w14:paraId="14FB09A7" w14:textId="087FC69F" w:rsidR="00C86B6C" w:rsidRDefault="00C86B6C">
          <w:pPr>
            <w:pStyle w:val="TOC3"/>
            <w:tabs>
              <w:tab w:val="right" w:leader="dot" w:pos="9350"/>
            </w:tabs>
            <w:rPr>
              <w:noProof/>
            </w:rPr>
          </w:pPr>
          <w:hyperlink w:anchor="_Toc209649993" w:history="1">
            <w:r w:rsidRPr="00E943D6">
              <w:rPr>
                <w:rStyle w:val="Hyperlink"/>
                <w:noProof/>
              </w:rPr>
              <w:t>4.2 Παράδειγμα 2 (Text2)</w:t>
            </w:r>
            <w:r>
              <w:rPr>
                <w:noProof/>
                <w:webHidden/>
              </w:rPr>
              <w:tab/>
            </w:r>
            <w:r>
              <w:rPr>
                <w:noProof/>
                <w:webHidden/>
              </w:rPr>
              <w:fldChar w:fldCharType="begin"/>
            </w:r>
            <w:r>
              <w:rPr>
                <w:noProof/>
                <w:webHidden/>
              </w:rPr>
              <w:instrText xml:space="preserve"> PAGEREF _Toc209649993 \h </w:instrText>
            </w:r>
            <w:r>
              <w:rPr>
                <w:noProof/>
                <w:webHidden/>
              </w:rPr>
            </w:r>
            <w:r>
              <w:rPr>
                <w:noProof/>
                <w:webHidden/>
              </w:rPr>
              <w:fldChar w:fldCharType="separate"/>
            </w:r>
            <w:r>
              <w:rPr>
                <w:noProof/>
                <w:webHidden/>
              </w:rPr>
              <w:t>9</w:t>
            </w:r>
            <w:r>
              <w:rPr>
                <w:noProof/>
                <w:webHidden/>
              </w:rPr>
              <w:fldChar w:fldCharType="end"/>
            </w:r>
          </w:hyperlink>
        </w:p>
        <w:p w14:paraId="7DADFFAA" w14:textId="1EC5D842" w:rsidR="00C86B6C" w:rsidRDefault="00C86B6C">
          <w:pPr>
            <w:pStyle w:val="TOC3"/>
            <w:tabs>
              <w:tab w:val="right" w:leader="dot" w:pos="9350"/>
            </w:tabs>
            <w:rPr>
              <w:noProof/>
            </w:rPr>
          </w:pPr>
          <w:hyperlink w:anchor="_Toc209649994" w:history="1">
            <w:r w:rsidRPr="00E943D6">
              <w:rPr>
                <w:rStyle w:val="Hyperlink"/>
                <w:noProof/>
              </w:rPr>
              <w:t>4.8 Συγκριτική Ανάλυση Αποτελεσμάτων</w:t>
            </w:r>
            <w:r>
              <w:rPr>
                <w:noProof/>
                <w:webHidden/>
              </w:rPr>
              <w:tab/>
            </w:r>
            <w:r>
              <w:rPr>
                <w:noProof/>
                <w:webHidden/>
              </w:rPr>
              <w:fldChar w:fldCharType="begin"/>
            </w:r>
            <w:r>
              <w:rPr>
                <w:noProof/>
                <w:webHidden/>
              </w:rPr>
              <w:instrText xml:space="preserve"> PAGEREF _Toc209649994 \h </w:instrText>
            </w:r>
            <w:r>
              <w:rPr>
                <w:noProof/>
                <w:webHidden/>
              </w:rPr>
            </w:r>
            <w:r>
              <w:rPr>
                <w:noProof/>
                <w:webHidden/>
              </w:rPr>
              <w:fldChar w:fldCharType="separate"/>
            </w:r>
            <w:r>
              <w:rPr>
                <w:noProof/>
                <w:webHidden/>
              </w:rPr>
              <w:t>9</w:t>
            </w:r>
            <w:r>
              <w:rPr>
                <w:noProof/>
                <w:webHidden/>
              </w:rPr>
              <w:fldChar w:fldCharType="end"/>
            </w:r>
          </w:hyperlink>
        </w:p>
        <w:p w14:paraId="17361F36" w14:textId="2F85BB90" w:rsidR="00C86B6C" w:rsidRDefault="00C86B6C">
          <w:pPr>
            <w:pStyle w:val="TOC3"/>
            <w:tabs>
              <w:tab w:val="right" w:leader="dot" w:pos="9350"/>
            </w:tabs>
            <w:rPr>
              <w:noProof/>
            </w:rPr>
          </w:pPr>
          <w:hyperlink w:anchor="_Toc209649995" w:history="1">
            <w:r w:rsidRPr="00E943D6">
              <w:rPr>
                <w:rStyle w:val="Hyperlink"/>
                <w:noProof/>
              </w:rPr>
              <w:t>4.9 Παρατηρήσεις Σφαλμάτων και Ποιοτική Αξιολόγηση</w:t>
            </w:r>
            <w:r>
              <w:rPr>
                <w:noProof/>
                <w:webHidden/>
              </w:rPr>
              <w:tab/>
            </w:r>
            <w:r>
              <w:rPr>
                <w:noProof/>
                <w:webHidden/>
              </w:rPr>
              <w:fldChar w:fldCharType="begin"/>
            </w:r>
            <w:r>
              <w:rPr>
                <w:noProof/>
                <w:webHidden/>
              </w:rPr>
              <w:instrText xml:space="preserve"> PAGEREF _Toc209649995 \h </w:instrText>
            </w:r>
            <w:r>
              <w:rPr>
                <w:noProof/>
                <w:webHidden/>
              </w:rPr>
            </w:r>
            <w:r>
              <w:rPr>
                <w:noProof/>
                <w:webHidden/>
              </w:rPr>
              <w:fldChar w:fldCharType="separate"/>
            </w:r>
            <w:r>
              <w:rPr>
                <w:noProof/>
                <w:webHidden/>
              </w:rPr>
              <w:t>10</w:t>
            </w:r>
            <w:r>
              <w:rPr>
                <w:noProof/>
                <w:webHidden/>
              </w:rPr>
              <w:fldChar w:fldCharType="end"/>
            </w:r>
          </w:hyperlink>
        </w:p>
        <w:p w14:paraId="1258173D" w14:textId="20E96A82" w:rsidR="00C86B6C" w:rsidRDefault="00C86B6C">
          <w:pPr>
            <w:pStyle w:val="TOC3"/>
            <w:tabs>
              <w:tab w:val="right" w:leader="dot" w:pos="9350"/>
            </w:tabs>
            <w:rPr>
              <w:noProof/>
            </w:rPr>
          </w:pPr>
          <w:hyperlink w:anchor="_Toc209649996" w:history="1">
            <w:r w:rsidRPr="00E943D6">
              <w:rPr>
                <w:rStyle w:val="Hyperlink"/>
                <w:noProof/>
              </w:rPr>
              <w:t>4.10 Ανάλυση σε Επίπεδο Ζευγών</w:t>
            </w:r>
            <w:r>
              <w:rPr>
                <w:noProof/>
                <w:webHidden/>
              </w:rPr>
              <w:tab/>
            </w:r>
            <w:r>
              <w:rPr>
                <w:noProof/>
                <w:webHidden/>
              </w:rPr>
              <w:fldChar w:fldCharType="begin"/>
            </w:r>
            <w:r>
              <w:rPr>
                <w:noProof/>
                <w:webHidden/>
              </w:rPr>
              <w:instrText xml:space="preserve"> PAGEREF _Toc209649996 \h </w:instrText>
            </w:r>
            <w:r>
              <w:rPr>
                <w:noProof/>
                <w:webHidden/>
              </w:rPr>
            </w:r>
            <w:r>
              <w:rPr>
                <w:noProof/>
                <w:webHidden/>
              </w:rPr>
              <w:fldChar w:fldCharType="separate"/>
            </w:r>
            <w:r>
              <w:rPr>
                <w:noProof/>
                <w:webHidden/>
              </w:rPr>
              <w:t>10</w:t>
            </w:r>
            <w:r>
              <w:rPr>
                <w:noProof/>
                <w:webHidden/>
              </w:rPr>
              <w:fldChar w:fldCharType="end"/>
            </w:r>
          </w:hyperlink>
        </w:p>
        <w:p w14:paraId="5880309D" w14:textId="00EA3043" w:rsidR="00C86B6C" w:rsidRDefault="00C86B6C">
          <w:pPr>
            <w:pStyle w:val="TOC3"/>
            <w:tabs>
              <w:tab w:val="right" w:leader="dot" w:pos="9350"/>
            </w:tabs>
            <w:rPr>
              <w:noProof/>
            </w:rPr>
          </w:pPr>
          <w:hyperlink w:anchor="_Toc209649997" w:history="1">
            <w:r w:rsidRPr="00E943D6">
              <w:rPr>
                <w:rStyle w:val="Hyperlink"/>
                <w:noProof/>
              </w:rPr>
              <w:t>4.3 Κοσίνη Ομοιότητα</w:t>
            </w:r>
            <w:r>
              <w:rPr>
                <w:noProof/>
                <w:webHidden/>
              </w:rPr>
              <w:tab/>
            </w:r>
            <w:r>
              <w:rPr>
                <w:noProof/>
                <w:webHidden/>
              </w:rPr>
              <w:fldChar w:fldCharType="begin"/>
            </w:r>
            <w:r>
              <w:rPr>
                <w:noProof/>
                <w:webHidden/>
              </w:rPr>
              <w:instrText xml:space="preserve"> PAGEREF _Toc209649997 \h </w:instrText>
            </w:r>
            <w:r>
              <w:rPr>
                <w:noProof/>
                <w:webHidden/>
              </w:rPr>
            </w:r>
            <w:r>
              <w:rPr>
                <w:noProof/>
                <w:webHidden/>
              </w:rPr>
              <w:fldChar w:fldCharType="separate"/>
            </w:r>
            <w:r>
              <w:rPr>
                <w:noProof/>
                <w:webHidden/>
              </w:rPr>
              <w:t>11</w:t>
            </w:r>
            <w:r>
              <w:rPr>
                <w:noProof/>
                <w:webHidden/>
              </w:rPr>
              <w:fldChar w:fldCharType="end"/>
            </w:r>
          </w:hyperlink>
        </w:p>
        <w:p w14:paraId="48D5CC61" w14:textId="3C88023C" w:rsidR="00C86B6C" w:rsidRDefault="00C86B6C">
          <w:pPr>
            <w:pStyle w:val="TOC3"/>
            <w:tabs>
              <w:tab w:val="right" w:leader="dot" w:pos="9350"/>
            </w:tabs>
            <w:rPr>
              <w:noProof/>
            </w:rPr>
          </w:pPr>
          <w:hyperlink w:anchor="_Toc209649998" w:history="1">
            <w:r w:rsidRPr="00E943D6">
              <w:rPr>
                <w:rStyle w:val="Hyperlink"/>
                <w:noProof/>
              </w:rPr>
              <w:t>4.4 Λεξιλογική Επικάλυψη και Δείκτης Jaccard</w:t>
            </w:r>
            <w:r>
              <w:rPr>
                <w:noProof/>
                <w:webHidden/>
              </w:rPr>
              <w:tab/>
            </w:r>
            <w:r>
              <w:rPr>
                <w:noProof/>
                <w:webHidden/>
              </w:rPr>
              <w:fldChar w:fldCharType="begin"/>
            </w:r>
            <w:r>
              <w:rPr>
                <w:noProof/>
                <w:webHidden/>
              </w:rPr>
              <w:instrText xml:space="preserve"> PAGEREF _Toc209649998 \h </w:instrText>
            </w:r>
            <w:r>
              <w:rPr>
                <w:noProof/>
                <w:webHidden/>
              </w:rPr>
            </w:r>
            <w:r>
              <w:rPr>
                <w:noProof/>
                <w:webHidden/>
              </w:rPr>
              <w:fldChar w:fldCharType="separate"/>
            </w:r>
            <w:r>
              <w:rPr>
                <w:noProof/>
                <w:webHidden/>
              </w:rPr>
              <w:t>11</w:t>
            </w:r>
            <w:r>
              <w:rPr>
                <w:noProof/>
                <w:webHidden/>
              </w:rPr>
              <w:fldChar w:fldCharType="end"/>
            </w:r>
          </w:hyperlink>
        </w:p>
        <w:p w14:paraId="4D0E7ACE" w14:textId="1BA879CA" w:rsidR="00C86B6C" w:rsidRDefault="00C86B6C">
          <w:pPr>
            <w:pStyle w:val="TOC3"/>
            <w:tabs>
              <w:tab w:val="right" w:leader="dot" w:pos="9350"/>
            </w:tabs>
            <w:rPr>
              <w:noProof/>
            </w:rPr>
          </w:pPr>
          <w:hyperlink w:anchor="_Toc209649999" w:history="1">
            <w:r w:rsidRPr="00E943D6">
              <w:rPr>
                <w:rStyle w:val="Hyperlink"/>
                <w:noProof/>
              </w:rPr>
              <w:t>4.5 Σημασιολογική Ομοιότητα (WordNet)</w:t>
            </w:r>
            <w:r>
              <w:rPr>
                <w:noProof/>
                <w:webHidden/>
              </w:rPr>
              <w:tab/>
            </w:r>
            <w:r>
              <w:rPr>
                <w:noProof/>
                <w:webHidden/>
              </w:rPr>
              <w:fldChar w:fldCharType="begin"/>
            </w:r>
            <w:r>
              <w:rPr>
                <w:noProof/>
                <w:webHidden/>
              </w:rPr>
              <w:instrText xml:space="preserve"> PAGEREF _Toc209649999 \h </w:instrText>
            </w:r>
            <w:r>
              <w:rPr>
                <w:noProof/>
                <w:webHidden/>
              </w:rPr>
            </w:r>
            <w:r>
              <w:rPr>
                <w:noProof/>
                <w:webHidden/>
              </w:rPr>
              <w:fldChar w:fldCharType="separate"/>
            </w:r>
            <w:r>
              <w:rPr>
                <w:noProof/>
                <w:webHidden/>
              </w:rPr>
              <w:t>12</w:t>
            </w:r>
            <w:r>
              <w:rPr>
                <w:noProof/>
                <w:webHidden/>
              </w:rPr>
              <w:fldChar w:fldCharType="end"/>
            </w:r>
          </w:hyperlink>
        </w:p>
        <w:p w14:paraId="3F8A1B4F" w14:textId="3E9CAFE6" w:rsidR="00C86B6C" w:rsidRDefault="00C86B6C">
          <w:pPr>
            <w:pStyle w:val="TOC3"/>
            <w:tabs>
              <w:tab w:val="right" w:leader="dot" w:pos="9350"/>
            </w:tabs>
            <w:rPr>
              <w:noProof/>
            </w:rPr>
          </w:pPr>
          <w:hyperlink w:anchor="_Toc209650000" w:history="1">
            <w:r w:rsidRPr="00E943D6">
              <w:rPr>
                <w:rStyle w:val="Hyperlink"/>
                <w:noProof/>
              </w:rPr>
              <w:t>4.6 Διατήρηση Οντοτήτων και Masked Clause</w:t>
            </w:r>
            <w:r>
              <w:rPr>
                <w:noProof/>
                <w:webHidden/>
              </w:rPr>
              <w:tab/>
            </w:r>
            <w:r>
              <w:rPr>
                <w:noProof/>
                <w:webHidden/>
              </w:rPr>
              <w:fldChar w:fldCharType="begin"/>
            </w:r>
            <w:r>
              <w:rPr>
                <w:noProof/>
                <w:webHidden/>
              </w:rPr>
              <w:instrText xml:space="preserve"> PAGEREF _Toc209650000 \h </w:instrText>
            </w:r>
            <w:r>
              <w:rPr>
                <w:noProof/>
                <w:webHidden/>
              </w:rPr>
            </w:r>
            <w:r>
              <w:rPr>
                <w:noProof/>
                <w:webHidden/>
              </w:rPr>
              <w:fldChar w:fldCharType="separate"/>
            </w:r>
            <w:r>
              <w:rPr>
                <w:noProof/>
                <w:webHidden/>
              </w:rPr>
              <w:t>12</w:t>
            </w:r>
            <w:r>
              <w:rPr>
                <w:noProof/>
                <w:webHidden/>
              </w:rPr>
              <w:fldChar w:fldCharType="end"/>
            </w:r>
          </w:hyperlink>
        </w:p>
        <w:p w14:paraId="304683CF" w14:textId="67D89061" w:rsidR="00C86B6C" w:rsidRDefault="00C86B6C">
          <w:pPr>
            <w:pStyle w:val="TOC3"/>
            <w:tabs>
              <w:tab w:val="right" w:leader="dot" w:pos="9350"/>
            </w:tabs>
            <w:rPr>
              <w:noProof/>
            </w:rPr>
          </w:pPr>
          <w:hyperlink w:anchor="_Toc209650001" w:history="1">
            <w:r w:rsidRPr="00E943D6">
              <w:rPr>
                <w:rStyle w:val="Hyperlink"/>
                <w:noProof/>
              </w:rPr>
              <w:t>4.7 Ανάλυση Ομοιότητας σε Λεξικό Επίπεδο</w:t>
            </w:r>
            <w:r>
              <w:rPr>
                <w:noProof/>
                <w:webHidden/>
              </w:rPr>
              <w:tab/>
            </w:r>
            <w:r>
              <w:rPr>
                <w:noProof/>
                <w:webHidden/>
              </w:rPr>
              <w:fldChar w:fldCharType="begin"/>
            </w:r>
            <w:r>
              <w:rPr>
                <w:noProof/>
                <w:webHidden/>
              </w:rPr>
              <w:instrText xml:space="preserve"> PAGEREF _Toc209650001 \h </w:instrText>
            </w:r>
            <w:r>
              <w:rPr>
                <w:noProof/>
                <w:webHidden/>
              </w:rPr>
            </w:r>
            <w:r>
              <w:rPr>
                <w:noProof/>
                <w:webHidden/>
              </w:rPr>
              <w:fldChar w:fldCharType="separate"/>
            </w:r>
            <w:r>
              <w:rPr>
                <w:noProof/>
                <w:webHidden/>
              </w:rPr>
              <w:t>13</w:t>
            </w:r>
            <w:r>
              <w:rPr>
                <w:noProof/>
                <w:webHidden/>
              </w:rPr>
              <w:fldChar w:fldCharType="end"/>
            </w:r>
          </w:hyperlink>
        </w:p>
        <w:p w14:paraId="1C3B7B70" w14:textId="63C82D00" w:rsidR="00C86B6C" w:rsidRDefault="00C86B6C">
          <w:pPr>
            <w:pStyle w:val="TOC2"/>
            <w:tabs>
              <w:tab w:val="right" w:leader="dot" w:pos="9350"/>
            </w:tabs>
            <w:rPr>
              <w:noProof/>
            </w:rPr>
          </w:pPr>
          <w:hyperlink w:anchor="_Toc209650002" w:history="1">
            <w:r w:rsidRPr="00E943D6">
              <w:rPr>
                <w:rStyle w:val="Hyperlink"/>
                <w:noProof/>
              </w:rPr>
              <w:t>5. Οπτικοποίηση Ενσωματώσεων</w:t>
            </w:r>
            <w:r>
              <w:rPr>
                <w:noProof/>
                <w:webHidden/>
              </w:rPr>
              <w:tab/>
            </w:r>
            <w:r>
              <w:rPr>
                <w:noProof/>
                <w:webHidden/>
              </w:rPr>
              <w:fldChar w:fldCharType="begin"/>
            </w:r>
            <w:r>
              <w:rPr>
                <w:noProof/>
                <w:webHidden/>
              </w:rPr>
              <w:instrText xml:space="preserve"> PAGEREF _Toc209650002 \h </w:instrText>
            </w:r>
            <w:r>
              <w:rPr>
                <w:noProof/>
                <w:webHidden/>
              </w:rPr>
            </w:r>
            <w:r>
              <w:rPr>
                <w:noProof/>
                <w:webHidden/>
              </w:rPr>
              <w:fldChar w:fldCharType="separate"/>
            </w:r>
            <w:r>
              <w:rPr>
                <w:noProof/>
                <w:webHidden/>
              </w:rPr>
              <w:t>13</w:t>
            </w:r>
            <w:r>
              <w:rPr>
                <w:noProof/>
                <w:webHidden/>
              </w:rPr>
              <w:fldChar w:fldCharType="end"/>
            </w:r>
          </w:hyperlink>
        </w:p>
        <w:p w14:paraId="30FB25FF" w14:textId="0D551E0E" w:rsidR="00C86B6C" w:rsidRDefault="00C86B6C">
          <w:pPr>
            <w:pStyle w:val="TOC3"/>
            <w:tabs>
              <w:tab w:val="right" w:leader="dot" w:pos="9350"/>
            </w:tabs>
            <w:rPr>
              <w:noProof/>
            </w:rPr>
          </w:pPr>
          <w:hyperlink w:anchor="_Toc209650003" w:history="1">
            <w:r w:rsidRPr="00E943D6">
              <w:rPr>
                <w:rStyle w:val="Hyperlink"/>
                <w:noProof/>
              </w:rPr>
              <w:t>5.1 Ερμηνεία των Οπτικοποιήσεων</w:t>
            </w:r>
            <w:r>
              <w:rPr>
                <w:noProof/>
                <w:webHidden/>
              </w:rPr>
              <w:tab/>
            </w:r>
            <w:r>
              <w:rPr>
                <w:noProof/>
                <w:webHidden/>
              </w:rPr>
              <w:fldChar w:fldCharType="begin"/>
            </w:r>
            <w:r>
              <w:rPr>
                <w:noProof/>
                <w:webHidden/>
              </w:rPr>
              <w:instrText xml:space="preserve"> PAGEREF _Toc209650003 \h </w:instrText>
            </w:r>
            <w:r>
              <w:rPr>
                <w:noProof/>
                <w:webHidden/>
              </w:rPr>
            </w:r>
            <w:r>
              <w:rPr>
                <w:noProof/>
                <w:webHidden/>
              </w:rPr>
              <w:fldChar w:fldCharType="separate"/>
            </w:r>
            <w:r>
              <w:rPr>
                <w:noProof/>
                <w:webHidden/>
              </w:rPr>
              <w:t>15</w:t>
            </w:r>
            <w:r>
              <w:rPr>
                <w:noProof/>
                <w:webHidden/>
              </w:rPr>
              <w:fldChar w:fldCharType="end"/>
            </w:r>
          </w:hyperlink>
        </w:p>
        <w:p w14:paraId="2DED64DB" w14:textId="526ED3DD" w:rsidR="00C86B6C" w:rsidRDefault="00C86B6C">
          <w:pPr>
            <w:pStyle w:val="TOC2"/>
            <w:tabs>
              <w:tab w:val="right" w:leader="dot" w:pos="9350"/>
            </w:tabs>
            <w:rPr>
              <w:noProof/>
            </w:rPr>
          </w:pPr>
          <w:hyperlink w:anchor="_Toc209650004" w:history="1">
            <w:r w:rsidRPr="00E943D6">
              <w:rPr>
                <w:rStyle w:val="Hyperlink"/>
                <w:noProof/>
              </w:rPr>
              <w:t>6. Συζήτηση Αποτελεσμάτων</w:t>
            </w:r>
            <w:r>
              <w:rPr>
                <w:noProof/>
                <w:webHidden/>
              </w:rPr>
              <w:tab/>
            </w:r>
            <w:r>
              <w:rPr>
                <w:noProof/>
                <w:webHidden/>
              </w:rPr>
              <w:fldChar w:fldCharType="begin"/>
            </w:r>
            <w:r>
              <w:rPr>
                <w:noProof/>
                <w:webHidden/>
              </w:rPr>
              <w:instrText xml:space="preserve"> PAGEREF _Toc209650004 \h </w:instrText>
            </w:r>
            <w:r>
              <w:rPr>
                <w:noProof/>
                <w:webHidden/>
              </w:rPr>
            </w:r>
            <w:r>
              <w:rPr>
                <w:noProof/>
                <w:webHidden/>
              </w:rPr>
              <w:fldChar w:fldCharType="separate"/>
            </w:r>
            <w:r>
              <w:rPr>
                <w:noProof/>
                <w:webHidden/>
              </w:rPr>
              <w:t>16</w:t>
            </w:r>
            <w:r>
              <w:rPr>
                <w:noProof/>
                <w:webHidden/>
              </w:rPr>
              <w:fldChar w:fldCharType="end"/>
            </w:r>
          </w:hyperlink>
        </w:p>
        <w:p w14:paraId="0742E866" w14:textId="4695D254" w:rsidR="00C86B6C" w:rsidRDefault="00C86B6C">
          <w:pPr>
            <w:pStyle w:val="TOC2"/>
            <w:tabs>
              <w:tab w:val="right" w:leader="dot" w:pos="9350"/>
            </w:tabs>
            <w:rPr>
              <w:noProof/>
            </w:rPr>
          </w:pPr>
          <w:hyperlink w:anchor="_Toc209650005" w:history="1">
            <w:r w:rsidRPr="00E943D6">
              <w:rPr>
                <w:rStyle w:val="Hyperlink"/>
                <w:noProof/>
              </w:rPr>
              <w:t>7. Συμπεράσματα και Μελλοντική Εργασία</w:t>
            </w:r>
            <w:r>
              <w:rPr>
                <w:noProof/>
                <w:webHidden/>
              </w:rPr>
              <w:tab/>
            </w:r>
            <w:r>
              <w:rPr>
                <w:noProof/>
                <w:webHidden/>
              </w:rPr>
              <w:fldChar w:fldCharType="begin"/>
            </w:r>
            <w:r>
              <w:rPr>
                <w:noProof/>
                <w:webHidden/>
              </w:rPr>
              <w:instrText xml:space="preserve"> PAGEREF _Toc209650005 \h </w:instrText>
            </w:r>
            <w:r>
              <w:rPr>
                <w:noProof/>
                <w:webHidden/>
              </w:rPr>
            </w:r>
            <w:r>
              <w:rPr>
                <w:noProof/>
                <w:webHidden/>
              </w:rPr>
              <w:fldChar w:fldCharType="separate"/>
            </w:r>
            <w:r>
              <w:rPr>
                <w:noProof/>
                <w:webHidden/>
              </w:rPr>
              <w:t>16</w:t>
            </w:r>
            <w:r>
              <w:rPr>
                <w:noProof/>
                <w:webHidden/>
              </w:rPr>
              <w:fldChar w:fldCharType="end"/>
            </w:r>
          </w:hyperlink>
        </w:p>
        <w:p w14:paraId="2CDA456E" w14:textId="71DD3896" w:rsidR="00C86B6C" w:rsidRDefault="00C86B6C">
          <w:pPr>
            <w:pStyle w:val="TOC3"/>
            <w:tabs>
              <w:tab w:val="right" w:leader="dot" w:pos="9350"/>
            </w:tabs>
            <w:rPr>
              <w:noProof/>
            </w:rPr>
          </w:pPr>
          <w:hyperlink w:anchor="_Toc209650006" w:history="1">
            <w:r w:rsidRPr="00E943D6">
              <w:rPr>
                <w:rStyle w:val="Hyperlink"/>
                <w:noProof/>
              </w:rPr>
              <w:t>7.1 Πρακτικές Εφαρμογές</w:t>
            </w:r>
            <w:r>
              <w:rPr>
                <w:noProof/>
                <w:webHidden/>
              </w:rPr>
              <w:tab/>
            </w:r>
            <w:r>
              <w:rPr>
                <w:noProof/>
                <w:webHidden/>
              </w:rPr>
              <w:fldChar w:fldCharType="begin"/>
            </w:r>
            <w:r>
              <w:rPr>
                <w:noProof/>
                <w:webHidden/>
              </w:rPr>
              <w:instrText xml:space="preserve"> PAGEREF _Toc209650006 \h </w:instrText>
            </w:r>
            <w:r>
              <w:rPr>
                <w:noProof/>
                <w:webHidden/>
              </w:rPr>
            </w:r>
            <w:r>
              <w:rPr>
                <w:noProof/>
                <w:webHidden/>
              </w:rPr>
              <w:fldChar w:fldCharType="separate"/>
            </w:r>
            <w:r>
              <w:rPr>
                <w:noProof/>
                <w:webHidden/>
              </w:rPr>
              <w:t>17</w:t>
            </w:r>
            <w:r>
              <w:rPr>
                <w:noProof/>
                <w:webHidden/>
              </w:rPr>
              <w:fldChar w:fldCharType="end"/>
            </w:r>
          </w:hyperlink>
        </w:p>
        <w:p w14:paraId="4CA66587" w14:textId="396128BE" w:rsidR="00C86B6C" w:rsidRDefault="00C86B6C">
          <w:pPr>
            <w:pStyle w:val="TOC2"/>
            <w:tabs>
              <w:tab w:val="right" w:leader="dot" w:pos="9350"/>
            </w:tabs>
            <w:rPr>
              <w:noProof/>
            </w:rPr>
          </w:pPr>
          <w:hyperlink w:anchor="_Toc209650007" w:history="1">
            <w:r w:rsidRPr="00E943D6">
              <w:rPr>
                <w:rStyle w:val="Hyperlink"/>
                <w:noProof/>
              </w:rPr>
              <w:t>8. Βιβλιογραφία</w:t>
            </w:r>
            <w:r>
              <w:rPr>
                <w:noProof/>
                <w:webHidden/>
              </w:rPr>
              <w:tab/>
            </w:r>
            <w:r>
              <w:rPr>
                <w:noProof/>
                <w:webHidden/>
              </w:rPr>
              <w:fldChar w:fldCharType="begin"/>
            </w:r>
            <w:r>
              <w:rPr>
                <w:noProof/>
                <w:webHidden/>
              </w:rPr>
              <w:instrText xml:space="preserve"> PAGEREF _Toc209650007 \h </w:instrText>
            </w:r>
            <w:r>
              <w:rPr>
                <w:noProof/>
                <w:webHidden/>
              </w:rPr>
            </w:r>
            <w:r>
              <w:rPr>
                <w:noProof/>
                <w:webHidden/>
              </w:rPr>
              <w:fldChar w:fldCharType="separate"/>
            </w:r>
            <w:r>
              <w:rPr>
                <w:noProof/>
                <w:webHidden/>
              </w:rPr>
              <w:t>17</w:t>
            </w:r>
            <w:r>
              <w:rPr>
                <w:noProof/>
                <w:webHidden/>
              </w:rPr>
              <w:fldChar w:fldCharType="end"/>
            </w:r>
          </w:hyperlink>
        </w:p>
        <w:p w14:paraId="2691BA58" w14:textId="3B528047" w:rsidR="00C86B6C" w:rsidRDefault="00C86B6C">
          <w:pPr>
            <w:pStyle w:val="TOC2"/>
            <w:tabs>
              <w:tab w:val="right" w:leader="dot" w:pos="9350"/>
            </w:tabs>
            <w:rPr>
              <w:noProof/>
            </w:rPr>
          </w:pPr>
          <w:hyperlink w:anchor="_Toc209650008" w:history="1">
            <w:r w:rsidRPr="00E943D6">
              <w:rPr>
                <w:rStyle w:val="Hyperlink"/>
                <w:noProof/>
              </w:rPr>
              <w:t>9. Ηθικές Σκέψεις και Περιορισμοί</w:t>
            </w:r>
            <w:r>
              <w:rPr>
                <w:noProof/>
                <w:webHidden/>
              </w:rPr>
              <w:tab/>
            </w:r>
            <w:r>
              <w:rPr>
                <w:noProof/>
                <w:webHidden/>
              </w:rPr>
              <w:fldChar w:fldCharType="begin"/>
            </w:r>
            <w:r>
              <w:rPr>
                <w:noProof/>
                <w:webHidden/>
              </w:rPr>
              <w:instrText xml:space="preserve"> PAGEREF _Toc209650008 \h </w:instrText>
            </w:r>
            <w:r>
              <w:rPr>
                <w:noProof/>
                <w:webHidden/>
              </w:rPr>
            </w:r>
            <w:r>
              <w:rPr>
                <w:noProof/>
                <w:webHidden/>
              </w:rPr>
              <w:fldChar w:fldCharType="separate"/>
            </w:r>
            <w:r>
              <w:rPr>
                <w:noProof/>
                <w:webHidden/>
              </w:rPr>
              <w:t>17</w:t>
            </w:r>
            <w:r>
              <w:rPr>
                <w:noProof/>
                <w:webHidden/>
              </w:rPr>
              <w:fldChar w:fldCharType="end"/>
            </w:r>
          </w:hyperlink>
        </w:p>
        <w:p w14:paraId="3FA694B1" w14:textId="77777777" w:rsidR="009709B5" w:rsidRDefault="002E4645">
          <w:r>
            <w:fldChar w:fldCharType="end"/>
          </w:r>
        </w:p>
      </w:sdtContent>
    </w:sdt>
    <w:p w14:paraId="74A31227" w14:textId="77777777" w:rsidR="009709B5" w:rsidRDefault="002E4645">
      <w:pPr>
        <w:pStyle w:val="Heading1"/>
      </w:pPr>
      <w:bookmarkStart w:id="0" w:name="_Toc209649979"/>
      <w:bookmarkStart w:id="1" w:name="X73daacc362cb836fd810acf140995d854611da2"/>
      <w:r>
        <w:lastRenderedPageBreak/>
        <w:t>Natural Language Processing Assignment Report</w:t>
      </w:r>
      <w:bookmarkEnd w:id="0"/>
    </w:p>
    <w:p w14:paraId="2EFC69CA" w14:textId="77777777" w:rsidR="009709B5" w:rsidRDefault="002E4645">
      <w:pPr>
        <w:pStyle w:val="Heading2"/>
      </w:pPr>
      <w:bookmarkStart w:id="2" w:name="_Toc209649980"/>
      <w:bookmarkStart w:id="3" w:name="εισαγωγή"/>
      <w:r>
        <w:t xml:space="preserve">1. </w:t>
      </w:r>
      <w:proofErr w:type="spellStart"/>
      <w:r>
        <w:t>Εισ</w:t>
      </w:r>
      <w:proofErr w:type="spellEnd"/>
      <w:r>
        <w:t>αγωγή</w:t>
      </w:r>
      <w:bookmarkEnd w:id="2"/>
    </w:p>
    <w:p w14:paraId="24733B88" w14:textId="2D2C1508" w:rsidR="009709B5" w:rsidRPr="00C86B6C" w:rsidRDefault="002E4645">
      <w:pPr>
        <w:pStyle w:val="FirstParagraph"/>
        <w:rPr>
          <w:lang w:val="el-GR"/>
        </w:rPr>
      </w:pPr>
      <w:r w:rsidRPr="00C86B6C">
        <w:rPr>
          <w:lang w:val="el-GR"/>
        </w:rPr>
        <w:t xml:space="preserve">Η παρούσα εργασία </w:t>
      </w:r>
      <w:r w:rsidR="00E81983">
        <w:rPr>
          <w:lang w:val="el-GR"/>
        </w:rPr>
        <w:t xml:space="preserve">συγκρίνει </w:t>
      </w:r>
      <w:r w:rsidRPr="00C86B6C">
        <w:rPr>
          <w:lang w:val="el-GR"/>
        </w:rPr>
        <w:t>διαφορετικ</w:t>
      </w:r>
      <w:r w:rsidR="00E81983">
        <w:rPr>
          <w:lang w:val="el-GR"/>
        </w:rPr>
        <w:t>ές</w:t>
      </w:r>
      <w:r w:rsidRPr="00C86B6C">
        <w:rPr>
          <w:lang w:val="el-GR"/>
        </w:rPr>
        <w:t xml:space="preserve"> μεθόδ</w:t>
      </w:r>
      <w:r w:rsidR="00E81983">
        <w:rPr>
          <w:lang w:val="el-GR"/>
        </w:rPr>
        <w:t>ους</w:t>
      </w:r>
      <w:r w:rsidRPr="00C86B6C">
        <w:rPr>
          <w:lang w:val="el-GR"/>
        </w:rPr>
        <w:t xml:space="preserve"> αυτόματης αναδιατύπωσης προτάσεων (</w:t>
      </w:r>
      <w:r>
        <w:t>paraphrasing</w:t>
      </w:r>
      <w:r w:rsidRPr="00C86B6C">
        <w:rPr>
          <w:lang w:val="el-GR"/>
        </w:rPr>
        <w:t xml:space="preserve">) σε δύο </w:t>
      </w:r>
      <w:r w:rsidR="00730B1A">
        <w:rPr>
          <w:lang w:val="el-GR"/>
        </w:rPr>
        <w:t>προϋπάρχοντα</w:t>
      </w:r>
      <w:r w:rsidRPr="00C86B6C">
        <w:rPr>
          <w:lang w:val="el-GR"/>
        </w:rPr>
        <w:t xml:space="preserve"> κείμενα. </w:t>
      </w:r>
      <w:r w:rsidR="00730B1A">
        <w:rPr>
          <w:lang w:val="el-GR"/>
        </w:rPr>
        <w:t>Ως στόχο έχουμε να δούμε πως</w:t>
      </w:r>
      <w:r w:rsidRPr="00C86B6C">
        <w:rPr>
          <w:lang w:val="el-GR"/>
        </w:rPr>
        <w:t xml:space="preserve"> τα μοντέλα Τ5, </w:t>
      </w:r>
      <w:r>
        <w:t>BART</w:t>
      </w:r>
      <w:r w:rsidRPr="00C86B6C">
        <w:rPr>
          <w:lang w:val="el-GR"/>
        </w:rPr>
        <w:t xml:space="preserve"> και </w:t>
      </w:r>
      <w:proofErr w:type="spellStart"/>
      <w:r>
        <w:t>DistilBART</w:t>
      </w:r>
      <w:proofErr w:type="spellEnd"/>
      <w:r w:rsidRPr="00C86B6C">
        <w:rPr>
          <w:lang w:val="el-GR"/>
        </w:rPr>
        <w:t xml:space="preserve"> μετασχηματίζουν το λεξιλόγιο και τη δομή, διατηρώντας παράλληλα το αρχικό νόημα. </w:t>
      </w:r>
      <w:r w:rsidR="00E56F1A">
        <w:rPr>
          <w:lang w:val="el-GR"/>
        </w:rPr>
        <w:t>Στη συνέχεια, αξιολογούμ</w:t>
      </w:r>
      <w:r w:rsidR="00BA3057">
        <w:rPr>
          <w:lang w:val="el-GR"/>
        </w:rPr>
        <w:t xml:space="preserve">ε με την χρήση ορισμένων </w:t>
      </w:r>
      <w:r w:rsidR="00BA3057">
        <w:t>metrics</w:t>
      </w:r>
      <w:r w:rsidRPr="00C86B6C">
        <w:rPr>
          <w:lang w:val="el-GR"/>
        </w:rPr>
        <w:t xml:space="preserve"> όπως </w:t>
      </w:r>
      <w:r w:rsidR="00BA3057">
        <w:rPr>
          <w:lang w:val="el-GR"/>
        </w:rPr>
        <w:t xml:space="preserve">το </w:t>
      </w:r>
      <w:r w:rsidR="00BA3057">
        <w:t>cosine</w:t>
      </w:r>
      <w:r w:rsidR="00BA3057" w:rsidRPr="00BA3057">
        <w:rPr>
          <w:lang w:val="el-GR"/>
        </w:rPr>
        <w:t xml:space="preserve"> </w:t>
      </w:r>
      <w:r w:rsidR="00BA3057">
        <w:t>similarity</w:t>
      </w:r>
      <w:r w:rsidRPr="00C86B6C">
        <w:rPr>
          <w:lang w:val="el-GR"/>
        </w:rPr>
        <w:t xml:space="preserve">, η επικάλυψη λεξιλογίου, ο δείκτης </w:t>
      </w:r>
      <w:r>
        <w:t>Jaccard</w:t>
      </w:r>
      <w:r w:rsidRPr="00C86B6C">
        <w:rPr>
          <w:lang w:val="el-GR"/>
        </w:rPr>
        <w:t xml:space="preserve"> και η σημασιολογική συνάφεια μέσω του </w:t>
      </w:r>
      <w:r>
        <w:t>WordNet</w:t>
      </w:r>
      <w:r w:rsidRPr="00C86B6C">
        <w:rPr>
          <w:lang w:val="el-GR"/>
        </w:rPr>
        <w:t>.</w:t>
      </w:r>
    </w:p>
    <w:p w14:paraId="73BF9F61" w14:textId="363C640F" w:rsidR="009709B5" w:rsidRPr="00C86B6C" w:rsidRDefault="00C05BE2">
      <w:pPr>
        <w:pStyle w:val="BodyText"/>
        <w:rPr>
          <w:lang w:val="el-GR"/>
        </w:rPr>
      </w:pPr>
      <w:r>
        <w:rPr>
          <w:lang w:val="el-GR"/>
        </w:rPr>
        <w:t>Για να εξασφαλίσουμε την</w:t>
      </w:r>
      <w:r w:rsidR="002E4645" w:rsidRPr="00C86B6C">
        <w:rPr>
          <w:lang w:val="el-GR"/>
        </w:rPr>
        <w:t xml:space="preserve"> </w:t>
      </w:r>
      <w:r w:rsidR="0065361E">
        <w:rPr>
          <w:lang w:val="el-GR"/>
        </w:rPr>
        <w:t>σωστή</w:t>
      </w:r>
      <w:r w:rsidR="002E4645" w:rsidRPr="00C86B6C">
        <w:rPr>
          <w:lang w:val="el-GR"/>
        </w:rPr>
        <w:t xml:space="preserve"> σύγκριση</w:t>
      </w:r>
      <w:r>
        <w:rPr>
          <w:lang w:val="el-GR"/>
        </w:rPr>
        <w:t xml:space="preserve"> ανάμεσα στα δύο</w:t>
      </w:r>
      <w:r w:rsidR="0065361E">
        <w:rPr>
          <w:lang w:val="el-GR"/>
        </w:rPr>
        <w:t xml:space="preserve"> κείμενα</w:t>
      </w:r>
      <w:r w:rsidR="002E4645" w:rsidRPr="00C86B6C">
        <w:rPr>
          <w:lang w:val="el-GR"/>
        </w:rPr>
        <w:t>, επιλέ</w:t>
      </w:r>
      <w:r>
        <w:rPr>
          <w:lang w:val="el-GR"/>
        </w:rPr>
        <w:t xml:space="preserve">ξαμε </w:t>
      </w:r>
      <w:r w:rsidR="002E4645" w:rsidRPr="00C86B6C">
        <w:rPr>
          <w:lang w:val="el-GR"/>
        </w:rPr>
        <w:t xml:space="preserve">τμήματα </w:t>
      </w:r>
      <w:r>
        <w:rPr>
          <w:lang w:val="el-GR"/>
        </w:rPr>
        <w:t>που να διαφέρουν</w:t>
      </w:r>
      <w:r w:rsidR="0065361E">
        <w:rPr>
          <w:lang w:val="el-GR"/>
        </w:rPr>
        <w:t xml:space="preserve"> στις</w:t>
      </w:r>
      <w:r w:rsidR="002E4645" w:rsidRPr="00C86B6C">
        <w:rPr>
          <w:lang w:val="el-GR"/>
        </w:rPr>
        <w:t xml:space="preserve"> </w:t>
      </w:r>
      <w:r w:rsidR="0065361E">
        <w:rPr>
          <w:lang w:val="el-GR"/>
        </w:rPr>
        <w:t>συντακτικές δομές</w:t>
      </w:r>
      <w:r w:rsidR="002E4645" w:rsidRPr="00C86B6C">
        <w:rPr>
          <w:lang w:val="el-GR"/>
        </w:rPr>
        <w:t xml:space="preserve">, </w:t>
      </w:r>
      <w:r w:rsidR="0065361E">
        <w:rPr>
          <w:lang w:val="el-GR"/>
        </w:rPr>
        <w:t>στα μεγέθη</w:t>
      </w:r>
      <w:r w:rsidR="002E4645" w:rsidRPr="00C86B6C">
        <w:rPr>
          <w:lang w:val="el-GR"/>
        </w:rPr>
        <w:t xml:space="preserve"> και </w:t>
      </w:r>
      <w:r>
        <w:rPr>
          <w:lang w:val="el-GR"/>
        </w:rPr>
        <w:t xml:space="preserve">στο </w:t>
      </w:r>
      <w:r w:rsidR="002E4645" w:rsidRPr="00C86B6C">
        <w:rPr>
          <w:lang w:val="el-GR"/>
        </w:rPr>
        <w:t>λεξιλ</w:t>
      </w:r>
      <w:r>
        <w:rPr>
          <w:lang w:val="el-GR"/>
        </w:rPr>
        <w:t>όγιο</w:t>
      </w:r>
      <w:r w:rsidR="002E4645" w:rsidRPr="00C86B6C">
        <w:rPr>
          <w:lang w:val="el-GR"/>
        </w:rPr>
        <w:t xml:space="preserve">. Ο συνδυασμός μηχανισμών </w:t>
      </w:r>
      <w:r w:rsidR="002E4645">
        <w:t>encoder</w:t>
      </w:r>
      <w:r w:rsidR="002E4645" w:rsidRPr="00C86B6C">
        <w:rPr>
          <w:lang w:val="el-GR"/>
        </w:rPr>
        <w:t>–</w:t>
      </w:r>
      <w:r w:rsidR="002E4645">
        <w:t>decoder</w:t>
      </w:r>
      <w:r w:rsidR="002E4645" w:rsidRPr="00C86B6C">
        <w:rPr>
          <w:lang w:val="el-GR"/>
        </w:rPr>
        <w:t xml:space="preserve"> (όπως στα μοντέλα Τ5 και </w:t>
      </w:r>
      <w:r w:rsidR="002E4645">
        <w:t>BART</w:t>
      </w:r>
      <w:r w:rsidR="002E4645" w:rsidRPr="00C86B6C">
        <w:rPr>
          <w:lang w:val="el-GR"/>
        </w:rPr>
        <w:t xml:space="preserve">) με σύγχρονες μεθόδους μεταφοράς μάθησης επιτρέπει την αποδοτική δημιουργία παραφράσεων, ενώ ο ελαφρυμένος </w:t>
      </w:r>
      <w:proofErr w:type="spellStart"/>
      <w:r w:rsidR="002E4645">
        <w:t>DistilBART</w:t>
      </w:r>
      <w:proofErr w:type="spellEnd"/>
      <w:r w:rsidR="002E4645" w:rsidRPr="00C86B6C">
        <w:rPr>
          <w:lang w:val="el-GR"/>
        </w:rPr>
        <w:t xml:space="preserve"> υπόσχεται ταχύτερη επεξεργασία.</w:t>
      </w:r>
    </w:p>
    <w:p w14:paraId="19523750" w14:textId="7740CD2D" w:rsidR="009709B5" w:rsidRPr="00C86B6C" w:rsidRDefault="002E4645">
      <w:pPr>
        <w:pStyle w:val="BodyText"/>
        <w:rPr>
          <w:lang w:val="el-GR"/>
        </w:rPr>
      </w:pPr>
      <w:r w:rsidRPr="00C86B6C">
        <w:rPr>
          <w:lang w:val="el-GR"/>
        </w:rPr>
        <w:t>Η εργασία αποτελείται από τρία μέρη: α) την εφαρμογή των επιλεγμένων μοντέλων σε δύο παραδείγματα προτάσεων (παραδοτέο</w:t>
      </w:r>
      <w:r>
        <w:t> </w:t>
      </w:r>
      <w:r w:rsidRPr="00C86B6C">
        <w:rPr>
          <w:lang w:val="el-GR"/>
        </w:rPr>
        <w:t>1), β) πειραματική αξιολόγηση και οπτικοποίηση των αποτελεσμάτων (παραδοτέο</w:t>
      </w:r>
      <w:r>
        <w:t> </w:t>
      </w:r>
      <w:r w:rsidRPr="00C86B6C">
        <w:rPr>
          <w:lang w:val="el-GR"/>
        </w:rPr>
        <w:t>2) και γ) τη συγγραφή της παρούσας αναφοράς, όπου συζητούνται τα αποτελέσματα και προσφέρονται προτάσεις για μελλοντική εργασία.</w:t>
      </w:r>
    </w:p>
    <w:p w14:paraId="0220C146" w14:textId="77777777" w:rsidR="009709B5" w:rsidRPr="00C86B6C" w:rsidRDefault="002E4645">
      <w:pPr>
        <w:pStyle w:val="Heading2"/>
        <w:rPr>
          <w:lang w:val="el-GR"/>
        </w:rPr>
      </w:pPr>
      <w:bookmarkStart w:id="4" w:name="_Toc209649981"/>
      <w:bookmarkStart w:id="5" w:name="μεθοδολογία"/>
      <w:bookmarkEnd w:id="3"/>
      <w:r w:rsidRPr="00C86B6C">
        <w:rPr>
          <w:lang w:val="el-GR"/>
        </w:rPr>
        <w:t>2. Μεθοδολογία</w:t>
      </w:r>
      <w:bookmarkEnd w:id="4"/>
    </w:p>
    <w:p w14:paraId="3DA3394D" w14:textId="394701F0" w:rsidR="009709B5" w:rsidRPr="00C86B6C" w:rsidRDefault="00C055C1">
      <w:pPr>
        <w:pStyle w:val="FirstParagraph"/>
        <w:rPr>
          <w:lang w:val="el-GR"/>
        </w:rPr>
      </w:pPr>
      <w:r>
        <w:rPr>
          <w:lang w:val="el-GR"/>
        </w:rPr>
        <w:t>Για τα πειράματά μας χρησιμοποιήσαμε</w:t>
      </w:r>
      <w:r w:rsidR="002E4645" w:rsidRPr="00C86B6C">
        <w:rPr>
          <w:lang w:val="el-GR"/>
        </w:rPr>
        <w:t xml:space="preserve"> τρία προ‑εκπαιδευμένα μοντέλα μετασχηματιστών. Το μοντέλο Τ5 (</w:t>
      </w:r>
      <w:r w:rsidR="002E4645">
        <w:t>Text</w:t>
      </w:r>
      <w:r w:rsidR="002E4645" w:rsidRPr="00C86B6C">
        <w:rPr>
          <w:lang w:val="el-GR"/>
        </w:rPr>
        <w:t>‑</w:t>
      </w:r>
      <w:r w:rsidR="002E4645">
        <w:t>to</w:t>
      </w:r>
      <w:r w:rsidR="002E4645" w:rsidRPr="00C86B6C">
        <w:rPr>
          <w:lang w:val="el-GR"/>
        </w:rPr>
        <w:t>‑</w:t>
      </w:r>
      <w:r w:rsidR="002E4645">
        <w:t>Text</w:t>
      </w:r>
      <w:r w:rsidR="002E4645" w:rsidRPr="00C86B6C">
        <w:rPr>
          <w:lang w:val="el-GR"/>
        </w:rPr>
        <w:t xml:space="preserve"> </w:t>
      </w:r>
      <w:r w:rsidR="002E4645">
        <w:t>Transfer</w:t>
      </w:r>
      <w:r w:rsidR="002E4645" w:rsidRPr="00C86B6C">
        <w:rPr>
          <w:lang w:val="el-GR"/>
        </w:rPr>
        <w:t xml:space="preserve"> </w:t>
      </w:r>
      <w:r w:rsidR="002E4645">
        <w:t>Transformer</w:t>
      </w:r>
      <w:r w:rsidR="002E4645" w:rsidRPr="00C86B6C">
        <w:rPr>
          <w:lang w:val="el-GR"/>
        </w:rPr>
        <w:t xml:space="preserve">) </w:t>
      </w:r>
      <w:r w:rsidR="00AA7EF0">
        <w:rPr>
          <w:lang w:val="el-GR"/>
        </w:rPr>
        <w:t xml:space="preserve">το οποίοαντιμετωπίζει κάθε εργασία </w:t>
      </w:r>
      <w:r w:rsidR="002E4645" w:rsidRPr="00C86B6C">
        <w:rPr>
          <w:lang w:val="el-GR"/>
        </w:rPr>
        <w:t xml:space="preserve">ως πρόβλημα εισόδου‑εξόδου κειμένου. Συνδυάζει συστατικά </w:t>
      </w:r>
      <w:r w:rsidR="002E4645">
        <w:t>encoder</w:t>
      </w:r>
      <w:r w:rsidR="002E4645" w:rsidRPr="00C86B6C">
        <w:rPr>
          <w:lang w:val="el-GR"/>
        </w:rPr>
        <w:t>–</w:t>
      </w:r>
      <w:r w:rsidR="002E4645">
        <w:t>decoder</w:t>
      </w:r>
      <w:r w:rsidR="002E4645" w:rsidRPr="00C86B6C">
        <w:rPr>
          <w:lang w:val="el-GR"/>
        </w:rPr>
        <w:t xml:space="preserve"> και εκπαιδεύεται με στόχο την ανάκτηση τμημάτων που λείπουν από το κείμενο. Το </w:t>
      </w:r>
      <w:r w:rsidR="002E4645">
        <w:t>BART</w:t>
      </w:r>
      <w:r w:rsidR="002E4645" w:rsidRPr="00C86B6C">
        <w:rPr>
          <w:lang w:val="el-GR"/>
        </w:rPr>
        <w:t xml:space="preserve"> </w:t>
      </w:r>
      <w:r w:rsidR="004A5D7F">
        <w:rPr>
          <w:lang w:val="el-GR"/>
        </w:rPr>
        <w:t xml:space="preserve">είναι ουσιαστικά ένας </w:t>
      </w:r>
      <w:r w:rsidR="002E4645" w:rsidRPr="00C86B6C">
        <w:rPr>
          <w:lang w:val="el-GR"/>
        </w:rPr>
        <w:t>αποθορυβοποιητής (</w:t>
      </w:r>
      <w:r w:rsidR="002E4645">
        <w:t>denoising</w:t>
      </w:r>
      <w:r w:rsidR="002E4645" w:rsidRPr="00C86B6C">
        <w:rPr>
          <w:lang w:val="el-GR"/>
        </w:rPr>
        <w:t xml:space="preserve"> </w:t>
      </w:r>
      <w:r w:rsidR="002E4645">
        <w:t>autoencoder</w:t>
      </w:r>
      <w:r w:rsidR="002E4645" w:rsidRPr="00C86B6C">
        <w:rPr>
          <w:lang w:val="el-GR"/>
        </w:rPr>
        <w:t>): ο κώδικας εισαγωγής</w:t>
      </w:r>
      <w:r w:rsidR="00AE1DDF">
        <w:rPr>
          <w:lang w:val="el-GR"/>
        </w:rPr>
        <w:t xml:space="preserve"> ‘’χαλάει’’</w:t>
      </w:r>
      <w:r w:rsidR="002E4645" w:rsidRPr="00C86B6C">
        <w:rPr>
          <w:lang w:val="el-GR"/>
        </w:rPr>
        <w:t xml:space="preserve"> μέσω τυχαίου θορύβου και το δίκτυο μαθαίνει να ανασυνθέτει το αρχικό κείμενο. Η έκδοση </w:t>
      </w:r>
      <w:proofErr w:type="spellStart"/>
      <w:r w:rsidR="002E4645">
        <w:t>DistilBART</w:t>
      </w:r>
      <w:proofErr w:type="spellEnd"/>
      <w:r w:rsidR="002E4645" w:rsidRPr="00C86B6C">
        <w:rPr>
          <w:lang w:val="el-GR"/>
        </w:rPr>
        <w:t xml:space="preserve"> </w:t>
      </w:r>
      <w:r w:rsidR="0068566E">
        <w:rPr>
          <w:lang w:val="el-GR"/>
        </w:rPr>
        <w:t>είναι μια συμπ</w:t>
      </w:r>
      <w:r w:rsidR="0009599B">
        <w:rPr>
          <w:lang w:val="el-GR"/>
        </w:rPr>
        <w:t xml:space="preserve">ύκνωση </w:t>
      </w:r>
      <w:r w:rsidR="002E4645" w:rsidRPr="00C86B6C">
        <w:rPr>
          <w:lang w:val="el-GR"/>
        </w:rPr>
        <w:t>(</w:t>
      </w:r>
      <w:r w:rsidR="002E4645">
        <w:t>distillation</w:t>
      </w:r>
      <w:r w:rsidR="002E4645" w:rsidRPr="00C86B6C">
        <w:rPr>
          <w:lang w:val="el-GR"/>
        </w:rPr>
        <w:t xml:space="preserve">) του </w:t>
      </w:r>
      <w:r w:rsidR="002E4645">
        <w:t>BART</w:t>
      </w:r>
      <w:r w:rsidR="002E4645" w:rsidRPr="00C86B6C">
        <w:rPr>
          <w:lang w:val="el-GR"/>
        </w:rPr>
        <w:t xml:space="preserve">, </w:t>
      </w:r>
      <w:r w:rsidR="0009599B">
        <w:rPr>
          <w:lang w:val="el-GR"/>
        </w:rPr>
        <w:t>που διατηρεί</w:t>
      </w:r>
      <w:r w:rsidR="002E4645" w:rsidRPr="00C86B6C">
        <w:rPr>
          <w:lang w:val="el-GR"/>
        </w:rPr>
        <w:t xml:space="preserve"> τις περισσότερες δυνατότητες με μικρότερη υπολογιστική επιβάρυνση.</w:t>
      </w:r>
    </w:p>
    <w:p w14:paraId="39DA1285" w14:textId="77777777" w:rsidR="009709B5" w:rsidRPr="00C86B6C" w:rsidRDefault="002E4645">
      <w:pPr>
        <w:pStyle w:val="Heading3"/>
        <w:rPr>
          <w:lang w:val="el-GR"/>
        </w:rPr>
      </w:pPr>
      <w:bookmarkStart w:id="6" w:name="_Toc209649982"/>
      <w:bookmarkStart w:id="7" w:name="παρουσίαση-μοντέλων"/>
      <w:r w:rsidRPr="00C86B6C">
        <w:rPr>
          <w:lang w:val="el-GR"/>
        </w:rPr>
        <w:t>2.1 Παρουσίαση Μοντέλων</w:t>
      </w:r>
      <w:bookmarkEnd w:id="6"/>
    </w:p>
    <w:p w14:paraId="7E055719" w14:textId="640CCEB9" w:rsidR="009709B5" w:rsidRPr="00C86B6C" w:rsidRDefault="002E4645">
      <w:pPr>
        <w:pStyle w:val="FirstParagraph"/>
        <w:rPr>
          <w:lang w:val="el-GR"/>
        </w:rPr>
      </w:pPr>
      <w:r w:rsidRPr="00C86B6C">
        <w:rPr>
          <w:lang w:val="el-GR"/>
        </w:rPr>
        <w:t xml:space="preserve">Το </w:t>
      </w:r>
      <w:r>
        <w:rPr>
          <w:b/>
          <w:bCs/>
        </w:rPr>
        <w:t>T</w:t>
      </w:r>
      <w:r w:rsidRPr="00C86B6C">
        <w:rPr>
          <w:b/>
          <w:bCs/>
          <w:lang w:val="el-GR"/>
        </w:rPr>
        <w:t>5</w:t>
      </w:r>
      <w:r w:rsidRPr="00C86B6C">
        <w:rPr>
          <w:lang w:val="el-GR"/>
        </w:rPr>
        <w:t xml:space="preserve"> </w:t>
      </w:r>
      <w:r w:rsidR="00A059E0">
        <w:rPr>
          <w:lang w:val="el-GR"/>
        </w:rPr>
        <w:t xml:space="preserve">είναι μια προσέγγιση </w:t>
      </w:r>
      <w:r w:rsidR="009E2C0D">
        <w:rPr>
          <w:lang w:val="el-GR"/>
        </w:rPr>
        <w:t>«κείμενο σε κείμενο»</w:t>
      </w:r>
      <w:r w:rsidRPr="00C86B6C">
        <w:rPr>
          <w:lang w:val="el-GR"/>
        </w:rPr>
        <w:t xml:space="preserve"> (μετάφραση, περίληψη, απάντηση ερωτήσεων) διατυπώνονται ως πρόβλημα παραγωγής ακολουθιών. Η προεκπαίδευση του </w:t>
      </w:r>
      <w:r>
        <w:t>T</w:t>
      </w:r>
      <w:r w:rsidRPr="00C86B6C">
        <w:rPr>
          <w:lang w:val="el-GR"/>
        </w:rPr>
        <w:t xml:space="preserve">5 γίνεται </w:t>
      </w:r>
      <w:r w:rsidR="00AE4AD4">
        <w:rPr>
          <w:lang w:val="el-GR"/>
        </w:rPr>
        <w:t>αφαιρώντας τον θόρυβο</w:t>
      </w:r>
      <w:r w:rsidRPr="00C86B6C">
        <w:rPr>
          <w:lang w:val="el-GR"/>
        </w:rPr>
        <w:t xml:space="preserve"> μ</w:t>
      </w:r>
      <w:r w:rsidR="00AE4AD4">
        <w:rPr>
          <w:lang w:val="el-GR"/>
        </w:rPr>
        <w:t>ε</w:t>
      </w:r>
      <w:r w:rsidRPr="00C86B6C">
        <w:rPr>
          <w:lang w:val="el-GR"/>
        </w:rPr>
        <w:t xml:space="preserve"> αυθαίρετ</w:t>
      </w:r>
      <w:r w:rsidR="00AE4AD4">
        <w:rPr>
          <w:lang w:val="el-GR"/>
        </w:rPr>
        <w:t>ες</w:t>
      </w:r>
      <w:r w:rsidRPr="00C86B6C">
        <w:rPr>
          <w:lang w:val="el-GR"/>
        </w:rPr>
        <w:t xml:space="preserve"> μάσκ</w:t>
      </w:r>
      <w:r w:rsidR="00AE4AD4">
        <w:rPr>
          <w:lang w:val="el-GR"/>
        </w:rPr>
        <w:t>ες</w:t>
      </w:r>
      <w:r w:rsidRPr="00C86B6C">
        <w:rPr>
          <w:lang w:val="el-GR"/>
        </w:rPr>
        <w:t xml:space="preserve"> σε ένα τεράστιο σύνολο δεδομένων (</w:t>
      </w:r>
      <w:r>
        <w:t>C</w:t>
      </w:r>
      <w:r w:rsidRPr="00C86B6C">
        <w:rPr>
          <w:lang w:val="el-GR"/>
        </w:rPr>
        <w:t xml:space="preserve">4), ενώ </w:t>
      </w:r>
      <w:r w:rsidR="00E52CAC">
        <w:rPr>
          <w:lang w:val="el-GR"/>
        </w:rPr>
        <w:t>χρειάζονται ελάχιστες αλλαγές για να μετεκπαιδευτεί σε άλλα, μικρότερα σύνολα</w:t>
      </w:r>
      <w:r w:rsidRPr="00C86B6C">
        <w:rPr>
          <w:lang w:val="el-GR"/>
        </w:rPr>
        <w:t>.</w:t>
      </w:r>
    </w:p>
    <w:p w14:paraId="2DEB51AB" w14:textId="61D479CF" w:rsidR="009709B5" w:rsidRPr="00C86B6C" w:rsidRDefault="002E4645">
      <w:pPr>
        <w:pStyle w:val="BodyText"/>
        <w:rPr>
          <w:lang w:val="el-GR"/>
        </w:rPr>
      </w:pPr>
      <w:r w:rsidRPr="00C86B6C">
        <w:rPr>
          <w:lang w:val="el-GR"/>
        </w:rPr>
        <w:t xml:space="preserve">Οι δημιουργοί του </w:t>
      </w:r>
      <w:r>
        <w:t>T</w:t>
      </w:r>
      <w:r w:rsidRPr="00C86B6C">
        <w:rPr>
          <w:lang w:val="el-GR"/>
        </w:rPr>
        <w:t xml:space="preserve">5 </w:t>
      </w:r>
      <w:r w:rsidR="007C3775">
        <w:rPr>
          <w:lang w:val="el-GR"/>
        </w:rPr>
        <w:t>σύγκριναν διαφορετικές</w:t>
      </w:r>
      <w:r w:rsidRPr="00C86B6C">
        <w:rPr>
          <w:lang w:val="el-GR"/>
        </w:rPr>
        <w:t xml:space="preserve"> αρχιτεκτονικ</w:t>
      </w:r>
      <w:r w:rsidR="007C3775">
        <w:rPr>
          <w:lang w:val="el-GR"/>
        </w:rPr>
        <w:t>ές</w:t>
      </w:r>
      <w:r w:rsidRPr="00C86B6C">
        <w:rPr>
          <w:lang w:val="el-GR"/>
        </w:rPr>
        <w:t>, επιλέγοντας τελικ</w:t>
      </w:r>
      <w:r w:rsidR="007C3775">
        <w:rPr>
          <w:lang w:val="el-GR"/>
        </w:rPr>
        <w:t>ά</w:t>
      </w:r>
      <w:r w:rsidRPr="00C86B6C">
        <w:rPr>
          <w:lang w:val="el-GR"/>
        </w:rPr>
        <w:t xml:space="preserve"> την κλασική δομή </w:t>
      </w:r>
      <w:r>
        <w:rPr>
          <w:b/>
          <w:bCs/>
        </w:rPr>
        <w:t>Encoder</w:t>
      </w:r>
      <w:r w:rsidRPr="00C86B6C">
        <w:rPr>
          <w:b/>
          <w:bCs/>
          <w:lang w:val="el-GR"/>
        </w:rPr>
        <w:t>–</w:t>
      </w:r>
      <w:r>
        <w:rPr>
          <w:b/>
          <w:bCs/>
        </w:rPr>
        <w:t>Decoder</w:t>
      </w:r>
      <w:r w:rsidRPr="00C86B6C">
        <w:rPr>
          <w:b/>
          <w:bCs/>
          <w:lang w:val="el-GR"/>
        </w:rPr>
        <w:t xml:space="preserve"> </w:t>
      </w:r>
      <w:r>
        <w:rPr>
          <w:b/>
          <w:bCs/>
        </w:rPr>
        <w:t>Transformer</w:t>
      </w:r>
      <w:r w:rsidRPr="00C86B6C">
        <w:rPr>
          <w:lang w:val="el-GR"/>
        </w:rPr>
        <w:t xml:space="preserve">. Η προεκπαίδευση έγινε σε ένα σώμα κειμένων γνωστό ως </w:t>
      </w:r>
      <w:r>
        <w:rPr>
          <w:b/>
          <w:bCs/>
        </w:rPr>
        <w:t>Colossal</w:t>
      </w:r>
      <w:r w:rsidRPr="00C86B6C">
        <w:rPr>
          <w:b/>
          <w:bCs/>
          <w:lang w:val="el-GR"/>
        </w:rPr>
        <w:t xml:space="preserve"> </w:t>
      </w:r>
      <w:r>
        <w:rPr>
          <w:b/>
          <w:bCs/>
        </w:rPr>
        <w:t>Clean</w:t>
      </w:r>
      <w:r w:rsidRPr="00C86B6C">
        <w:rPr>
          <w:b/>
          <w:bCs/>
          <w:lang w:val="el-GR"/>
        </w:rPr>
        <w:t xml:space="preserve"> </w:t>
      </w:r>
      <w:r>
        <w:rPr>
          <w:b/>
          <w:bCs/>
        </w:rPr>
        <w:t>Crawled</w:t>
      </w:r>
      <w:r w:rsidRPr="00C86B6C">
        <w:rPr>
          <w:b/>
          <w:bCs/>
          <w:lang w:val="el-GR"/>
        </w:rPr>
        <w:t xml:space="preserve"> </w:t>
      </w:r>
      <w:r>
        <w:rPr>
          <w:b/>
          <w:bCs/>
        </w:rPr>
        <w:t>Corpus</w:t>
      </w:r>
      <w:r w:rsidRPr="00C86B6C">
        <w:rPr>
          <w:b/>
          <w:bCs/>
          <w:lang w:val="el-GR"/>
        </w:rPr>
        <w:t xml:space="preserve"> (</w:t>
      </w:r>
      <w:r>
        <w:rPr>
          <w:b/>
          <w:bCs/>
        </w:rPr>
        <w:t>C</w:t>
      </w:r>
      <w:r w:rsidRPr="00C86B6C">
        <w:rPr>
          <w:b/>
          <w:bCs/>
          <w:lang w:val="el-GR"/>
        </w:rPr>
        <w:t>4)</w:t>
      </w:r>
      <w:r w:rsidRPr="00C86B6C">
        <w:rPr>
          <w:lang w:val="el-GR"/>
        </w:rPr>
        <w:t xml:space="preserve">, </w:t>
      </w:r>
      <w:r w:rsidR="000230F7">
        <w:rPr>
          <w:lang w:val="el-GR"/>
        </w:rPr>
        <w:t xml:space="preserve">που προήλθε από τον καθαρισμό του </w:t>
      </w:r>
      <w:r>
        <w:t>Common</w:t>
      </w:r>
      <w:r w:rsidRPr="00C86B6C">
        <w:rPr>
          <w:lang w:val="el-GR"/>
        </w:rPr>
        <w:t xml:space="preserve"> </w:t>
      </w:r>
      <w:r>
        <w:t>Crawl</w:t>
      </w:r>
      <w:r w:rsidRPr="00C86B6C">
        <w:rPr>
          <w:lang w:val="el-GR"/>
        </w:rPr>
        <w:t xml:space="preserve"> – </w:t>
      </w:r>
      <w:r w:rsidR="000230F7">
        <w:rPr>
          <w:lang w:val="el-GR"/>
        </w:rPr>
        <w:t>απομακρύνθηκαν</w:t>
      </w:r>
      <w:r w:rsidRPr="00C86B6C">
        <w:rPr>
          <w:lang w:val="el-GR"/>
        </w:rPr>
        <w:t xml:space="preserve"> </w:t>
      </w:r>
      <w:r>
        <w:t>spam</w:t>
      </w:r>
      <w:r w:rsidRPr="00C86B6C">
        <w:rPr>
          <w:lang w:val="el-GR"/>
        </w:rPr>
        <w:t xml:space="preserve">, επαναλήψεις και μη ολοκληρωμένες προτάσεις. Η χρήση του </w:t>
      </w:r>
      <w:r>
        <w:t>C</w:t>
      </w:r>
      <w:r w:rsidRPr="00C86B6C">
        <w:rPr>
          <w:lang w:val="el-GR"/>
        </w:rPr>
        <w:t xml:space="preserve">4 εξασφαλίζει μεγάλη ποικιλία θεμάτων, από </w:t>
      </w:r>
      <w:r w:rsidRPr="00C86B6C">
        <w:rPr>
          <w:lang w:val="el-GR"/>
        </w:rPr>
        <w:lastRenderedPageBreak/>
        <w:t xml:space="preserve">ειδησεογραφικά άρθρα έως </w:t>
      </w:r>
      <w:r>
        <w:t>blogs</w:t>
      </w:r>
      <w:r w:rsidRPr="00C86B6C">
        <w:rPr>
          <w:lang w:val="el-GR"/>
        </w:rPr>
        <w:t xml:space="preserve"> και τεχνικά κείμενα, κάτι που επιτρέπει στο </w:t>
      </w:r>
      <w:r>
        <w:t>T</w:t>
      </w:r>
      <w:r w:rsidRPr="00C86B6C">
        <w:rPr>
          <w:lang w:val="el-GR"/>
        </w:rPr>
        <w:t>5 να γενικεύει σε πολλές εργασίες.</w:t>
      </w:r>
    </w:p>
    <w:p w14:paraId="37A8E311" w14:textId="0E0E1F85" w:rsidR="009709B5" w:rsidRPr="00C86B6C" w:rsidRDefault="002E4645">
      <w:pPr>
        <w:pStyle w:val="BodyText"/>
        <w:rPr>
          <w:lang w:val="el-GR"/>
        </w:rPr>
      </w:pPr>
      <w:r w:rsidRPr="00C86B6C">
        <w:rPr>
          <w:lang w:val="el-GR"/>
        </w:rPr>
        <w:t xml:space="preserve">Ένα από τα ισχυρά χαρακτηριστικά του </w:t>
      </w:r>
      <w:r>
        <w:t>T</w:t>
      </w:r>
      <w:r w:rsidRPr="00C86B6C">
        <w:rPr>
          <w:lang w:val="el-GR"/>
        </w:rPr>
        <w:t xml:space="preserve">5 είναι η δυνατότητα </w:t>
      </w:r>
      <w:r>
        <w:rPr>
          <w:b/>
          <w:bCs/>
        </w:rPr>
        <w:t>task</w:t>
      </w:r>
      <w:r w:rsidRPr="00C86B6C">
        <w:rPr>
          <w:b/>
          <w:bCs/>
          <w:lang w:val="el-GR"/>
        </w:rPr>
        <w:t xml:space="preserve"> </w:t>
      </w:r>
      <w:r>
        <w:rPr>
          <w:b/>
          <w:bCs/>
        </w:rPr>
        <w:t>conditioning</w:t>
      </w:r>
      <w:r w:rsidR="00EC41E5">
        <w:rPr>
          <w:lang w:val="el-GR"/>
        </w:rPr>
        <w:t>, να προσαρμόζεται δηλαδή σε διαφορετικές εργασίες, μέσω ενός απλού</w:t>
      </w:r>
      <w:r w:rsidRPr="00C86B6C">
        <w:rPr>
          <w:lang w:val="el-GR"/>
        </w:rPr>
        <w:t xml:space="preserve"> προθέματος. Για παράδειγμα, πριν από μια πρόταση εισόδου </w:t>
      </w:r>
      <w:r w:rsidR="00EC41E5">
        <w:rPr>
          <w:lang w:val="el-GR"/>
        </w:rPr>
        <w:t>γράφουμε</w:t>
      </w:r>
      <w:r w:rsidRPr="00C86B6C">
        <w:rPr>
          <w:lang w:val="el-GR"/>
        </w:rPr>
        <w:t xml:space="preserve"> «</w:t>
      </w:r>
      <w:r>
        <w:t>translate</w:t>
      </w:r>
      <w:r w:rsidRPr="00C86B6C">
        <w:rPr>
          <w:lang w:val="el-GR"/>
        </w:rPr>
        <w:t xml:space="preserve"> </w:t>
      </w:r>
      <w:r>
        <w:t>English</w:t>
      </w:r>
      <w:r w:rsidRPr="00C86B6C">
        <w:rPr>
          <w:lang w:val="el-GR"/>
        </w:rPr>
        <w:t xml:space="preserve"> </w:t>
      </w:r>
      <w:r>
        <w:t>to</w:t>
      </w:r>
      <w:r w:rsidRPr="00C86B6C">
        <w:rPr>
          <w:lang w:val="el-GR"/>
        </w:rPr>
        <w:t xml:space="preserve"> </w:t>
      </w:r>
      <w:r>
        <w:t>German</w:t>
      </w:r>
      <w:r w:rsidRPr="00C86B6C">
        <w:rPr>
          <w:lang w:val="el-GR"/>
        </w:rPr>
        <w:t>:» ή «</w:t>
      </w:r>
      <w:r>
        <w:t>summarize</w:t>
      </w:r>
      <w:r w:rsidRPr="00C86B6C">
        <w:rPr>
          <w:lang w:val="el-GR"/>
        </w:rPr>
        <w:t xml:space="preserve">:», </w:t>
      </w:r>
      <w:r w:rsidR="00EC41E5">
        <w:rPr>
          <w:lang w:val="el-GR"/>
        </w:rPr>
        <w:t xml:space="preserve">και έτσι το ίδιο μοντέλο μπορεί </w:t>
      </w:r>
      <w:r w:rsidRPr="00C86B6C">
        <w:rPr>
          <w:lang w:val="el-GR"/>
        </w:rPr>
        <w:t xml:space="preserve">να εκτελέσει πολλαπλές εργασίες χωρίς τροποποίηση της αρχιτεκτονικής. Αυτό το χαρακτηριστικό </w:t>
      </w:r>
      <w:r w:rsidR="00AF3F1E">
        <w:rPr>
          <w:lang w:val="el-GR"/>
        </w:rPr>
        <w:t>χρησιμοποιήθηκε</w:t>
      </w:r>
      <w:r w:rsidRPr="00C86B6C">
        <w:rPr>
          <w:lang w:val="el-GR"/>
        </w:rPr>
        <w:t xml:space="preserve"> </w:t>
      </w:r>
      <w:r w:rsidR="00AF3F1E">
        <w:rPr>
          <w:lang w:val="el-GR"/>
        </w:rPr>
        <w:t>στ</w:t>
      </w:r>
      <w:r w:rsidRPr="00C86B6C">
        <w:rPr>
          <w:lang w:val="el-GR"/>
        </w:rPr>
        <w:t xml:space="preserve">η δοκιμή παραφράσεων, </w:t>
      </w:r>
      <w:r w:rsidR="00AF3F1E">
        <w:rPr>
          <w:lang w:val="el-GR"/>
        </w:rPr>
        <w:t xml:space="preserve">με </w:t>
      </w:r>
      <w:r w:rsidR="004456C5">
        <w:rPr>
          <w:lang w:val="el-GR"/>
        </w:rPr>
        <w:t>το</w:t>
      </w:r>
      <w:r w:rsidRPr="00C86B6C">
        <w:rPr>
          <w:lang w:val="el-GR"/>
        </w:rPr>
        <w:t xml:space="preserve"> «</w:t>
      </w:r>
      <w:r>
        <w:t>paraphrase</w:t>
      </w:r>
      <w:r w:rsidRPr="00C86B6C">
        <w:rPr>
          <w:lang w:val="el-GR"/>
        </w:rPr>
        <w:t xml:space="preserve">:» πριν από κάθε πρόταση ώστε να καθοδηγηθεί κατάλληλα το μοντέλο. Παράλληλα, οι ερευνητές του </w:t>
      </w:r>
      <w:r>
        <w:t>T</w:t>
      </w:r>
      <w:r w:rsidRPr="00C86B6C">
        <w:rPr>
          <w:lang w:val="el-GR"/>
        </w:rPr>
        <w:t xml:space="preserve">5 παρουσίασαν τεχνικές </w:t>
      </w:r>
      <w:r>
        <w:t>regularization</w:t>
      </w:r>
      <w:r w:rsidRPr="00C86B6C">
        <w:rPr>
          <w:lang w:val="el-GR"/>
        </w:rPr>
        <w:t xml:space="preserve"> όπως το </w:t>
      </w:r>
      <w:r>
        <w:t>Dropout</w:t>
      </w:r>
      <w:r w:rsidRPr="00C86B6C">
        <w:rPr>
          <w:lang w:val="el-GR"/>
        </w:rPr>
        <w:t xml:space="preserve"> σε επίπεδο </w:t>
      </w:r>
      <w:r>
        <w:t>attention</w:t>
      </w:r>
      <w:r w:rsidRPr="00C86B6C">
        <w:rPr>
          <w:lang w:val="el-GR"/>
        </w:rPr>
        <w:t xml:space="preserve"> </w:t>
      </w:r>
      <w:r>
        <w:t>weights</w:t>
      </w:r>
      <w:r w:rsidRPr="00C86B6C">
        <w:rPr>
          <w:lang w:val="el-GR"/>
        </w:rPr>
        <w:t xml:space="preserve"> και το </w:t>
      </w:r>
      <w:r>
        <w:t>Label</w:t>
      </w:r>
      <w:r w:rsidRPr="00C86B6C">
        <w:rPr>
          <w:lang w:val="el-GR"/>
        </w:rPr>
        <w:t xml:space="preserve"> </w:t>
      </w:r>
      <w:r>
        <w:t>Smoothing</w:t>
      </w:r>
      <w:r w:rsidRPr="00C86B6C">
        <w:rPr>
          <w:lang w:val="el-GR"/>
        </w:rPr>
        <w:t>, που βελτίωσαν τη γενίκευση και μείωσαν τον κίνδυνο υπερπροσαρμογής.</w:t>
      </w:r>
    </w:p>
    <w:p w14:paraId="651BC3C3" w14:textId="77777777" w:rsidR="009709B5" w:rsidRPr="00C86B6C" w:rsidRDefault="002E4645">
      <w:pPr>
        <w:pStyle w:val="BodyText"/>
        <w:rPr>
          <w:lang w:val="el-GR"/>
        </w:rPr>
      </w:pPr>
      <w:r w:rsidRPr="00C86B6C">
        <w:rPr>
          <w:lang w:val="el-GR"/>
        </w:rPr>
        <w:t xml:space="preserve">Σημαντικό στοιχείο αποτελεί και η </w:t>
      </w:r>
      <w:r w:rsidRPr="00C86B6C">
        <w:rPr>
          <w:b/>
          <w:bCs/>
          <w:lang w:val="el-GR"/>
        </w:rPr>
        <w:t>διπλή μάθηση (</w:t>
      </w:r>
      <w:r>
        <w:rPr>
          <w:b/>
          <w:bCs/>
        </w:rPr>
        <w:t>dual</w:t>
      </w:r>
      <w:r w:rsidRPr="00C86B6C">
        <w:rPr>
          <w:b/>
          <w:bCs/>
          <w:lang w:val="el-GR"/>
        </w:rPr>
        <w:t xml:space="preserve"> </w:t>
      </w:r>
      <w:r>
        <w:rPr>
          <w:b/>
          <w:bCs/>
        </w:rPr>
        <w:t>learning</w:t>
      </w:r>
      <w:r w:rsidRPr="00C86B6C">
        <w:rPr>
          <w:b/>
          <w:bCs/>
          <w:lang w:val="el-GR"/>
        </w:rPr>
        <w:t>)</w:t>
      </w:r>
      <w:r w:rsidRPr="00C86B6C">
        <w:rPr>
          <w:lang w:val="el-GR"/>
        </w:rPr>
        <w:t xml:space="preserve"> που εφαρμόστηκε σε ορισμένες εκδόσεις του </w:t>
      </w:r>
      <w:r>
        <w:t>T</w:t>
      </w:r>
      <w:r w:rsidRPr="00C86B6C">
        <w:rPr>
          <w:lang w:val="el-GR"/>
        </w:rPr>
        <w:t xml:space="preserve">5. Σε αυτήν, το μοντέλο μαθαίνει ταυτόχρονα να λύνει μια εργασία και τη «αντίστροφη» της, π.χ. να μεταφράζει από τα αγγλικά στα γαλλικά και αντίστροφα. Η τεχνική αυτή βελτιώνει τη συνοχή των παραγόμενων κειμένων και αναδεικνύει τη δύναμη της συμμετρικής εκπαίδευσης. Στο πλαίσιο της παραφράσης, το </w:t>
      </w:r>
      <w:r>
        <w:t>T</w:t>
      </w:r>
      <w:r w:rsidRPr="00C86B6C">
        <w:rPr>
          <w:lang w:val="el-GR"/>
        </w:rPr>
        <w:t>5 μπορεί να μάθει να δημιουργεί παραφράσεις αλλά και να ανασυνθέτει το αρχικό κείμενο από την παραφρασμένη έκδοση, προωθώντας τη σταθερότητα.</w:t>
      </w:r>
    </w:p>
    <w:p w14:paraId="7531FFB4" w14:textId="4B59ABF4" w:rsidR="009709B5" w:rsidRPr="0062388B" w:rsidRDefault="002E4645">
      <w:pPr>
        <w:pStyle w:val="BodyText"/>
        <w:rPr>
          <w:lang w:val="el-GR"/>
        </w:rPr>
      </w:pPr>
      <w:r w:rsidRPr="00C86B6C">
        <w:rPr>
          <w:lang w:val="el-GR"/>
        </w:rPr>
        <w:t>Το</w:t>
      </w:r>
      <w:r w:rsidRPr="007A1C13">
        <w:rPr>
          <w:lang w:val="el-GR"/>
        </w:rPr>
        <w:t xml:space="preserve"> </w:t>
      </w:r>
      <w:r>
        <w:rPr>
          <w:b/>
          <w:bCs/>
        </w:rPr>
        <w:t>BART</w:t>
      </w:r>
      <w:r w:rsidRPr="007A1C13">
        <w:rPr>
          <w:lang w:val="el-GR"/>
        </w:rPr>
        <w:t xml:space="preserve"> </w:t>
      </w:r>
      <w:r w:rsidR="00262A6A">
        <w:rPr>
          <w:lang w:val="el-GR"/>
        </w:rPr>
        <w:t>είναι</w:t>
      </w:r>
      <w:r w:rsidR="00262A6A" w:rsidRPr="007A1C13">
        <w:rPr>
          <w:lang w:val="el-GR"/>
        </w:rPr>
        <w:t xml:space="preserve"> </w:t>
      </w:r>
      <w:r w:rsidR="00262A6A">
        <w:rPr>
          <w:lang w:val="el-GR"/>
        </w:rPr>
        <w:t>μια</w:t>
      </w:r>
      <w:r w:rsidR="00262A6A" w:rsidRPr="007A1C13">
        <w:rPr>
          <w:lang w:val="el-GR"/>
        </w:rPr>
        <w:t xml:space="preserve"> </w:t>
      </w:r>
      <w:r w:rsidR="00262A6A">
        <w:rPr>
          <w:lang w:val="el-GR"/>
        </w:rPr>
        <w:t>γενίκευση</w:t>
      </w:r>
      <w:r w:rsidR="00262A6A" w:rsidRPr="007A1C13">
        <w:rPr>
          <w:lang w:val="el-GR"/>
        </w:rPr>
        <w:t xml:space="preserve"> </w:t>
      </w:r>
      <w:r w:rsidR="00262A6A">
        <w:rPr>
          <w:lang w:val="el-GR"/>
        </w:rPr>
        <w:t>των</w:t>
      </w:r>
      <w:r w:rsidR="00262A6A" w:rsidRPr="007A1C13">
        <w:rPr>
          <w:lang w:val="el-GR"/>
        </w:rPr>
        <w:t xml:space="preserve"> </w:t>
      </w:r>
      <w:r w:rsidR="00262A6A">
        <w:t>BERT</w:t>
      </w:r>
      <w:r w:rsidR="00262A6A" w:rsidRPr="007A1C13">
        <w:rPr>
          <w:lang w:val="el-GR"/>
        </w:rPr>
        <w:t xml:space="preserve"> </w:t>
      </w:r>
      <w:r w:rsidR="00262A6A">
        <w:rPr>
          <w:lang w:val="el-GR"/>
        </w:rPr>
        <w:t>και</w:t>
      </w:r>
      <w:r w:rsidR="00262A6A" w:rsidRPr="007A1C13">
        <w:rPr>
          <w:lang w:val="el-GR"/>
        </w:rPr>
        <w:t xml:space="preserve"> </w:t>
      </w:r>
      <w:r w:rsidR="00262A6A">
        <w:t>GPT</w:t>
      </w:r>
      <w:r w:rsidRPr="007A1C13">
        <w:rPr>
          <w:lang w:val="el-GR"/>
        </w:rPr>
        <w:t xml:space="preserve">: </w:t>
      </w:r>
      <w:r w:rsidR="007A1C13">
        <w:rPr>
          <w:lang w:val="el-GR"/>
        </w:rPr>
        <w:t>έχει</w:t>
      </w:r>
      <w:r w:rsidRPr="007A1C13">
        <w:rPr>
          <w:lang w:val="el-GR"/>
        </w:rPr>
        <w:t xml:space="preserve"> </w:t>
      </w:r>
      <w:r w:rsidRPr="00C86B6C">
        <w:rPr>
          <w:lang w:val="el-GR"/>
        </w:rPr>
        <w:t>έναν</w:t>
      </w:r>
      <w:r w:rsidRPr="007A1C13">
        <w:rPr>
          <w:lang w:val="el-GR"/>
        </w:rPr>
        <w:t xml:space="preserve"> </w:t>
      </w:r>
      <w:r>
        <w:rPr>
          <w:b/>
          <w:bCs/>
        </w:rPr>
        <w:t>BERT</w:t>
      </w:r>
      <w:r w:rsidRPr="007A1C13">
        <w:rPr>
          <w:b/>
          <w:bCs/>
          <w:lang w:val="el-GR"/>
        </w:rPr>
        <w:t>‑</w:t>
      </w:r>
      <w:r>
        <w:rPr>
          <w:b/>
          <w:bCs/>
        </w:rPr>
        <w:t>like</w:t>
      </w:r>
      <w:r w:rsidRPr="007A1C13">
        <w:rPr>
          <w:lang w:val="el-GR"/>
        </w:rPr>
        <w:t xml:space="preserve"> </w:t>
      </w:r>
      <w:r>
        <w:t>bidirectional</w:t>
      </w:r>
      <w:r w:rsidRPr="007A1C13">
        <w:rPr>
          <w:lang w:val="el-GR"/>
        </w:rPr>
        <w:t xml:space="preserve"> </w:t>
      </w:r>
      <w:r>
        <w:t>encoder</w:t>
      </w:r>
      <w:r w:rsidRPr="007A1C13">
        <w:rPr>
          <w:lang w:val="el-GR"/>
        </w:rPr>
        <w:t xml:space="preserve"> </w:t>
      </w:r>
      <w:r w:rsidR="007A1C13">
        <w:rPr>
          <w:lang w:val="el-GR"/>
        </w:rPr>
        <w:t>αλλά</w:t>
      </w:r>
      <w:r w:rsidR="007A1C13" w:rsidRPr="007A1C13">
        <w:rPr>
          <w:lang w:val="el-GR"/>
        </w:rPr>
        <w:t xml:space="preserve"> </w:t>
      </w:r>
      <w:r w:rsidR="007A1C13">
        <w:rPr>
          <w:lang w:val="el-GR"/>
        </w:rPr>
        <w:t>έναν</w:t>
      </w:r>
      <w:r w:rsidRPr="007A1C13">
        <w:rPr>
          <w:lang w:val="el-GR"/>
        </w:rPr>
        <w:t xml:space="preserve"> </w:t>
      </w:r>
      <w:r>
        <w:rPr>
          <w:b/>
          <w:bCs/>
        </w:rPr>
        <w:t>GPT</w:t>
      </w:r>
      <w:r w:rsidRPr="007A1C13">
        <w:rPr>
          <w:b/>
          <w:bCs/>
          <w:lang w:val="el-GR"/>
        </w:rPr>
        <w:t>‑</w:t>
      </w:r>
      <w:r>
        <w:rPr>
          <w:b/>
          <w:bCs/>
        </w:rPr>
        <w:t>like</w:t>
      </w:r>
      <w:r w:rsidRPr="007A1C13">
        <w:rPr>
          <w:lang w:val="el-GR"/>
        </w:rPr>
        <w:t xml:space="preserve"> </w:t>
      </w:r>
      <w:r>
        <w:t>autoregressive</w:t>
      </w:r>
      <w:r w:rsidRPr="007A1C13">
        <w:rPr>
          <w:lang w:val="el-GR"/>
        </w:rPr>
        <w:t xml:space="preserve"> </w:t>
      </w:r>
      <w:r>
        <w:t>decoder</w:t>
      </w:r>
      <w:r w:rsidRPr="007A1C13">
        <w:rPr>
          <w:lang w:val="el-GR"/>
        </w:rPr>
        <w:t xml:space="preserve">. </w:t>
      </w:r>
      <w:r w:rsidR="0062388B">
        <w:rPr>
          <w:lang w:val="el-GR"/>
        </w:rPr>
        <w:t xml:space="preserve">Η προεκπαίδευση χρησιμοποιεί προσεγγίσεις θορύβου (όπως </w:t>
      </w:r>
      <w:r w:rsidR="0062388B">
        <w:t>masking</w:t>
      </w:r>
      <w:r w:rsidR="0062388B" w:rsidRPr="0099368D">
        <w:rPr>
          <w:lang w:val="el-GR"/>
        </w:rPr>
        <w:t xml:space="preserve">, </w:t>
      </w:r>
      <w:r w:rsidR="0062388B">
        <w:t>shuffling</w:t>
      </w:r>
      <w:r w:rsidR="0062388B" w:rsidRPr="0099368D">
        <w:rPr>
          <w:lang w:val="el-GR"/>
        </w:rPr>
        <w:t xml:space="preserve">, </w:t>
      </w:r>
      <w:r w:rsidR="0062388B">
        <w:t>deletion</w:t>
      </w:r>
      <w:r w:rsidR="0062388B" w:rsidRPr="0099368D">
        <w:rPr>
          <w:lang w:val="el-GR"/>
        </w:rPr>
        <w:t>)</w:t>
      </w:r>
      <w:r w:rsidR="0062388B">
        <w:rPr>
          <w:lang w:val="el-GR"/>
        </w:rPr>
        <w:t xml:space="preserve"> </w:t>
      </w:r>
      <w:r w:rsidR="0099368D">
        <w:rPr>
          <w:lang w:val="el-GR"/>
        </w:rPr>
        <w:t>έτσι ώστε το μοντέλο να εκπαιδεύεται στο να μπορεί να ξανα φτιάξει το αρχικό κείμενο</w:t>
      </w:r>
      <w:r w:rsidR="006D4031">
        <w:rPr>
          <w:lang w:val="el-GR"/>
        </w:rPr>
        <w:t>.</w:t>
      </w:r>
    </w:p>
    <w:p w14:paraId="1A2BA3DD" w14:textId="72B5C699" w:rsidR="009709B5" w:rsidRPr="00C86B6C" w:rsidRDefault="002E4645">
      <w:pPr>
        <w:pStyle w:val="BodyText"/>
        <w:rPr>
          <w:lang w:val="el-GR"/>
        </w:rPr>
      </w:pPr>
      <w:r w:rsidRPr="00C86B6C">
        <w:rPr>
          <w:lang w:val="el-GR"/>
        </w:rPr>
        <w:t xml:space="preserve">Το μοντέλο </w:t>
      </w:r>
      <w:r>
        <w:rPr>
          <w:b/>
          <w:bCs/>
        </w:rPr>
        <w:t>BART</w:t>
      </w:r>
      <w:r w:rsidRPr="00C86B6C">
        <w:rPr>
          <w:lang w:val="el-GR"/>
        </w:rPr>
        <w:t xml:space="preserve"> </w:t>
      </w:r>
      <w:r w:rsidR="006D4031">
        <w:rPr>
          <w:lang w:val="el-GR"/>
        </w:rPr>
        <w:t xml:space="preserve">παρουσιάστηκε από την ομάδα </w:t>
      </w:r>
      <w:r w:rsidR="006D4031">
        <w:t>AI</w:t>
      </w:r>
      <w:r w:rsidR="006D4031" w:rsidRPr="006D4031">
        <w:rPr>
          <w:lang w:val="el-GR"/>
        </w:rPr>
        <w:t xml:space="preserve"> </w:t>
      </w:r>
      <w:r w:rsidR="006D4031">
        <w:rPr>
          <w:lang w:val="el-GR"/>
        </w:rPr>
        <w:t xml:space="preserve">του </w:t>
      </w:r>
      <w:r w:rsidR="006D4031">
        <w:t>Facebook</w:t>
      </w:r>
      <w:r w:rsidR="006D4031" w:rsidRPr="006D4031">
        <w:rPr>
          <w:lang w:val="el-GR"/>
        </w:rPr>
        <w:t xml:space="preserve"> </w:t>
      </w:r>
      <w:r w:rsidR="006D4031">
        <w:rPr>
          <w:lang w:val="el-GR"/>
        </w:rPr>
        <w:t>το 2019 ως ένα ενοποιημένο</w:t>
      </w:r>
      <w:r w:rsidR="009B4C9D">
        <w:rPr>
          <w:lang w:val="el-GR"/>
        </w:rPr>
        <w:t xml:space="preserve"> προ-εκπαιδευμένο μοντέλο</w:t>
      </w:r>
      <w:r w:rsidR="00090D39">
        <w:rPr>
          <w:lang w:val="el-GR"/>
        </w:rPr>
        <w:t xml:space="preserve"> για αλγόριθμους </w:t>
      </w:r>
      <w:r w:rsidR="00090D39">
        <w:t>encoder</w:t>
      </w:r>
      <w:r w:rsidR="00090D39" w:rsidRPr="00090D39">
        <w:rPr>
          <w:lang w:val="el-GR"/>
        </w:rPr>
        <w:t>-</w:t>
      </w:r>
      <w:r w:rsidR="00090D39">
        <w:t>decoder</w:t>
      </w:r>
      <w:r w:rsidR="00090D39" w:rsidRPr="00090D39">
        <w:rPr>
          <w:lang w:val="el-GR"/>
        </w:rPr>
        <w:t xml:space="preserve">. </w:t>
      </w:r>
      <w:r w:rsidR="00090D39">
        <w:rPr>
          <w:lang w:val="el-GR"/>
        </w:rPr>
        <w:t xml:space="preserve">Στην προεκπαίδευση </w:t>
      </w:r>
      <w:r w:rsidR="00B05D36">
        <w:rPr>
          <w:lang w:val="el-GR"/>
        </w:rPr>
        <w:t xml:space="preserve">, η σκέψη είναι </w:t>
      </w:r>
      <w:r w:rsidR="009137E5">
        <w:rPr>
          <w:lang w:val="el-GR"/>
        </w:rPr>
        <w:t xml:space="preserve">ότι το δίκτυο μαθαίνει πως να επαναφέρει εισόδους που έχουν </w:t>
      </w:r>
      <w:r w:rsidR="0030595D">
        <w:rPr>
          <w:lang w:val="el-GR"/>
        </w:rPr>
        <w:t xml:space="preserve">γίνει </w:t>
      </w:r>
      <w:r w:rsidR="0030595D">
        <w:t>corrupted</w:t>
      </w:r>
      <w:r w:rsidR="0030595D" w:rsidRPr="0030595D">
        <w:rPr>
          <w:lang w:val="el-GR"/>
        </w:rPr>
        <w:t xml:space="preserve"> </w:t>
      </w:r>
      <w:r w:rsidR="0030595D">
        <w:rPr>
          <w:lang w:val="el-GR"/>
        </w:rPr>
        <w:t xml:space="preserve">από ίσως πολλές διαφορετικές μεθόδους: </w:t>
      </w:r>
      <w:r w:rsidR="001250C4">
        <w:t>masking</w:t>
      </w:r>
      <w:r w:rsidR="001250C4" w:rsidRPr="001250C4">
        <w:rPr>
          <w:lang w:val="el-GR"/>
        </w:rPr>
        <w:t xml:space="preserve">, </w:t>
      </w:r>
      <w:r w:rsidR="001250C4">
        <w:rPr>
          <w:lang w:val="el-GR"/>
        </w:rPr>
        <w:t>τυχαία αφαίρεση κομματιών του δείγματος, κτλ.</w:t>
      </w:r>
      <w:r w:rsidR="00372D5F" w:rsidRPr="00372D5F">
        <w:rPr>
          <w:lang w:val="el-GR"/>
        </w:rPr>
        <w:t xml:space="preserve"> </w:t>
      </w:r>
      <w:r w:rsidR="00E411B8">
        <w:rPr>
          <w:lang w:val="el-GR"/>
        </w:rPr>
        <w:t xml:space="preserve">Αυτά τα </w:t>
      </w:r>
      <w:r w:rsidR="00E411B8">
        <w:t>corruptions</w:t>
      </w:r>
      <w:r w:rsidR="00E411B8" w:rsidRPr="002629CB">
        <w:rPr>
          <w:lang w:val="el-GR"/>
        </w:rPr>
        <w:t xml:space="preserve"> </w:t>
      </w:r>
      <w:r w:rsidR="00E411B8">
        <w:rPr>
          <w:lang w:val="el-GR"/>
        </w:rPr>
        <w:t xml:space="preserve">βοηθούν το δίκτυο </w:t>
      </w:r>
      <w:r w:rsidR="002629CB">
        <w:rPr>
          <w:lang w:val="el-GR"/>
        </w:rPr>
        <w:t>να βλέπει διαφορές ανάμεσα σ</w:t>
      </w:r>
      <w:r w:rsidR="009471DE">
        <w:rPr>
          <w:lang w:val="el-GR"/>
        </w:rPr>
        <w:t xml:space="preserve">τη σύνταξη και στο περιεχόμενο. Το </w:t>
      </w:r>
      <w:r w:rsidR="009471DE">
        <w:t>BART</w:t>
      </w:r>
      <w:r w:rsidR="009471DE" w:rsidRPr="0073056B">
        <w:rPr>
          <w:lang w:val="el-GR"/>
        </w:rPr>
        <w:t xml:space="preserve"> </w:t>
      </w:r>
      <w:r w:rsidR="009471DE">
        <w:rPr>
          <w:lang w:val="el-GR"/>
        </w:rPr>
        <w:t xml:space="preserve">είναι διαφορετικό από το </w:t>
      </w:r>
      <w:r w:rsidR="009471DE">
        <w:t>BERT</w:t>
      </w:r>
      <w:r w:rsidR="009471DE" w:rsidRPr="0073056B">
        <w:rPr>
          <w:lang w:val="el-GR"/>
        </w:rPr>
        <w:t xml:space="preserve"> </w:t>
      </w:r>
      <w:r w:rsidR="009471DE">
        <w:rPr>
          <w:lang w:val="el-GR"/>
        </w:rPr>
        <w:t xml:space="preserve">επειδή </w:t>
      </w:r>
      <w:r w:rsidR="0073056B">
        <w:rPr>
          <w:lang w:val="el-GR"/>
        </w:rPr>
        <w:t xml:space="preserve">χρησιμοποιεί </w:t>
      </w:r>
      <w:r>
        <w:rPr>
          <w:b/>
          <w:bCs/>
        </w:rPr>
        <w:t>autoregressive</w:t>
      </w:r>
      <w:r w:rsidRPr="00C86B6C">
        <w:rPr>
          <w:b/>
          <w:bCs/>
          <w:lang w:val="el-GR"/>
        </w:rPr>
        <w:t xml:space="preserve"> </w:t>
      </w:r>
      <w:r>
        <w:rPr>
          <w:b/>
          <w:bCs/>
        </w:rPr>
        <w:t>decoder</w:t>
      </w:r>
      <w:r w:rsidRPr="00C86B6C">
        <w:rPr>
          <w:lang w:val="el-GR"/>
        </w:rPr>
        <w:t xml:space="preserve"> ώστε να μπορεί να παράγει κείμενο σε ακολουθιακή μορφή.</w:t>
      </w:r>
    </w:p>
    <w:p w14:paraId="173A1859" w14:textId="6E2D75D3" w:rsidR="009709B5" w:rsidRPr="00CB29D5" w:rsidRDefault="00C76E21">
      <w:pPr>
        <w:pStyle w:val="BodyText"/>
        <w:rPr>
          <w:lang w:val="el-GR"/>
        </w:rPr>
      </w:pPr>
      <w:r>
        <w:rPr>
          <w:lang w:val="el-GR"/>
        </w:rPr>
        <w:t xml:space="preserve">Το </w:t>
      </w:r>
      <w:r>
        <w:t>BART</w:t>
      </w:r>
      <w:r w:rsidRPr="00C76E21">
        <w:rPr>
          <w:lang w:val="el-GR"/>
        </w:rPr>
        <w:t xml:space="preserve"> </w:t>
      </w:r>
      <w:r>
        <w:rPr>
          <w:lang w:val="el-GR"/>
        </w:rPr>
        <w:t xml:space="preserve">προεκπαιδεύτηκε </w:t>
      </w:r>
      <w:r w:rsidR="001E7FD7">
        <w:rPr>
          <w:lang w:val="el-GR"/>
        </w:rPr>
        <w:t xml:space="preserve">από </w:t>
      </w:r>
      <w:r w:rsidR="001E7FD7">
        <w:t>large</w:t>
      </w:r>
      <w:r w:rsidR="001E7FD7" w:rsidRPr="001E7FD7">
        <w:rPr>
          <w:lang w:val="el-GR"/>
        </w:rPr>
        <w:t xml:space="preserve"> </w:t>
      </w:r>
      <w:r w:rsidR="001E7FD7">
        <w:t>corpora</w:t>
      </w:r>
      <w:r w:rsidR="001E7FD7" w:rsidRPr="001E7FD7">
        <w:rPr>
          <w:lang w:val="el-GR"/>
        </w:rPr>
        <w:t xml:space="preserve"> </w:t>
      </w:r>
      <w:r w:rsidR="001E7FD7">
        <w:rPr>
          <w:lang w:val="el-GR"/>
        </w:rPr>
        <w:t xml:space="preserve">όπως το </w:t>
      </w:r>
      <w:r w:rsidR="001E7FD7">
        <w:t>BooksCorpus</w:t>
      </w:r>
      <w:r w:rsidR="001E7FD7" w:rsidRPr="001E7FD7">
        <w:rPr>
          <w:lang w:val="el-GR"/>
        </w:rPr>
        <w:t xml:space="preserve"> </w:t>
      </w:r>
      <w:r w:rsidR="001E7FD7">
        <w:rPr>
          <w:lang w:val="el-GR"/>
        </w:rPr>
        <w:t>όπως επίσης και η αγγλική βικιπαίδεια</w:t>
      </w:r>
      <w:r w:rsidR="005E0CD5">
        <w:rPr>
          <w:lang w:val="el-GR"/>
        </w:rPr>
        <w:t xml:space="preserve"> (</w:t>
      </w:r>
      <w:r w:rsidR="005E0CD5" w:rsidRPr="005E0CD5">
        <w:rPr>
          <w:lang w:val="el-GR"/>
        </w:rPr>
        <w:t xml:space="preserve">~160 </w:t>
      </w:r>
      <w:r w:rsidR="005E0CD5" w:rsidRPr="005E0CD5">
        <w:t>GB</w:t>
      </w:r>
      <w:r w:rsidR="005E0CD5">
        <w:rPr>
          <w:lang w:val="el-GR"/>
        </w:rPr>
        <w:t xml:space="preserve"> κειμένου). </w:t>
      </w:r>
      <w:r w:rsidR="003005A6">
        <w:rPr>
          <w:lang w:val="el-GR"/>
        </w:rPr>
        <w:t xml:space="preserve">Άλλες εκδόσεις όπως το </w:t>
      </w:r>
      <w:r w:rsidR="003005A6">
        <w:rPr>
          <w:b/>
          <w:bCs/>
        </w:rPr>
        <w:t>BART</w:t>
      </w:r>
      <w:r w:rsidR="003005A6" w:rsidRPr="0049144A">
        <w:rPr>
          <w:b/>
          <w:bCs/>
          <w:lang w:val="el-GR"/>
        </w:rPr>
        <w:t>-</w:t>
      </w:r>
      <w:r w:rsidR="003005A6">
        <w:rPr>
          <w:b/>
          <w:bCs/>
        </w:rPr>
        <w:t>Large</w:t>
      </w:r>
      <w:r w:rsidR="003005A6" w:rsidRPr="0049144A">
        <w:rPr>
          <w:b/>
          <w:bCs/>
          <w:lang w:val="el-GR"/>
        </w:rPr>
        <w:t xml:space="preserve"> </w:t>
      </w:r>
      <w:r w:rsidR="003005A6">
        <w:rPr>
          <w:lang w:val="el-GR"/>
        </w:rPr>
        <w:t>εμπερ</w:t>
      </w:r>
      <w:r w:rsidR="0049144A">
        <w:rPr>
          <w:lang w:val="el-GR"/>
        </w:rPr>
        <w:t xml:space="preserve">ιέχουν περίπου 400 εκατομμύρια παραμέτρους, με νεότερες εκδόσεις όπως </w:t>
      </w:r>
      <w:r w:rsidR="00322752">
        <w:rPr>
          <w:lang w:val="el-GR"/>
        </w:rPr>
        <w:t xml:space="preserve">το </w:t>
      </w:r>
      <w:r w:rsidR="00322752">
        <w:rPr>
          <w:b/>
          <w:bCs/>
        </w:rPr>
        <w:t>BART</w:t>
      </w:r>
      <w:r w:rsidR="00322752" w:rsidRPr="00322752">
        <w:rPr>
          <w:b/>
          <w:bCs/>
          <w:lang w:val="el-GR"/>
        </w:rPr>
        <w:t>-</w:t>
      </w:r>
      <w:r w:rsidR="00322752">
        <w:rPr>
          <w:b/>
          <w:bCs/>
        </w:rPr>
        <w:t>CNN</w:t>
      </w:r>
      <w:r w:rsidR="00322752" w:rsidRPr="00322752">
        <w:rPr>
          <w:b/>
          <w:bCs/>
          <w:lang w:val="el-GR"/>
        </w:rPr>
        <w:t xml:space="preserve"> </w:t>
      </w:r>
      <w:r w:rsidR="00322752">
        <w:rPr>
          <w:lang w:val="el-GR"/>
        </w:rPr>
        <w:t xml:space="preserve">να είναι προεκπαιδευμένα σε </w:t>
      </w:r>
      <w:r w:rsidR="00322752">
        <w:t>dataset</w:t>
      </w:r>
      <w:r w:rsidR="00322752" w:rsidRPr="00322752">
        <w:rPr>
          <w:lang w:val="el-GR"/>
        </w:rPr>
        <w:t xml:space="preserve"> </w:t>
      </w:r>
      <w:r w:rsidR="00322752">
        <w:rPr>
          <w:lang w:val="el-GR"/>
        </w:rPr>
        <w:t>από ειδησεογραφικά δελτία.</w:t>
      </w:r>
      <w:r w:rsidR="00CB29D5">
        <w:rPr>
          <w:lang w:val="el-GR"/>
        </w:rPr>
        <w:t xml:space="preserve"> Το </w:t>
      </w:r>
      <w:r w:rsidR="00CB29D5">
        <w:t>BART</w:t>
      </w:r>
      <w:r w:rsidR="00CB29D5" w:rsidRPr="00CB29D5">
        <w:rPr>
          <w:lang w:val="el-GR"/>
        </w:rPr>
        <w:t xml:space="preserve"> </w:t>
      </w:r>
      <w:r w:rsidR="00CB29D5">
        <w:rPr>
          <w:lang w:val="el-GR"/>
        </w:rPr>
        <w:t xml:space="preserve">έχει αποδειχθεί πολύ αποτελεσματικό σε </w:t>
      </w:r>
      <w:r w:rsidR="00CB29D5">
        <w:t>NLP</w:t>
      </w:r>
      <w:r w:rsidR="00CB29D5" w:rsidRPr="00CB29D5">
        <w:rPr>
          <w:lang w:val="el-GR"/>
        </w:rPr>
        <w:t xml:space="preserve"> </w:t>
      </w:r>
      <w:r w:rsidR="00CB29D5">
        <w:t>tasks</w:t>
      </w:r>
      <w:r w:rsidR="00CB29D5" w:rsidRPr="00CB29D5">
        <w:rPr>
          <w:lang w:val="el-GR"/>
        </w:rPr>
        <w:t xml:space="preserve"> </w:t>
      </w:r>
      <w:r w:rsidR="00CB29D5">
        <w:rPr>
          <w:lang w:val="el-GR"/>
        </w:rPr>
        <w:t>όπως η μετάφραση</w:t>
      </w:r>
      <w:r w:rsidR="00F64192">
        <w:rPr>
          <w:lang w:val="el-GR"/>
        </w:rPr>
        <w:t>, η παραγωγή διαλόγου και η σύνοψη κειμένου.</w:t>
      </w:r>
    </w:p>
    <w:p w14:paraId="2AC4D79D" w14:textId="77777777" w:rsidR="009709B5" w:rsidRPr="00C86B6C" w:rsidRDefault="002E4645">
      <w:pPr>
        <w:pStyle w:val="BodyText"/>
        <w:rPr>
          <w:lang w:val="el-GR"/>
        </w:rPr>
      </w:pPr>
      <w:r w:rsidRPr="00C86B6C">
        <w:rPr>
          <w:lang w:val="el-GR"/>
        </w:rPr>
        <w:t xml:space="preserve">Επειδή το </w:t>
      </w:r>
      <w:r>
        <w:t>BART</w:t>
      </w:r>
      <w:r w:rsidRPr="00C86B6C">
        <w:rPr>
          <w:lang w:val="el-GR"/>
        </w:rPr>
        <w:t xml:space="preserve"> χρησιμοποιεί μία ποικιλία θορύβων κατά την προεκπαίδευση, είναι επίσης κατάλληλο για αναπαράσταση των πειραμάτων παραφράσης. Ωστόσο, η ευελιξία του μπορεί να έχει ως συνέπεια την εισαγωγή πρόσθετου περιεχομένου στην παραγόμενη πρόταση – χαρακτηριστικό που παρατηρήθηκε στα πειράματα της εργασίας όταν προστέθηκαν φράσεις σχετικές με συγκεκριμένες εκδόσεις ή ημερομηνίες.</w:t>
      </w:r>
    </w:p>
    <w:p w14:paraId="5C906E3C" w14:textId="0F9031CD" w:rsidR="009709B5" w:rsidRPr="00C86B6C" w:rsidRDefault="008B74B8">
      <w:pPr>
        <w:pStyle w:val="BodyText"/>
        <w:rPr>
          <w:lang w:val="el-GR"/>
        </w:rPr>
      </w:pPr>
      <w:r>
        <w:rPr>
          <w:lang w:val="el-GR"/>
        </w:rPr>
        <w:lastRenderedPageBreak/>
        <w:t xml:space="preserve">Το </w:t>
      </w:r>
      <w:r>
        <w:rPr>
          <w:b/>
          <w:bCs/>
        </w:rPr>
        <w:t>BART</w:t>
      </w:r>
      <w:r>
        <w:rPr>
          <w:lang w:val="el-GR"/>
        </w:rPr>
        <w:t xml:space="preserve"> έχει επίσης την ικα</w:t>
      </w:r>
      <w:r w:rsidR="00AB6486">
        <w:rPr>
          <w:lang w:val="el-GR"/>
        </w:rPr>
        <w:t>νότητα</w:t>
      </w:r>
      <w:r w:rsidR="002E4645" w:rsidRPr="00C86B6C">
        <w:rPr>
          <w:lang w:val="el-GR"/>
        </w:rPr>
        <w:t xml:space="preserve"> να υποστηρίζει </w:t>
      </w:r>
      <w:r w:rsidR="002E4645">
        <w:rPr>
          <w:b/>
          <w:bCs/>
        </w:rPr>
        <w:t>fine</w:t>
      </w:r>
      <w:r w:rsidR="002E4645" w:rsidRPr="00C86B6C">
        <w:rPr>
          <w:b/>
          <w:bCs/>
          <w:lang w:val="el-GR"/>
        </w:rPr>
        <w:t>‑</w:t>
      </w:r>
      <w:r w:rsidR="002E4645">
        <w:rPr>
          <w:b/>
          <w:bCs/>
        </w:rPr>
        <w:t>tuning</w:t>
      </w:r>
      <w:r w:rsidR="002E4645" w:rsidRPr="00C86B6C">
        <w:rPr>
          <w:b/>
          <w:bCs/>
          <w:lang w:val="el-GR"/>
        </w:rPr>
        <w:t xml:space="preserve"> σε πολλές εργασίες</w:t>
      </w:r>
      <w:r w:rsidR="002E4645" w:rsidRPr="00C86B6C">
        <w:rPr>
          <w:lang w:val="el-GR"/>
        </w:rPr>
        <w:t xml:space="preserve"> με ελάχιστες αλλαγές</w:t>
      </w:r>
      <w:r w:rsidR="00AB6486">
        <w:rPr>
          <w:lang w:val="el-GR"/>
        </w:rPr>
        <w:t xml:space="preserve">, </w:t>
      </w:r>
      <w:r w:rsidR="002E4645" w:rsidRPr="00C86B6C">
        <w:rPr>
          <w:lang w:val="el-GR"/>
        </w:rPr>
        <w:t xml:space="preserve">μέσω της μεταφοράς βαρών από την προεκπαίδευση σε εργασία στόχο και της χρήσης μικρών </w:t>
      </w:r>
      <w:r w:rsidR="002E4645">
        <w:t>learning</w:t>
      </w:r>
      <w:r w:rsidR="002E4645" w:rsidRPr="00C86B6C">
        <w:rPr>
          <w:lang w:val="el-GR"/>
        </w:rPr>
        <w:t xml:space="preserve"> </w:t>
      </w:r>
      <w:r w:rsidR="002E4645">
        <w:t>rates</w:t>
      </w:r>
      <w:r w:rsidR="002E4645" w:rsidRPr="00C86B6C">
        <w:rPr>
          <w:lang w:val="el-GR"/>
        </w:rPr>
        <w:t xml:space="preserve">. </w:t>
      </w:r>
      <w:r w:rsidR="00141065">
        <w:rPr>
          <w:lang w:val="el-GR"/>
        </w:rPr>
        <w:t>Εδώ για να μετα-εκπαιδεύσουμε</w:t>
      </w:r>
      <w:r w:rsidR="002E4645" w:rsidRPr="00C86B6C">
        <w:rPr>
          <w:lang w:val="el-GR"/>
        </w:rPr>
        <w:t xml:space="preserve"> το </w:t>
      </w:r>
      <w:r w:rsidR="002E4645">
        <w:t>BART</w:t>
      </w:r>
      <w:r w:rsidR="002E4645" w:rsidRPr="00C86B6C">
        <w:rPr>
          <w:lang w:val="el-GR"/>
        </w:rPr>
        <w:t xml:space="preserve"> στην παραφράση </w:t>
      </w:r>
      <w:r w:rsidR="00942254">
        <w:rPr>
          <w:lang w:val="el-GR"/>
        </w:rPr>
        <w:t>εφαρμόσαμε μόνο</w:t>
      </w:r>
      <w:r w:rsidR="002E4645" w:rsidRPr="00C86B6C">
        <w:rPr>
          <w:lang w:val="el-GR"/>
        </w:rPr>
        <w:t xml:space="preserve"> 2–3</w:t>
      </w:r>
      <w:r w:rsidR="002E4645">
        <w:t> </w:t>
      </w:r>
      <w:r w:rsidR="002E4645" w:rsidRPr="00C86B6C">
        <w:rPr>
          <w:lang w:val="el-GR"/>
        </w:rPr>
        <w:t xml:space="preserve">εποχές επάνω στο </w:t>
      </w:r>
      <w:r w:rsidR="002E4645">
        <w:t>PAWS</w:t>
      </w:r>
      <w:r w:rsidR="002E4645" w:rsidRPr="00C86B6C">
        <w:rPr>
          <w:lang w:val="el-GR"/>
        </w:rPr>
        <w:t xml:space="preserve"> και τα αποτελέσματα ήταν ανταγωνιστικά.</w:t>
      </w:r>
    </w:p>
    <w:p w14:paraId="2BE1E996" w14:textId="77777777" w:rsidR="009709B5" w:rsidRPr="00C86B6C" w:rsidRDefault="002E4645">
      <w:pPr>
        <w:pStyle w:val="BodyText"/>
        <w:rPr>
          <w:lang w:val="el-GR"/>
        </w:rPr>
      </w:pPr>
      <w:r w:rsidRPr="00C86B6C">
        <w:rPr>
          <w:lang w:val="el-GR"/>
        </w:rPr>
        <w:t xml:space="preserve">Το </w:t>
      </w:r>
      <w:proofErr w:type="spellStart"/>
      <w:r>
        <w:rPr>
          <w:b/>
          <w:bCs/>
        </w:rPr>
        <w:t>DistilBART</w:t>
      </w:r>
      <w:proofErr w:type="spellEnd"/>
      <w:r w:rsidRPr="00C86B6C">
        <w:rPr>
          <w:lang w:val="el-GR"/>
        </w:rPr>
        <w:t xml:space="preserve"> προκύπτει από τη διαδικασία </w:t>
      </w:r>
      <w:r>
        <w:rPr>
          <w:b/>
          <w:bCs/>
        </w:rPr>
        <w:t>knowledge</w:t>
      </w:r>
      <w:r w:rsidRPr="00C86B6C">
        <w:rPr>
          <w:b/>
          <w:bCs/>
          <w:lang w:val="el-GR"/>
        </w:rPr>
        <w:t xml:space="preserve"> </w:t>
      </w:r>
      <w:r>
        <w:rPr>
          <w:b/>
          <w:bCs/>
        </w:rPr>
        <w:t>distillation</w:t>
      </w:r>
      <w:r w:rsidRPr="00C86B6C">
        <w:rPr>
          <w:lang w:val="el-GR"/>
        </w:rPr>
        <w:t>, κατά την οποία εκπαιδεύεται ένα μικρότερο δίκτυο (</w:t>
      </w:r>
      <w:r>
        <w:t>student</w:t>
      </w:r>
      <w:r w:rsidRPr="00C86B6C">
        <w:rPr>
          <w:lang w:val="el-GR"/>
        </w:rPr>
        <w:t>) ώστε να μιμηθεί την έξοδο ενός μεγαλύτερου μοντέλου (</w:t>
      </w:r>
      <w:r>
        <w:t>teacher</w:t>
      </w:r>
      <w:r w:rsidRPr="00C86B6C">
        <w:rPr>
          <w:lang w:val="el-GR"/>
        </w:rPr>
        <w:t xml:space="preserve">). Στην περίπτωση αυτή, το </w:t>
      </w:r>
      <w:r>
        <w:t>teacher</w:t>
      </w:r>
      <w:r w:rsidRPr="00C86B6C">
        <w:rPr>
          <w:lang w:val="el-GR"/>
        </w:rPr>
        <w:t xml:space="preserve"> είναι το </w:t>
      </w:r>
      <w:r>
        <w:t>BART</w:t>
      </w:r>
      <w:r w:rsidRPr="00C86B6C">
        <w:rPr>
          <w:lang w:val="el-GR"/>
        </w:rPr>
        <w:t xml:space="preserve">, και ο στόχος είναι η μείωση της πολυπλοκότητας κατά ~40% χωρίς σημαντική απώλεια επίδοσης. Το </w:t>
      </w:r>
      <w:proofErr w:type="spellStart"/>
      <w:r>
        <w:t>DistilBART</w:t>
      </w:r>
      <w:proofErr w:type="spellEnd"/>
      <w:r w:rsidRPr="00C86B6C">
        <w:rPr>
          <w:lang w:val="el-GR"/>
        </w:rPr>
        <w:t xml:space="preserve"> ενδείκνυται για εφαρμογές με περιορισμένους πόρους ή ανάγκη για χαμηλές καθυστερήσεις.</w:t>
      </w:r>
    </w:p>
    <w:p w14:paraId="14CAE7A7" w14:textId="59C45BA3" w:rsidR="009709B5" w:rsidRPr="00C86B6C" w:rsidRDefault="00C20014">
      <w:pPr>
        <w:pStyle w:val="BodyText"/>
        <w:rPr>
          <w:lang w:val="el-GR"/>
        </w:rPr>
      </w:pPr>
      <w:r>
        <w:rPr>
          <w:lang w:val="el-GR"/>
        </w:rPr>
        <w:t xml:space="preserve">Εφαρμόσαμε </w:t>
      </w:r>
      <w:r>
        <w:t>distillation</w:t>
      </w:r>
      <w:r w:rsidR="002E4645" w:rsidRPr="00C86B6C">
        <w:rPr>
          <w:lang w:val="el-GR"/>
        </w:rPr>
        <w:t xml:space="preserve"> μεταφέροντας τόσο </w:t>
      </w:r>
      <w:r>
        <w:rPr>
          <w:lang w:val="el-GR"/>
        </w:rPr>
        <w:t xml:space="preserve">τα </w:t>
      </w:r>
      <w:r>
        <w:t>hidden</w:t>
      </w:r>
      <w:r w:rsidRPr="00C20014">
        <w:rPr>
          <w:lang w:val="el-GR"/>
        </w:rPr>
        <w:t xml:space="preserve"> </w:t>
      </w:r>
      <w:r>
        <w:t>states</w:t>
      </w:r>
      <w:r w:rsidRPr="00C20014">
        <w:rPr>
          <w:lang w:val="el-GR"/>
        </w:rPr>
        <w:t xml:space="preserve"> </w:t>
      </w:r>
      <w:r>
        <w:rPr>
          <w:lang w:val="el-GR"/>
        </w:rPr>
        <w:t>όσο</w:t>
      </w:r>
      <w:r w:rsidR="002E4645" w:rsidRPr="00C86B6C">
        <w:rPr>
          <w:lang w:val="el-GR"/>
        </w:rPr>
        <w:t xml:space="preserve"> και τις προβλεπόμενες κατανομές πιθανοτήτων (</w:t>
      </w:r>
      <w:r w:rsidR="002E4645">
        <w:t>logits</w:t>
      </w:r>
      <w:r w:rsidR="002E4645" w:rsidRPr="00C86B6C">
        <w:rPr>
          <w:lang w:val="el-GR"/>
        </w:rPr>
        <w:t xml:space="preserve">) του </w:t>
      </w:r>
      <w:r w:rsidR="002E4645">
        <w:t>teacher</w:t>
      </w:r>
      <w:r w:rsidR="002E4645" w:rsidRPr="00C86B6C">
        <w:rPr>
          <w:lang w:val="el-GR"/>
        </w:rPr>
        <w:t xml:space="preserve"> στο μικρότερο μοντέλο. </w:t>
      </w:r>
      <w:r w:rsidR="0039195F">
        <w:rPr>
          <w:lang w:val="el-GR"/>
        </w:rPr>
        <w:t>Χάρη σε αυτή</w:t>
      </w:r>
      <w:r w:rsidR="002E4645" w:rsidRPr="00C86B6C">
        <w:rPr>
          <w:lang w:val="el-GR"/>
        </w:rPr>
        <w:t xml:space="preserve"> τη διαδικασία, το </w:t>
      </w:r>
      <w:proofErr w:type="spellStart"/>
      <w:r w:rsidR="002E4645">
        <w:t>DistilBART</w:t>
      </w:r>
      <w:proofErr w:type="spellEnd"/>
      <w:r w:rsidR="002E4645" w:rsidRPr="00C86B6C">
        <w:rPr>
          <w:lang w:val="el-GR"/>
        </w:rPr>
        <w:t xml:space="preserve"> επιτυγχάνει να «κληρονομήσει» μέρος των γνώσεων του </w:t>
      </w:r>
      <w:r w:rsidR="002E4645">
        <w:t>BART</w:t>
      </w:r>
      <w:r w:rsidR="002E4645" w:rsidRPr="00C86B6C">
        <w:rPr>
          <w:lang w:val="el-GR"/>
        </w:rPr>
        <w:t xml:space="preserve"> με λιγότερες παραμέτρους (~220</w:t>
      </w:r>
      <w:r w:rsidR="002E4645">
        <w:t> M</w:t>
      </w:r>
      <w:r w:rsidR="002E4645" w:rsidRPr="00C86B6C">
        <w:rPr>
          <w:lang w:val="el-GR"/>
        </w:rPr>
        <w:t xml:space="preserve">). Σύμφωνα με τις δημοσιευμένες μελέτες, το </w:t>
      </w:r>
      <w:proofErr w:type="spellStart"/>
      <w:r w:rsidR="002E4645">
        <w:t>DistilBART</w:t>
      </w:r>
      <w:proofErr w:type="spellEnd"/>
      <w:r w:rsidR="002E4645" w:rsidRPr="00C86B6C">
        <w:rPr>
          <w:lang w:val="el-GR"/>
        </w:rPr>
        <w:t xml:space="preserve"> </w:t>
      </w:r>
      <w:r w:rsidR="006B0944">
        <w:rPr>
          <w:lang w:val="el-GR"/>
        </w:rPr>
        <w:t>καταφέρνει να διατηρήσει</w:t>
      </w:r>
      <w:r w:rsidR="002E4645" w:rsidRPr="00C86B6C">
        <w:rPr>
          <w:lang w:val="el-GR"/>
        </w:rPr>
        <w:t xml:space="preserve"> περίπου το 95</w:t>
      </w:r>
      <w:r w:rsidR="002E4645">
        <w:t> </w:t>
      </w:r>
      <w:r w:rsidR="002E4645" w:rsidRPr="00C86B6C">
        <w:rPr>
          <w:lang w:val="el-GR"/>
        </w:rPr>
        <w:t xml:space="preserve">% της ποιότητας </w:t>
      </w:r>
      <w:r w:rsidR="002C2C5F">
        <w:rPr>
          <w:lang w:val="el-GR"/>
        </w:rPr>
        <w:t xml:space="preserve">σε σχέση με το πλήρες </w:t>
      </w:r>
      <w:r w:rsidR="002C2C5F">
        <w:t>BART</w:t>
      </w:r>
      <w:r w:rsidR="002E4645" w:rsidRPr="00C86B6C">
        <w:rPr>
          <w:lang w:val="el-GR"/>
        </w:rPr>
        <w:t xml:space="preserve"> σε εργασίες συνοψίσεων και παραφράσεων, </w:t>
      </w:r>
      <w:r w:rsidR="002C2C5F">
        <w:rPr>
          <w:lang w:val="el-GR"/>
        </w:rPr>
        <w:t>χρησιμοποιώντας</w:t>
      </w:r>
      <w:r w:rsidR="002E4645" w:rsidRPr="00C86B6C">
        <w:rPr>
          <w:lang w:val="el-GR"/>
        </w:rPr>
        <w:t xml:space="preserve"> μικρότερη μνήμη και χρόνο επεξεργασίας.</w:t>
      </w:r>
    </w:p>
    <w:p w14:paraId="4725A212" w14:textId="51375356" w:rsidR="009709B5" w:rsidRPr="00C86B6C" w:rsidRDefault="008215F8">
      <w:pPr>
        <w:pStyle w:val="BodyText"/>
        <w:rPr>
          <w:lang w:val="el-GR"/>
        </w:rPr>
      </w:pPr>
      <w:r>
        <w:rPr>
          <w:lang w:val="el-GR"/>
        </w:rPr>
        <w:t>Εδώ</w:t>
      </w:r>
      <w:r w:rsidR="002E4645" w:rsidRPr="00C86B6C">
        <w:rPr>
          <w:lang w:val="el-GR"/>
        </w:rPr>
        <w:t xml:space="preserve">, παρατηρήθηκε ότι το </w:t>
      </w:r>
      <w:proofErr w:type="spellStart"/>
      <w:r w:rsidR="002E4645">
        <w:t>DistilBART</w:t>
      </w:r>
      <w:proofErr w:type="spellEnd"/>
      <w:r w:rsidR="002E4645" w:rsidRPr="00C86B6C">
        <w:rPr>
          <w:lang w:val="el-GR"/>
        </w:rPr>
        <w:t xml:space="preserve"> </w:t>
      </w:r>
      <w:r w:rsidR="008E1D53">
        <w:rPr>
          <w:lang w:val="el-GR"/>
        </w:rPr>
        <w:t>έχει μια ισορροπία ανάμεσα στην</w:t>
      </w:r>
      <w:r w:rsidR="002E4645" w:rsidRPr="00C86B6C">
        <w:rPr>
          <w:lang w:val="el-GR"/>
        </w:rPr>
        <w:t xml:space="preserve"> ακρίβεια και</w:t>
      </w:r>
      <w:r w:rsidR="008E1D53">
        <w:rPr>
          <w:lang w:val="el-GR"/>
        </w:rPr>
        <w:t xml:space="preserve"> στην</w:t>
      </w:r>
      <w:r w:rsidR="002E4645" w:rsidRPr="00C86B6C">
        <w:rPr>
          <w:lang w:val="el-GR"/>
        </w:rPr>
        <w:t xml:space="preserve"> ταχύτητα. Ο χρόνος εκτέλεσης μιας παραφράσης μειώθηκε κατά σχεδόν 50</w:t>
      </w:r>
      <w:r w:rsidR="002E4645">
        <w:t> </w:t>
      </w:r>
      <w:r w:rsidR="002E4645" w:rsidRPr="00C86B6C">
        <w:rPr>
          <w:lang w:val="el-GR"/>
        </w:rPr>
        <w:t xml:space="preserve">% σε σχέση με το </w:t>
      </w:r>
      <w:r w:rsidR="002E4645">
        <w:t>BART</w:t>
      </w:r>
      <w:r w:rsidR="002E4645" w:rsidRPr="00C86B6C">
        <w:rPr>
          <w:lang w:val="el-GR"/>
        </w:rPr>
        <w:t>‑</w:t>
      </w:r>
      <w:r w:rsidR="002E4645">
        <w:t>Large</w:t>
      </w:r>
      <w:r w:rsidR="002E4645" w:rsidRPr="00C86B6C">
        <w:rPr>
          <w:lang w:val="el-GR"/>
        </w:rPr>
        <w:t>, κάτι που είναι ζωτικής σημασίας για ενσωμάτωση σε συστήματα πραγματικού χρόνου</w:t>
      </w:r>
      <w:r w:rsidR="006B344E">
        <w:rPr>
          <w:lang w:val="el-GR"/>
        </w:rPr>
        <w:t>. Ωστόσο, παρατηρείται συχνά ότι</w:t>
      </w:r>
      <w:r w:rsidR="002E4645" w:rsidRPr="00C86B6C">
        <w:rPr>
          <w:lang w:val="el-GR"/>
        </w:rPr>
        <w:t xml:space="preserve"> παραλείπει λεπτομέρειες ή επιλέγει λιγότερο συνηθισμένα συνώνυμα, </w:t>
      </w:r>
      <w:r w:rsidR="00227DF1">
        <w:rPr>
          <w:lang w:val="el-GR"/>
        </w:rPr>
        <w:t>κάτι</w:t>
      </w:r>
      <w:r w:rsidR="002E4645" w:rsidRPr="00C86B6C">
        <w:rPr>
          <w:lang w:val="el-GR"/>
        </w:rPr>
        <w:t xml:space="preserve"> που αντικατοπτρίζεται στις χαμηλότερες τιμές </w:t>
      </w:r>
      <w:r w:rsidR="002E4645">
        <w:t>WordNet</w:t>
      </w:r>
      <w:r w:rsidR="002E4645" w:rsidRPr="00C86B6C">
        <w:rPr>
          <w:lang w:val="el-GR"/>
        </w:rPr>
        <w:t xml:space="preserve"> για συγκεκριμένα ζεύγη κειμένων.</w:t>
      </w:r>
    </w:p>
    <w:p w14:paraId="09C7736B" w14:textId="77777777" w:rsidR="009709B5" w:rsidRPr="00C86B6C" w:rsidRDefault="002E4645">
      <w:pPr>
        <w:pStyle w:val="Heading3"/>
        <w:rPr>
          <w:lang w:val="el-GR"/>
        </w:rPr>
      </w:pPr>
      <w:bookmarkStart w:id="8" w:name="_Toc209649983"/>
      <w:bookmarkStart w:id="9" w:name="μετρικές-αξιολόγησης"/>
      <w:bookmarkEnd w:id="7"/>
      <w:r w:rsidRPr="00C86B6C">
        <w:rPr>
          <w:lang w:val="el-GR"/>
        </w:rPr>
        <w:t>2.2 Μετρικές Αξιολόγησης</w:t>
      </w:r>
      <w:bookmarkEnd w:id="8"/>
    </w:p>
    <w:p w14:paraId="43A39268" w14:textId="77777777" w:rsidR="009709B5" w:rsidRPr="00C86B6C" w:rsidRDefault="002E4645">
      <w:pPr>
        <w:pStyle w:val="FirstParagraph"/>
        <w:rPr>
          <w:lang w:val="el-GR"/>
        </w:rPr>
      </w:pPr>
      <w:r w:rsidRPr="00C86B6C">
        <w:rPr>
          <w:lang w:val="el-GR"/>
        </w:rPr>
        <w:t>Για να αξιολογηθεί η ποιότητα των παραφράσεων, χρησιμοποιήθηκαν μια σειρά από μετρικές:</w:t>
      </w:r>
    </w:p>
    <w:p w14:paraId="75348502" w14:textId="506D0CD6" w:rsidR="009709B5" w:rsidRPr="00C86B6C" w:rsidRDefault="00475EDD">
      <w:pPr>
        <w:pStyle w:val="Compact"/>
        <w:numPr>
          <w:ilvl w:val="0"/>
          <w:numId w:val="2"/>
        </w:numPr>
        <w:rPr>
          <w:lang w:val="el-GR"/>
        </w:rPr>
      </w:pPr>
      <w:r>
        <w:rPr>
          <w:b/>
          <w:bCs/>
        </w:rPr>
        <w:t>Cosine</w:t>
      </w:r>
      <w:r w:rsidR="002E4645" w:rsidRPr="00C86B6C">
        <w:rPr>
          <w:b/>
          <w:bCs/>
          <w:lang w:val="el-GR"/>
        </w:rPr>
        <w:t xml:space="preserve"> Ομοιότητα</w:t>
      </w:r>
      <w:r w:rsidR="002E4645" w:rsidRPr="00C86B6C">
        <w:rPr>
          <w:lang w:val="el-GR"/>
        </w:rPr>
        <w:t xml:space="preserve">: Η ομοιότητα δύο διανυσμάτων () και () ορίζεται ως (() </w:t>
      </w:r>
      <w:proofErr w:type="gramStart"/>
      <w:r w:rsidR="002E4645" w:rsidRPr="00C86B6C">
        <w:rPr>
          <w:lang w:val="el-GR"/>
        </w:rPr>
        <w:t>= )</w:t>
      </w:r>
      <w:proofErr w:type="gramEnd"/>
      <w:r w:rsidR="002E4645" w:rsidRPr="00C86B6C">
        <w:rPr>
          <w:lang w:val="el-GR"/>
        </w:rPr>
        <w:t xml:space="preserve">. </w:t>
      </w:r>
      <w:r w:rsidR="008E1D53">
        <w:rPr>
          <w:lang w:val="el-GR"/>
        </w:rPr>
        <w:t xml:space="preserve">Οι </w:t>
      </w:r>
      <w:r w:rsidR="002E4645" w:rsidRPr="00C86B6C">
        <w:rPr>
          <w:lang w:val="el-GR"/>
        </w:rPr>
        <w:t xml:space="preserve">τιμές κοντά στο 1 υποδηλώνουν ότι οι προτάσεις είναι </w:t>
      </w:r>
      <w:r w:rsidR="00B713B4">
        <w:rPr>
          <w:lang w:val="el-GR"/>
        </w:rPr>
        <w:t>σχετικά κοντά σημασιολογικά</w:t>
      </w:r>
    </w:p>
    <w:p w14:paraId="7ADF86C6" w14:textId="505DAB70" w:rsidR="009709B5" w:rsidRPr="00C86B6C" w:rsidRDefault="002E4645">
      <w:pPr>
        <w:pStyle w:val="Compact"/>
        <w:numPr>
          <w:ilvl w:val="0"/>
          <w:numId w:val="2"/>
        </w:numPr>
        <w:rPr>
          <w:lang w:val="el-GR"/>
        </w:rPr>
      </w:pPr>
      <w:r w:rsidRPr="00C86B6C">
        <w:rPr>
          <w:b/>
          <w:bCs/>
          <w:lang w:val="el-GR"/>
        </w:rPr>
        <w:t>Δείκτης</w:t>
      </w:r>
      <w:r>
        <w:rPr>
          <w:b/>
          <w:bCs/>
        </w:rPr>
        <w:t> Jaccard</w:t>
      </w:r>
      <w:r w:rsidRPr="00C86B6C">
        <w:rPr>
          <w:lang w:val="el-GR"/>
        </w:rPr>
        <w:t>: Για δύο σύνολα (</w:t>
      </w:r>
      <w:r>
        <w:t>A</w:t>
      </w:r>
      <w:r w:rsidRPr="00C86B6C">
        <w:rPr>
          <w:lang w:val="el-GR"/>
        </w:rPr>
        <w:t>) και (</w:t>
      </w:r>
      <w:r>
        <w:t>B</w:t>
      </w:r>
      <w:r w:rsidRPr="00C86B6C">
        <w:rPr>
          <w:lang w:val="el-GR"/>
        </w:rPr>
        <w:t xml:space="preserve">), ο δείκτης </w:t>
      </w:r>
      <w:r>
        <w:t>Jaccard</w:t>
      </w:r>
      <w:r w:rsidRPr="00C86B6C">
        <w:rPr>
          <w:lang w:val="el-GR"/>
        </w:rPr>
        <w:t xml:space="preserve"> είναι (</w:t>
      </w:r>
      <w:r>
        <w:t>J</w:t>
      </w:r>
      <w:r w:rsidRPr="00C86B6C">
        <w:rPr>
          <w:lang w:val="el-GR"/>
        </w:rPr>
        <w:t>(</w:t>
      </w:r>
      <w:r>
        <w:t>A</w:t>
      </w:r>
      <w:r w:rsidRPr="00C86B6C">
        <w:rPr>
          <w:lang w:val="el-GR"/>
        </w:rPr>
        <w:t>,</w:t>
      </w:r>
      <w:r>
        <w:t>B</w:t>
      </w:r>
      <w:r w:rsidRPr="00C86B6C">
        <w:rPr>
          <w:lang w:val="el-GR"/>
        </w:rPr>
        <w:t xml:space="preserve">) = ). </w:t>
      </w:r>
      <w:r w:rsidR="00B713B4">
        <w:rPr>
          <w:lang w:val="el-GR"/>
        </w:rPr>
        <w:t>Τον χρησιμοποιούμε για να εκτιμήσουμε την</w:t>
      </w:r>
      <w:r w:rsidRPr="00C86B6C">
        <w:rPr>
          <w:lang w:val="el-GR"/>
        </w:rPr>
        <w:t xml:space="preserve"> επικαλυπτόμενη λέξη μεταξύ αρχικών και παραφρασμένων προτάσεων.</w:t>
      </w:r>
    </w:p>
    <w:p w14:paraId="6C424D3E" w14:textId="75CE30D8" w:rsidR="009709B5" w:rsidRPr="00C86B6C" w:rsidRDefault="002E4645">
      <w:pPr>
        <w:pStyle w:val="Compact"/>
        <w:numPr>
          <w:ilvl w:val="0"/>
          <w:numId w:val="2"/>
        </w:numPr>
        <w:rPr>
          <w:lang w:val="el-GR"/>
        </w:rPr>
      </w:pPr>
      <w:r w:rsidRPr="00C86B6C">
        <w:rPr>
          <w:b/>
          <w:bCs/>
          <w:lang w:val="el-GR"/>
        </w:rPr>
        <w:t xml:space="preserve">Μέση Ομοιότητα </w:t>
      </w:r>
      <w:r>
        <w:rPr>
          <w:b/>
          <w:bCs/>
        </w:rPr>
        <w:t>WordNet</w:t>
      </w:r>
      <w:r w:rsidRPr="00C86B6C">
        <w:rPr>
          <w:lang w:val="el-GR"/>
        </w:rPr>
        <w:t xml:space="preserve">: Με τη βοήθεια της βάσης </w:t>
      </w:r>
      <w:r>
        <w:t>WordNet</w:t>
      </w:r>
      <w:r w:rsidRPr="00C86B6C">
        <w:rPr>
          <w:lang w:val="el-GR"/>
        </w:rPr>
        <w:t>,</w:t>
      </w:r>
      <w:r w:rsidR="00654D21" w:rsidRPr="00654D21">
        <w:rPr>
          <w:lang w:val="el-GR"/>
        </w:rPr>
        <w:t xml:space="preserve"> </w:t>
      </w:r>
      <w:r w:rsidR="00654D21">
        <w:rPr>
          <w:lang w:val="el-GR"/>
        </w:rPr>
        <w:t xml:space="preserve">αξιοποιήθηκαν </w:t>
      </w:r>
      <w:r w:rsidR="00654D21" w:rsidRPr="00C86B6C">
        <w:rPr>
          <w:lang w:val="el-GR"/>
        </w:rPr>
        <w:t>λεξικοσημασιολογικές συσχετίσεις (συνωνυμία, υπωνυμία)</w:t>
      </w:r>
      <w:r w:rsidR="00654D21">
        <w:rPr>
          <w:lang w:val="el-GR"/>
        </w:rPr>
        <w:t xml:space="preserve"> για να</w:t>
      </w:r>
      <w:r w:rsidRPr="00C86B6C">
        <w:rPr>
          <w:lang w:val="el-GR"/>
        </w:rPr>
        <w:t xml:space="preserve"> υπολογ</w:t>
      </w:r>
      <w:r w:rsidR="00654D21">
        <w:rPr>
          <w:lang w:val="el-GR"/>
        </w:rPr>
        <w:t>ιστεί</w:t>
      </w:r>
      <w:r w:rsidRPr="00C86B6C">
        <w:rPr>
          <w:lang w:val="el-GR"/>
        </w:rPr>
        <w:t xml:space="preserve"> η ομοιότητα μεταξύ συνόλων λέξεων. Η τιμή είναι ένας σταθμισμένος μέσος όρος όλων των ζευγών.</w:t>
      </w:r>
    </w:p>
    <w:p w14:paraId="469A3258" w14:textId="77777777" w:rsidR="009709B5" w:rsidRPr="00C86B6C" w:rsidRDefault="002E4645">
      <w:pPr>
        <w:pStyle w:val="Compact"/>
        <w:numPr>
          <w:ilvl w:val="0"/>
          <w:numId w:val="2"/>
        </w:numPr>
        <w:rPr>
          <w:lang w:val="el-GR"/>
        </w:rPr>
      </w:pPr>
      <w:r w:rsidRPr="00C86B6C">
        <w:rPr>
          <w:b/>
          <w:bCs/>
          <w:lang w:val="el-GR"/>
        </w:rPr>
        <w:t>Ποσοστό διατήρησης οντοτήτων</w:t>
      </w:r>
      <w:r w:rsidRPr="00C86B6C">
        <w:rPr>
          <w:lang w:val="el-GR"/>
        </w:rPr>
        <w:t>: Μετρά τη διατήρηση αναφορών σε ονόματα, οργανισμούς ή τοπωνύμια. Αντικαταστήσαμε όλες τις οντότητες με ετικέτες (</w:t>
      </w:r>
      <w:r w:rsidRPr="00C86B6C">
        <w:rPr>
          <w:b/>
          <w:bCs/>
          <w:lang w:val="el-GR"/>
        </w:rPr>
        <w:t>[</w:t>
      </w:r>
      <w:r>
        <w:rPr>
          <w:b/>
          <w:bCs/>
        </w:rPr>
        <w:t>MASK</w:t>
      </w:r>
      <w:r w:rsidRPr="00C86B6C">
        <w:rPr>
          <w:b/>
          <w:bCs/>
          <w:lang w:val="el-GR"/>
        </w:rPr>
        <w:t>]</w:t>
      </w:r>
      <w:r w:rsidRPr="00C86B6C">
        <w:rPr>
          <w:lang w:val="el-GR"/>
        </w:rPr>
        <w:t>) και ελέγξαμε εάν η παραφρασμένη πρόταση διατηρούσε τις ετικέτες στο ίδιο πλήθος.</w:t>
      </w:r>
    </w:p>
    <w:p w14:paraId="248A2653" w14:textId="77777777" w:rsidR="009709B5" w:rsidRPr="00C86B6C" w:rsidRDefault="002E4645">
      <w:pPr>
        <w:pStyle w:val="Compact"/>
        <w:numPr>
          <w:ilvl w:val="0"/>
          <w:numId w:val="2"/>
        </w:numPr>
        <w:rPr>
          <w:lang w:val="el-GR"/>
        </w:rPr>
      </w:pPr>
      <w:r w:rsidRPr="00C86B6C">
        <w:rPr>
          <w:b/>
          <w:bCs/>
          <w:lang w:val="el-GR"/>
        </w:rPr>
        <w:lastRenderedPageBreak/>
        <w:t>Ανάλυση λεξικού επιπέδου</w:t>
      </w:r>
      <w:r w:rsidRPr="00C86B6C">
        <w:rPr>
          <w:lang w:val="el-GR"/>
        </w:rPr>
        <w:t>: Μελετήθηκαν οι αντιστοιχίες σε επίπεδο λέξεων (π.χ. «</w:t>
      </w:r>
      <w:r>
        <w:t>enjoy</w:t>
      </w:r>
      <w:r w:rsidRPr="00C86B6C">
        <w:rPr>
          <w:lang w:val="el-GR"/>
        </w:rPr>
        <w:t xml:space="preserve">» </w:t>
      </w:r>
      <w:r>
        <w:t>vs</w:t>
      </w:r>
      <w:r w:rsidRPr="00C86B6C">
        <w:rPr>
          <w:lang w:val="el-GR"/>
        </w:rPr>
        <w:t xml:space="preserve"> «</w:t>
      </w:r>
      <w:r>
        <w:t>enjoying</w:t>
      </w:r>
      <w:r w:rsidRPr="00C86B6C">
        <w:rPr>
          <w:lang w:val="el-GR"/>
        </w:rPr>
        <w:t>») για να αποτυπωθεί η λεπτή σημασιολογική απόσταση.</w:t>
      </w:r>
    </w:p>
    <w:p w14:paraId="62ECF526" w14:textId="77777777" w:rsidR="009709B5" w:rsidRPr="00C86B6C" w:rsidRDefault="002E4645">
      <w:pPr>
        <w:pStyle w:val="FirstParagraph"/>
        <w:rPr>
          <w:lang w:val="el-GR"/>
        </w:rPr>
      </w:pPr>
      <w:r w:rsidRPr="00C86B6C">
        <w:rPr>
          <w:lang w:val="el-GR"/>
        </w:rPr>
        <w:t>Η συνδυαστική χρήση των παραπάνω μετρικών παρέχει ολοκληρωμένη εικόνα της ποιότητας των παραφράσεων, καθώς δεν υπάρχει μία μοναδική μετρική που να συλλαμβάνει όλες τις πτυχές (λογική ομοιότητα, σύνταξη, ύφος).</w:t>
      </w:r>
    </w:p>
    <w:p w14:paraId="37859915" w14:textId="77777777" w:rsidR="009709B5" w:rsidRPr="00C86B6C" w:rsidRDefault="002E4645">
      <w:pPr>
        <w:pStyle w:val="Heading3"/>
        <w:rPr>
          <w:lang w:val="el-GR"/>
        </w:rPr>
      </w:pPr>
      <w:bookmarkStart w:id="10" w:name="_Toc209649984"/>
      <w:bookmarkStart w:id="11" w:name="υλοποίηση-των-pipelines"/>
      <w:bookmarkEnd w:id="9"/>
      <w:r w:rsidRPr="00C86B6C">
        <w:rPr>
          <w:lang w:val="el-GR"/>
        </w:rPr>
        <w:t xml:space="preserve">2.3 Υλοποίηση των </w:t>
      </w:r>
      <w:r>
        <w:t>Pipelines</w:t>
      </w:r>
      <w:bookmarkEnd w:id="10"/>
    </w:p>
    <w:p w14:paraId="1B4E9226" w14:textId="6FFB6A6A" w:rsidR="009709B5" w:rsidRPr="00D93B1B" w:rsidRDefault="00D93B1B">
      <w:pPr>
        <w:pStyle w:val="FirstParagraph"/>
        <w:rPr>
          <w:lang w:val="el-GR"/>
        </w:rPr>
      </w:pPr>
      <w:r>
        <w:rPr>
          <w:lang w:val="el-GR"/>
        </w:rPr>
        <w:t>Χρησιμοποιήσαμε</w:t>
      </w:r>
      <w:r w:rsidR="002E4645" w:rsidRPr="00C86B6C">
        <w:rPr>
          <w:lang w:val="el-GR"/>
        </w:rPr>
        <w:t xml:space="preserve"> περιβάλλον </w:t>
      </w:r>
      <w:r w:rsidR="002E4645">
        <w:t>Python</w:t>
      </w:r>
      <w:r w:rsidR="002E4645" w:rsidRPr="00C86B6C">
        <w:rPr>
          <w:lang w:val="el-GR"/>
        </w:rPr>
        <w:t xml:space="preserve"> 3.10 </w:t>
      </w:r>
      <w:r>
        <w:rPr>
          <w:lang w:val="el-GR"/>
        </w:rPr>
        <w:t>και τις</w:t>
      </w:r>
      <w:r w:rsidR="002E4645" w:rsidRPr="00C86B6C">
        <w:rPr>
          <w:lang w:val="el-GR"/>
        </w:rPr>
        <w:t xml:space="preserve"> βιβλιοθ</w:t>
      </w:r>
      <w:r>
        <w:rPr>
          <w:lang w:val="el-GR"/>
        </w:rPr>
        <w:t>ήκες</w:t>
      </w:r>
      <w:r w:rsidR="002E4645" w:rsidRPr="00C86B6C">
        <w:rPr>
          <w:lang w:val="el-GR"/>
        </w:rPr>
        <w:t xml:space="preserve"> </w:t>
      </w:r>
      <w:r w:rsidR="002E4645">
        <w:rPr>
          <w:b/>
          <w:bCs/>
        </w:rPr>
        <w:t>Transformers</w:t>
      </w:r>
      <w:r w:rsidR="002E4645" w:rsidRPr="00C86B6C">
        <w:rPr>
          <w:lang w:val="el-GR"/>
        </w:rPr>
        <w:t xml:space="preserve">, </w:t>
      </w:r>
      <w:proofErr w:type="spellStart"/>
      <w:r w:rsidR="002E4645">
        <w:rPr>
          <w:b/>
          <w:bCs/>
        </w:rPr>
        <w:t>SentenceTransformers</w:t>
      </w:r>
      <w:proofErr w:type="spellEnd"/>
      <w:r w:rsidR="002E4645" w:rsidRPr="00C86B6C">
        <w:rPr>
          <w:lang w:val="el-GR"/>
        </w:rPr>
        <w:t xml:space="preserve"> και </w:t>
      </w:r>
      <w:r w:rsidR="002E4645">
        <w:rPr>
          <w:b/>
          <w:bCs/>
        </w:rPr>
        <w:t>NLTK</w:t>
      </w:r>
      <w:r w:rsidR="002E4645" w:rsidRPr="00C86B6C">
        <w:rPr>
          <w:lang w:val="el-GR"/>
        </w:rPr>
        <w:t xml:space="preserve">. Τα μοντέλα φορτώθηκαν από το </w:t>
      </w:r>
      <w:proofErr w:type="spellStart"/>
      <w:r w:rsidR="002E4645">
        <w:t>HuggingFace</w:t>
      </w:r>
      <w:proofErr w:type="spellEnd"/>
      <w:r w:rsidR="002E4645" w:rsidRPr="00C86B6C">
        <w:rPr>
          <w:lang w:val="el-GR"/>
        </w:rPr>
        <w:t xml:space="preserve"> με την </w:t>
      </w:r>
      <w:r w:rsidR="002E4645">
        <w:rPr>
          <w:rStyle w:val="VerbatimChar"/>
        </w:rPr>
        <w:t>use</w:t>
      </w:r>
      <w:r w:rsidR="002E4645" w:rsidRPr="00C86B6C">
        <w:rPr>
          <w:rStyle w:val="VerbatimChar"/>
          <w:lang w:val="el-GR"/>
        </w:rPr>
        <w:t>_</w:t>
      </w:r>
      <w:r w:rsidR="002E4645">
        <w:rPr>
          <w:rStyle w:val="VerbatimChar"/>
        </w:rPr>
        <w:t>auth</w:t>
      </w:r>
      <w:r w:rsidR="002E4645" w:rsidRPr="00C86B6C">
        <w:rPr>
          <w:rStyle w:val="VerbatimChar"/>
          <w:lang w:val="el-GR"/>
        </w:rPr>
        <w:t>_</w:t>
      </w:r>
      <w:r w:rsidR="002E4645">
        <w:rPr>
          <w:rStyle w:val="VerbatimChar"/>
        </w:rPr>
        <w:t>token</w:t>
      </w:r>
      <w:r w:rsidR="002E4645" w:rsidRPr="00C86B6C">
        <w:rPr>
          <w:rStyle w:val="VerbatimChar"/>
          <w:lang w:val="el-GR"/>
        </w:rPr>
        <w:t>=</w:t>
      </w:r>
      <w:r w:rsidR="002E4645">
        <w:rPr>
          <w:rStyle w:val="VerbatimChar"/>
        </w:rPr>
        <w:t>False</w:t>
      </w:r>
      <w:r>
        <w:rPr>
          <w:lang w:val="el-GR"/>
        </w:rPr>
        <w:t xml:space="preserve"> ενώ </w:t>
      </w:r>
      <w:r w:rsidR="002E4645" w:rsidRPr="00C86B6C">
        <w:rPr>
          <w:lang w:val="el-GR"/>
        </w:rPr>
        <w:t xml:space="preserve">τα πειράματα εκτελέστηκαν σε </w:t>
      </w:r>
      <w:r w:rsidR="002E4645">
        <w:rPr>
          <w:b/>
          <w:bCs/>
        </w:rPr>
        <w:t>CPU</w:t>
      </w:r>
      <w:r w:rsidR="002E4645" w:rsidRPr="00C86B6C">
        <w:rPr>
          <w:lang w:val="el-GR"/>
        </w:rPr>
        <w:t xml:space="preserve">. </w:t>
      </w:r>
      <w:r w:rsidR="002E4645" w:rsidRPr="00D93B1B">
        <w:rPr>
          <w:lang w:val="el-GR"/>
        </w:rPr>
        <w:t>Η διαδικασία είχε ως εξής:</w:t>
      </w:r>
    </w:p>
    <w:p w14:paraId="30497547" w14:textId="528E5D8D" w:rsidR="009709B5" w:rsidRPr="00C86B6C" w:rsidRDefault="002E4645">
      <w:pPr>
        <w:pStyle w:val="Compact"/>
        <w:numPr>
          <w:ilvl w:val="0"/>
          <w:numId w:val="3"/>
        </w:numPr>
        <w:rPr>
          <w:lang w:val="el-GR"/>
        </w:rPr>
      </w:pPr>
      <w:r w:rsidRPr="00C86B6C">
        <w:rPr>
          <w:b/>
          <w:bCs/>
          <w:lang w:val="el-GR"/>
        </w:rPr>
        <w:t>Προεπεξεργασία</w:t>
      </w:r>
      <w:r w:rsidRPr="00C86B6C">
        <w:rPr>
          <w:lang w:val="el-GR"/>
        </w:rPr>
        <w:t xml:space="preserve">: </w:t>
      </w:r>
      <w:r w:rsidR="00933317">
        <w:rPr>
          <w:lang w:val="el-GR"/>
        </w:rPr>
        <w:t>Τα σημεία στίξης διαγράφτηκαν</w:t>
      </w:r>
      <w:r w:rsidR="00804106">
        <w:rPr>
          <w:lang w:val="el-GR"/>
        </w:rPr>
        <w:t xml:space="preserve">, στη συνέχεια μετατράπικαν όλα τα γράμματα σε πεζά και τα κείμενα </w:t>
      </w:r>
      <w:r w:rsidR="00251B9B">
        <w:rPr>
          <w:lang w:val="el-GR"/>
        </w:rPr>
        <w:t>διαμοιράστηκαν σε προτάσεις.</w:t>
      </w:r>
    </w:p>
    <w:p w14:paraId="0D24E47C" w14:textId="77777777" w:rsidR="009709B5" w:rsidRPr="00C86B6C" w:rsidRDefault="002E4645">
      <w:pPr>
        <w:pStyle w:val="Compact"/>
        <w:numPr>
          <w:ilvl w:val="0"/>
          <w:numId w:val="3"/>
        </w:numPr>
        <w:rPr>
          <w:lang w:val="el-GR"/>
        </w:rPr>
      </w:pPr>
      <w:r w:rsidRPr="00C86B6C">
        <w:rPr>
          <w:b/>
          <w:bCs/>
          <w:lang w:val="el-GR"/>
        </w:rPr>
        <w:t>Παραγωγή Παραφράσεων</w:t>
      </w:r>
      <w:r w:rsidRPr="00C86B6C">
        <w:rPr>
          <w:lang w:val="el-GR"/>
        </w:rPr>
        <w:t xml:space="preserve">: Για κάθε πρόταση, εφαρμόστηκαν τα μοντέλα </w:t>
      </w:r>
      <w:r>
        <w:t>T</w:t>
      </w:r>
      <w:r w:rsidRPr="00C86B6C">
        <w:rPr>
          <w:lang w:val="el-GR"/>
        </w:rPr>
        <w:t>5‑</w:t>
      </w:r>
      <w:r>
        <w:t>PAWS</w:t>
      </w:r>
      <w:r w:rsidRPr="00C86B6C">
        <w:rPr>
          <w:lang w:val="el-GR"/>
        </w:rPr>
        <w:t xml:space="preserve">, </w:t>
      </w:r>
      <w:r>
        <w:t>BART</w:t>
      </w:r>
      <w:r w:rsidRPr="00C86B6C">
        <w:rPr>
          <w:lang w:val="el-GR"/>
        </w:rPr>
        <w:t>‑</w:t>
      </w:r>
      <w:r>
        <w:t>Para</w:t>
      </w:r>
      <w:r w:rsidRPr="00C86B6C">
        <w:rPr>
          <w:lang w:val="el-GR"/>
        </w:rPr>
        <w:t xml:space="preserve"> και </w:t>
      </w:r>
      <w:proofErr w:type="spellStart"/>
      <w:r>
        <w:t>DistilBART</w:t>
      </w:r>
      <w:proofErr w:type="spellEnd"/>
      <w:r w:rsidRPr="00C86B6C">
        <w:rPr>
          <w:lang w:val="el-GR"/>
        </w:rPr>
        <w:t>‑</w:t>
      </w:r>
      <w:r>
        <w:t>Sum</w:t>
      </w:r>
      <w:r w:rsidRPr="00C86B6C">
        <w:rPr>
          <w:lang w:val="el-GR"/>
        </w:rPr>
        <w:t xml:space="preserve">. Για το </w:t>
      </w:r>
      <w:r>
        <w:t>T</w:t>
      </w:r>
      <w:r w:rsidRPr="00C86B6C">
        <w:rPr>
          <w:lang w:val="el-GR"/>
        </w:rPr>
        <w:t xml:space="preserve">5 χρησιμοποιήθηκε το </w:t>
      </w:r>
      <w:r>
        <w:t>pipeline</w:t>
      </w:r>
      <w:r w:rsidRPr="00C86B6C">
        <w:rPr>
          <w:lang w:val="el-GR"/>
        </w:rPr>
        <w:t xml:space="preserve"> </w:t>
      </w:r>
      <w:r>
        <w:rPr>
          <w:rStyle w:val="VerbatimChar"/>
        </w:rPr>
        <w:t>T</w:t>
      </w:r>
      <w:r w:rsidRPr="00C86B6C">
        <w:rPr>
          <w:rStyle w:val="VerbatimChar"/>
          <w:lang w:val="el-GR"/>
        </w:rPr>
        <w:t>5</w:t>
      </w:r>
      <w:proofErr w:type="spellStart"/>
      <w:r>
        <w:rPr>
          <w:rStyle w:val="VerbatimChar"/>
        </w:rPr>
        <w:t>ForConditionalGeneration</w:t>
      </w:r>
      <w:proofErr w:type="spellEnd"/>
      <w:r w:rsidRPr="00C86B6C">
        <w:rPr>
          <w:lang w:val="el-GR"/>
        </w:rPr>
        <w:t xml:space="preserve"> με </w:t>
      </w:r>
      <w:r>
        <w:t>fine</w:t>
      </w:r>
      <w:r w:rsidRPr="00C86B6C">
        <w:rPr>
          <w:lang w:val="el-GR"/>
        </w:rPr>
        <w:t>‑</w:t>
      </w:r>
      <w:r>
        <w:t>tune</w:t>
      </w:r>
      <w:r w:rsidRPr="00C86B6C">
        <w:rPr>
          <w:lang w:val="el-GR"/>
        </w:rPr>
        <w:t xml:space="preserve"> στο </w:t>
      </w:r>
      <w:r>
        <w:t>dataset</w:t>
      </w:r>
      <w:r w:rsidRPr="00C86B6C">
        <w:rPr>
          <w:lang w:val="el-GR"/>
        </w:rPr>
        <w:t xml:space="preserve"> </w:t>
      </w:r>
      <w:r>
        <w:t>PAWS</w:t>
      </w:r>
      <w:r w:rsidRPr="00C86B6C">
        <w:rPr>
          <w:lang w:val="el-GR"/>
        </w:rPr>
        <w:t xml:space="preserve"> ώστε να ενισχυθεί η ποιότητα των παραφράσεων.</w:t>
      </w:r>
    </w:p>
    <w:p w14:paraId="5B5E2BA8" w14:textId="77777777" w:rsidR="009709B5" w:rsidRPr="00C86B6C" w:rsidRDefault="002E4645">
      <w:pPr>
        <w:pStyle w:val="Compact"/>
        <w:numPr>
          <w:ilvl w:val="0"/>
          <w:numId w:val="3"/>
        </w:numPr>
        <w:rPr>
          <w:lang w:val="el-GR"/>
        </w:rPr>
      </w:pPr>
      <w:r w:rsidRPr="00C86B6C">
        <w:rPr>
          <w:b/>
          <w:bCs/>
          <w:lang w:val="el-GR"/>
        </w:rPr>
        <w:t>Ενσωματώσεις Προτάσεων</w:t>
      </w:r>
      <w:r w:rsidRPr="00C86B6C">
        <w:rPr>
          <w:lang w:val="el-GR"/>
        </w:rPr>
        <w:t xml:space="preserve">: Μετά την παραφράση, οι προτάσεις μετατράπηκαν σε διανύσματα 384 διαστάσεων με το </w:t>
      </w:r>
      <w:proofErr w:type="spellStart"/>
      <w:r>
        <w:t>SentenceTransformer</w:t>
      </w:r>
      <w:proofErr w:type="spellEnd"/>
      <w:r w:rsidRPr="00C86B6C">
        <w:rPr>
          <w:lang w:val="el-GR"/>
        </w:rPr>
        <w:t xml:space="preserve"> </w:t>
      </w:r>
      <w:r>
        <w:rPr>
          <w:rStyle w:val="VerbatimChar"/>
        </w:rPr>
        <w:t>all</w:t>
      </w:r>
      <w:r w:rsidRPr="00C86B6C">
        <w:rPr>
          <w:rStyle w:val="VerbatimChar"/>
          <w:lang w:val="el-GR"/>
        </w:rPr>
        <w:t>‑</w:t>
      </w:r>
      <w:proofErr w:type="spellStart"/>
      <w:r>
        <w:rPr>
          <w:rStyle w:val="VerbatimChar"/>
        </w:rPr>
        <w:t>MiniLM</w:t>
      </w:r>
      <w:proofErr w:type="spellEnd"/>
      <w:r w:rsidRPr="00C86B6C">
        <w:rPr>
          <w:rStyle w:val="VerbatimChar"/>
          <w:lang w:val="el-GR"/>
        </w:rPr>
        <w:t>‑</w:t>
      </w:r>
      <w:r>
        <w:rPr>
          <w:rStyle w:val="VerbatimChar"/>
        </w:rPr>
        <w:t>L</w:t>
      </w:r>
      <w:r w:rsidRPr="00C86B6C">
        <w:rPr>
          <w:rStyle w:val="VerbatimChar"/>
          <w:lang w:val="el-GR"/>
        </w:rPr>
        <w:t>6‑</w:t>
      </w:r>
      <w:r>
        <w:rPr>
          <w:rStyle w:val="VerbatimChar"/>
        </w:rPr>
        <w:t>v</w:t>
      </w:r>
      <w:r w:rsidRPr="00C86B6C">
        <w:rPr>
          <w:rStyle w:val="VerbatimChar"/>
          <w:lang w:val="el-GR"/>
        </w:rPr>
        <w:t>2</w:t>
      </w:r>
      <w:r w:rsidRPr="00C86B6C">
        <w:rPr>
          <w:lang w:val="el-GR"/>
        </w:rPr>
        <w:t>. Η επιλογή έγινε λόγω του καλού συμβιβασμού μεταξύ ταχύτητας και ακρίβειας.</w:t>
      </w:r>
    </w:p>
    <w:p w14:paraId="46BDB83A" w14:textId="1822C27E" w:rsidR="009709B5" w:rsidRPr="00C86B6C" w:rsidRDefault="002E4645">
      <w:pPr>
        <w:pStyle w:val="Compact"/>
        <w:numPr>
          <w:ilvl w:val="0"/>
          <w:numId w:val="3"/>
        </w:numPr>
        <w:rPr>
          <w:lang w:val="el-GR"/>
        </w:rPr>
      </w:pPr>
      <w:r w:rsidRPr="00C86B6C">
        <w:rPr>
          <w:b/>
          <w:bCs/>
          <w:lang w:val="el-GR"/>
        </w:rPr>
        <w:t>Υπολογισμός Μετρικών</w:t>
      </w:r>
      <w:r w:rsidRPr="00C86B6C">
        <w:rPr>
          <w:lang w:val="el-GR"/>
        </w:rPr>
        <w:t xml:space="preserve">: Υπολογίστηκε η </w:t>
      </w:r>
      <w:r w:rsidR="008E0A1A">
        <w:rPr>
          <w:lang w:val="el-GR"/>
        </w:rPr>
        <w:t>συνημιτονιακή</w:t>
      </w:r>
      <w:r w:rsidRPr="00C86B6C">
        <w:rPr>
          <w:lang w:val="el-GR"/>
        </w:rPr>
        <w:t xml:space="preserve"> ομοιότητα</w:t>
      </w:r>
      <w:r w:rsidR="008E0A1A">
        <w:rPr>
          <w:lang w:val="el-GR"/>
        </w:rPr>
        <w:t xml:space="preserve"> </w:t>
      </w:r>
      <w:r w:rsidR="008E0A1A" w:rsidRPr="008E0A1A">
        <w:rPr>
          <w:lang w:val="el-GR"/>
        </w:rPr>
        <w:t>(</w:t>
      </w:r>
      <w:r w:rsidR="008E0A1A">
        <w:t>cosine</w:t>
      </w:r>
      <w:r w:rsidR="008E0A1A" w:rsidRPr="008E0A1A">
        <w:rPr>
          <w:lang w:val="el-GR"/>
        </w:rPr>
        <w:t xml:space="preserve"> </w:t>
      </w:r>
      <w:r w:rsidR="008E0A1A">
        <w:t>similarity</w:t>
      </w:r>
      <w:r w:rsidR="008E0A1A" w:rsidRPr="008E0A1A">
        <w:rPr>
          <w:lang w:val="el-GR"/>
        </w:rPr>
        <w:t>)</w:t>
      </w:r>
      <w:r w:rsidRPr="00C86B6C">
        <w:rPr>
          <w:lang w:val="el-GR"/>
        </w:rPr>
        <w:t xml:space="preserve">, ο δείκτης </w:t>
      </w:r>
      <w:r>
        <w:t>Jaccard</w:t>
      </w:r>
      <w:r w:rsidRPr="00C86B6C">
        <w:rPr>
          <w:lang w:val="el-GR"/>
        </w:rPr>
        <w:t xml:space="preserve">, η σημασιολογική ομοιότητα μέσω </w:t>
      </w:r>
      <w:r>
        <w:t>WordNet</w:t>
      </w:r>
      <w:r w:rsidRPr="00C86B6C">
        <w:rPr>
          <w:lang w:val="el-GR"/>
        </w:rPr>
        <w:t xml:space="preserve"> και ο αριθμός διατηρημένων οντοτήτων.</w:t>
      </w:r>
    </w:p>
    <w:p w14:paraId="77516DFF" w14:textId="77777777" w:rsidR="009709B5" w:rsidRPr="00C86B6C" w:rsidRDefault="002E4645">
      <w:pPr>
        <w:pStyle w:val="Compact"/>
        <w:numPr>
          <w:ilvl w:val="0"/>
          <w:numId w:val="3"/>
        </w:numPr>
        <w:rPr>
          <w:lang w:val="el-GR"/>
        </w:rPr>
      </w:pPr>
      <w:r w:rsidRPr="00C86B6C">
        <w:rPr>
          <w:b/>
          <w:bCs/>
          <w:lang w:val="el-GR"/>
        </w:rPr>
        <w:t>Οπτικοποίηση</w:t>
      </w:r>
      <w:r w:rsidRPr="00C86B6C">
        <w:rPr>
          <w:lang w:val="el-GR"/>
        </w:rPr>
        <w:t xml:space="preserve">: Οι ενσωματώσεις μειώθηκαν σε δύο διαστάσεις με </w:t>
      </w:r>
      <w:r>
        <w:t>PCA</w:t>
      </w:r>
      <w:r w:rsidRPr="00C86B6C">
        <w:rPr>
          <w:lang w:val="el-GR"/>
        </w:rPr>
        <w:t xml:space="preserve"> και </w:t>
      </w:r>
      <w:r>
        <w:t>t</w:t>
      </w:r>
      <w:r w:rsidRPr="00C86B6C">
        <w:rPr>
          <w:lang w:val="el-GR"/>
        </w:rPr>
        <w:t>‑</w:t>
      </w:r>
      <w:r>
        <w:t>SNE</w:t>
      </w:r>
      <w:r w:rsidRPr="00C86B6C">
        <w:rPr>
          <w:lang w:val="el-GR"/>
        </w:rPr>
        <w:t xml:space="preserve"> (</w:t>
      </w:r>
      <w:r>
        <w:t>perplexity</w:t>
      </w:r>
      <w:r w:rsidRPr="00C86B6C">
        <w:rPr>
          <w:lang w:val="el-GR"/>
        </w:rPr>
        <w:t>=5) για να απεικονιστούν σε διαγράμματα.</w:t>
      </w:r>
    </w:p>
    <w:p w14:paraId="09F5C32E" w14:textId="607D5122" w:rsidR="009709B5" w:rsidRPr="00C86B6C" w:rsidRDefault="002E4645">
      <w:pPr>
        <w:pStyle w:val="FirstParagraph"/>
        <w:rPr>
          <w:lang w:val="el-GR"/>
        </w:rPr>
      </w:pPr>
      <w:r w:rsidRPr="00C86B6C">
        <w:rPr>
          <w:lang w:val="el-GR"/>
        </w:rPr>
        <w:t>Η διαδικασία υλοποίησης διασφ</w:t>
      </w:r>
      <w:r w:rsidR="00702EA2">
        <w:rPr>
          <w:lang w:val="el-GR"/>
        </w:rPr>
        <w:t>άλισε</w:t>
      </w:r>
      <w:r w:rsidRPr="00C86B6C">
        <w:rPr>
          <w:lang w:val="el-GR"/>
        </w:rPr>
        <w:t xml:space="preserve"> ότι τα αποτελέσματα είναι αναπαραγ</w:t>
      </w:r>
      <w:r w:rsidR="008E0A1A">
        <w:rPr>
          <w:lang w:val="el-GR"/>
        </w:rPr>
        <w:t>ωγίσιμα</w:t>
      </w:r>
      <w:r w:rsidRPr="00C86B6C">
        <w:rPr>
          <w:lang w:val="el-GR"/>
        </w:rPr>
        <w:t xml:space="preserve">. Τα </w:t>
      </w:r>
      <w:r w:rsidR="008E0A1A">
        <w:t>s</w:t>
      </w:r>
      <w:r>
        <w:t>cripts</w:t>
      </w:r>
      <w:r w:rsidRPr="00C86B6C">
        <w:rPr>
          <w:lang w:val="el-GR"/>
        </w:rPr>
        <w:t xml:space="preserve"> συνοδεύονται από σχόλια και μπορούν να προσαρμοστούν για διαφορετικά κείμενα ή πρόσθετα μοντέλα.</w:t>
      </w:r>
    </w:p>
    <w:p w14:paraId="344D72C9" w14:textId="77777777" w:rsidR="009709B5" w:rsidRPr="00C86B6C" w:rsidRDefault="002E4645">
      <w:pPr>
        <w:pStyle w:val="Heading3"/>
        <w:rPr>
          <w:lang w:val="el-GR"/>
        </w:rPr>
      </w:pPr>
      <w:bookmarkStart w:id="12" w:name="_Toc209649985"/>
      <w:bookmarkStart w:id="13" w:name="πρόσθετες-τεχνικές-βελτίωσης"/>
      <w:bookmarkEnd w:id="11"/>
      <w:r w:rsidRPr="00C86B6C">
        <w:rPr>
          <w:lang w:val="el-GR"/>
        </w:rPr>
        <w:t>2.4 Πρόσθετες Τεχνικές Βελτίωσης</w:t>
      </w:r>
      <w:bookmarkEnd w:id="12"/>
    </w:p>
    <w:p w14:paraId="1A394FE8" w14:textId="77777777" w:rsidR="009709B5" w:rsidRPr="00C86B6C" w:rsidRDefault="002E4645">
      <w:pPr>
        <w:pStyle w:val="FirstParagraph"/>
        <w:rPr>
          <w:lang w:val="el-GR"/>
        </w:rPr>
      </w:pPr>
      <w:r w:rsidRPr="00C86B6C">
        <w:rPr>
          <w:lang w:val="el-GR"/>
        </w:rPr>
        <w:t>Αν και η βασική προσέγγιση βασίστηκε σε προ‑εκπαιδευμένα μοντέλα, εξετάστηκαν επιπλέον τεχνικές που μπορούν να βελτιώσουν την ποιότητα των παραφράσεων ή να προσφέρουν ποικιλία:</w:t>
      </w:r>
    </w:p>
    <w:p w14:paraId="23BB2451" w14:textId="456DA98B" w:rsidR="009709B5" w:rsidRPr="00E326FF" w:rsidRDefault="002E4645">
      <w:pPr>
        <w:numPr>
          <w:ilvl w:val="0"/>
          <w:numId w:val="4"/>
        </w:numPr>
        <w:rPr>
          <w:lang w:val="el-GR"/>
        </w:rPr>
      </w:pPr>
      <w:r>
        <w:rPr>
          <w:b/>
          <w:bCs/>
        </w:rPr>
        <w:t>Back</w:t>
      </w:r>
      <w:r w:rsidRPr="00E326FF">
        <w:rPr>
          <w:b/>
          <w:bCs/>
          <w:lang w:val="el-GR"/>
        </w:rPr>
        <w:t>‑</w:t>
      </w:r>
      <w:r>
        <w:rPr>
          <w:b/>
          <w:bCs/>
        </w:rPr>
        <w:t>Translation</w:t>
      </w:r>
      <w:r w:rsidRPr="00E326FF">
        <w:rPr>
          <w:lang w:val="el-GR"/>
        </w:rPr>
        <w:t xml:space="preserve">: </w:t>
      </w:r>
      <w:r w:rsidR="00E326FF">
        <w:rPr>
          <w:lang w:val="el-GR"/>
        </w:rPr>
        <w:t>Μια</w:t>
      </w:r>
      <w:r w:rsidR="00E326FF" w:rsidRPr="00E326FF">
        <w:rPr>
          <w:lang w:val="el-GR"/>
        </w:rPr>
        <w:t xml:space="preserve"> </w:t>
      </w:r>
      <w:r w:rsidR="00E326FF">
        <w:rPr>
          <w:lang w:val="el-GR"/>
        </w:rPr>
        <w:t>ενδιάμεση</w:t>
      </w:r>
      <w:r w:rsidR="00E326FF" w:rsidRPr="00E326FF">
        <w:rPr>
          <w:lang w:val="el-GR"/>
        </w:rPr>
        <w:t xml:space="preserve"> </w:t>
      </w:r>
      <w:r w:rsidR="00E326FF">
        <w:rPr>
          <w:lang w:val="el-GR"/>
        </w:rPr>
        <w:t xml:space="preserve">γλώσσα υιοθετείται από αυτή την τεχνική. Μια πρόταση </w:t>
      </w:r>
      <w:r w:rsidR="00572D0B">
        <w:rPr>
          <w:lang w:val="el-GR"/>
        </w:rPr>
        <w:t>μεταφράζεται σε μια άλλη γλώσσα και μετά πάλι στην αρχική</w:t>
      </w:r>
      <w:r w:rsidR="005A38DF">
        <w:rPr>
          <w:lang w:val="el-GR"/>
        </w:rPr>
        <w:t>. Έτσι παράγονται οι παραφράσεις διαφορετικής φρασεολογικής δομής</w:t>
      </w:r>
      <w:r w:rsidR="00F059A7">
        <w:rPr>
          <w:lang w:val="el-GR"/>
        </w:rPr>
        <w:t xml:space="preserve">. Δοκιμάσαμε </w:t>
      </w:r>
      <w:proofErr w:type="spellStart"/>
      <w:r w:rsidR="00F059A7">
        <w:t>mT</w:t>
      </w:r>
      <w:proofErr w:type="spellEnd"/>
      <w:r w:rsidR="00F059A7" w:rsidRPr="00F059A7">
        <w:rPr>
          <w:lang w:val="el-GR"/>
        </w:rPr>
        <w:t xml:space="preserve">5 </w:t>
      </w:r>
      <w:r w:rsidR="00F059A7">
        <w:rPr>
          <w:lang w:val="el-GR"/>
        </w:rPr>
        <w:t xml:space="preserve">μοντέλα που προσθέτουν </w:t>
      </w:r>
      <w:r w:rsidR="00CC4FEB">
        <w:rPr>
          <w:lang w:val="el-GR"/>
        </w:rPr>
        <w:t xml:space="preserve">αρκετή διαφοροποίηση </w:t>
      </w:r>
    </w:p>
    <w:p w14:paraId="5D6CF145" w14:textId="40693351" w:rsidR="009709B5" w:rsidRPr="00C86B6C" w:rsidRDefault="002E4645">
      <w:pPr>
        <w:numPr>
          <w:ilvl w:val="0"/>
          <w:numId w:val="4"/>
        </w:numPr>
        <w:rPr>
          <w:lang w:val="el-GR"/>
        </w:rPr>
      </w:pPr>
      <w:r w:rsidRPr="00C86B6C">
        <w:rPr>
          <w:b/>
          <w:bCs/>
          <w:lang w:val="el-GR"/>
        </w:rPr>
        <w:t>Λεξικολογική Απλοποίηση (</w:t>
      </w:r>
      <w:r>
        <w:rPr>
          <w:b/>
          <w:bCs/>
        </w:rPr>
        <w:t>Lexical</w:t>
      </w:r>
      <w:r w:rsidRPr="00C86B6C">
        <w:rPr>
          <w:b/>
          <w:bCs/>
          <w:lang w:val="el-GR"/>
        </w:rPr>
        <w:t xml:space="preserve"> </w:t>
      </w:r>
      <w:r>
        <w:rPr>
          <w:b/>
          <w:bCs/>
        </w:rPr>
        <w:t>Simplification</w:t>
      </w:r>
      <w:r w:rsidRPr="00C86B6C">
        <w:rPr>
          <w:b/>
          <w:bCs/>
          <w:lang w:val="el-GR"/>
        </w:rPr>
        <w:t>)</w:t>
      </w:r>
      <w:r w:rsidRPr="00C86B6C">
        <w:rPr>
          <w:lang w:val="el-GR"/>
        </w:rPr>
        <w:t xml:space="preserve">: </w:t>
      </w:r>
      <w:r w:rsidR="00160044">
        <w:rPr>
          <w:lang w:val="el-GR"/>
        </w:rPr>
        <w:t xml:space="preserve">Κάναμε χρήση λεξικών με συνώνυμα </w:t>
      </w:r>
      <w:r w:rsidR="00FE5B38">
        <w:rPr>
          <w:lang w:val="el-GR"/>
        </w:rPr>
        <w:t xml:space="preserve">ώστε να αντικαταστήσουμε λιγότερο </w:t>
      </w:r>
      <w:r w:rsidR="00BD5AE3">
        <w:rPr>
          <w:lang w:val="el-GR"/>
        </w:rPr>
        <w:t>συχνές λέξεις με πιο απλές. Για παράδειγμα την λέξη</w:t>
      </w:r>
      <w:r w:rsidR="00F56A75" w:rsidRPr="00F56A75">
        <w:rPr>
          <w:lang w:val="el-GR"/>
        </w:rPr>
        <w:t xml:space="preserve"> </w:t>
      </w:r>
      <w:r w:rsidR="00F56A75" w:rsidRPr="00F56A75">
        <w:rPr>
          <w:lang w:val="el-GR"/>
        </w:rPr>
        <w:t>“</w:t>
      </w:r>
      <w:r w:rsidR="00F56A75" w:rsidRPr="00F56A75">
        <w:t>appreciated</w:t>
      </w:r>
      <w:r w:rsidR="00F56A75" w:rsidRPr="00F56A75">
        <w:rPr>
          <w:lang w:val="el-GR"/>
        </w:rPr>
        <w:t>”</w:t>
      </w:r>
      <w:r w:rsidR="00F56A75">
        <w:rPr>
          <w:lang w:val="el-GR"/>
        </w:rPr>
        <w:t xml:space="preserve"> την αντικαταστήσαμε με την </w:t>
      </w:r>
      <w:r w:rsidR="00F56A75" w:rsidRPr="00F56A75">
        <w:rPr>
          <w:lang w:val="el-GR"/>
        </w:rPr>
        <w:t>“</w:t>
      </w:r>
      <w:r w:rsidR="00F56A75" w:rsidRPr="00F56A75">
        <w:t>grateful</w:t>
      </w:r>
      <w:r w:rsidR="00F56A75" w:rsidRPr="00F56A75">
        <w:rPr>
          <w:lang w:val="el-GR"/>
        </w:rPr>
        <w:t>.”</w:t>
      </w:r>
      <w:r w:rsidR="00065F20">
        <w:rPr>
          <w:lang w:val="el-GR"/>
        </w:rPr>
        <w:t xml:space="preserve"> Έγινε </w:t>
      </w:r>
      <w:r w:rsidR="00065F20">
        <w:rPr>
          <w:lang w:val="el-GR"/>
        </w:rPr>
        <w:lastRenderedPageBreak/>
        <w:t xml:space="preserve">ως προεπεξεργασία πριν το </w:t>
      </w:r>
      <w:r w:rsidR="00065F20">
        <w:t>deployment</w:t>
      </w:r>
      <w:r w:rsidR="00065F20" w:rsidRPr="00EF5538">
        <w:rPr>
          <w:lang w:val="el-GR"/>
        </w:rPr>
        <w:t xml:space="preserve"> </w:t>
      </w:r>
      <w:r w:rsidR="00EF5538">
        <w:rPr>
          <w:lang w:val="el-GR"/>
        </w:rPr>
        <w:t xml:space="preserve">των </w:t>
      </w:r>
      <w:r w:rsidR="00EF5538">
        <w:t>transformers</w:t>
      </w:r>
      <w:r w:rsidR="00EF5538" w:rsidRPr="00EF5538">
        <w:rPr>
          <w:lang w:val="el-GR"/>
        </w:rPr>
        <w:t xml:space="preserve"> </w:t>
      </w:r>
      <w:r w:rsidR="00EF5538">
        <w:rPr>
          <w:lang w:val="el-GR"/>
        </w:rPr>
        <w:t>ώστε τα μοντέλα να μπορούν να επεξεργαστούν πιο πλήρεις προτάσεις</w:t>
      </w:r>
      <w:r w:rsidR="0057218C">
        <w:rPr>
          <w:lang w:val="el-GR"/>
        </w:rPr>
        <w:t>.</w:t>
      </w:r>
    </w:p>
    <w:p w14:paraId="3770C699" w14:textId="6FDB3B75" w:rsidR="009709B5" w:rsidRPr="00C86B6C" w:rsidRDefault="002E4645">
      <w:pPr>
        <w:numPr>
          <w:ilvl w:val="0"/>
          <w:numId w:val="4"/>
        </w:numPr>
        <w:rPr>
          <w:lang w:val="el-GR"/>
        </w:rPr>
      </w:pPr>
      <w:r>
        <w:rPr>
          <w:b/>
          <w:bCs/>
        </w:rPr>
        <w:t>Data</w:t>
      </w:r>
      <w:r w:rsidRPr="00C86B6C">
        <w:rPr>
          <w:b/>
          <w:bCs/>
          <w:lang w:val="el-GR"/>
        </w:rPr>
        <w:t xml:space="preserve"> </w:t>
      </w:r>
      <w:r>
        <w:rPr>
          <w:b/>
          <w:bCs/>
        </w:rPr>
        <w:t>Augmentation</w:t>
      </w:r>
      <w:r w:rsidRPr="00C86B6C">
        <w:rPr>
          <w:lang w:val="el-GR"/>
        </w:rPr>
        <w:t xml:space="preserve">: </w:t>
      </w:r>
      <w:r w:rsidR="0057218C">
        <w:rPr>
          <w:lang w:val="el-GR"/>
        </w:rPr>
        <w:t xml:space="preserve">Πάνω στην προσπάθεια να δημιουργήσουμε ποικιλλία </w:t>
      </w:r>
      <w:r w:rsidR="0032299C">
        <w:rPr>
          <w:lang w:val="el-GR"/>
        </w:rPr>
        <w:t>στα παραδείγματα</w:t>
      </w:r>
      <w:r w:rsidR="0057218C">
        <w:rPr>
          <w:lang w:val="el-GR"/>
        </w:rPr>
        <w:t xml:space="preserve"> παράφρασης</w:t>
      </w:r>
      <w:r w:rsidR="0032299C">
        <w:rPr>
          <w:lang w:val="el-GR"/>
        </w:rPr>
        <w:t xml:space="preserve">, δημιουργήθηκαν παραπάνω </w:t>
      </w:r>
      <w:r w:rsidR="0032299C">
        <w:t>training</w:t>
      </w:r>
      <w:r w:rsidR="0032299C" w:rsidRPr="0032299C">
        <w:rPr>
          <w:lang w:val="el-GR"/>
        </w:rPr>
        <w:t xml:space="preserve"> </w:t>
      </w:r>
      <w:r w:rsidR="0032299C">
        <w:t>pairs</w:t>
      </w:r>
      <w:r w:rsidR="00E9624C" w:rsidRPr="00E9624C">
        <w:rPr>
          <w:lang w:val="el-GR"/>
        </w:rPr>
        <w:t xml:space="preserve"> </w:t>
      </w:r>
      <w:r w:rsidR="00E9624C">
        <w:rPr>
          <w:lang w:val="el-GR"/>
        </w:rPr>
        <w:t xml:space="preserve">από τις αρχικές προτάσεις, διαγράφοντας λέξεις τυχαία ή ανταλάσσοντάς τις. </w:t>
      </w:r>
      <w:r w:rsidR="0037422A">
        <w:rPr>
          <w:lang w:val="el-GR"/>
        </w:rPr>
        <w:t xml:space="preserve">Αυτό το </w:t>
      </w:r>
      <w:r w:rsidR="0037422A">
        <w:t>augmentation</w:t>
      </w:r>
      <w:r w:rsidR="0037422A" w:rsidRPr="0037422A">
        <w:rPr>
          <w:lang w:val="el-GR"/>
        </w:rPr>
        <w:t xml:space="preserve"> </w:t>
      </w:r>
      <w:r w:rsidR="0037422A">
        <w:rPr>
          <w:lang w:val="el-GR"/>
        </w:rPr>
        <w:t xml:space="preserve">ανέβασε τα αποτελέσματα του </w:t>
      </w:r>
      <w:proofErr w:type="spellStart"/>
      <w:r w:rsidR="0037422A">
        <w:t>DistilBART</w:t>
      </w:r>
      <w:proofErr w:type="spellEnd"/>
      <w:r w:rsidR="0037422A" w:rsidRPr="0037422A">
        <w:rPr>
          <w:lang w:val="el-GR"/>
        </w:rPr>
        <w:t xml:space="preserve"> </w:t>
      </w:r>
      <w:r w:rsidR="0037422A">
        <w:rPr>
          <w:lang w:val="el-GR"/>
        </w:rPr>
        <w:t>για 2-3 σ</w:t>
      </w:r>
      <w:r w:rsidR="00423B04">
        <w:rPr>
          <w:lang w:val="el-GR"/>
        </w:rPr>
        <w:t xml:space="preserve">κορ στον δείκτη </w:t>
      </w:r>
      <w:r w:rsidR="00423B04">
        <w:t>Jaccard</w:t>
      </w:r>
      <w:r w:rsidR="00423B04" w:rsidRPr="00423B04">
        <w:rPr>
          <w:lang w:val="el-GR"/>
        </w:rPr>
        <w:t xml:space="preserve"> </w:t>
      </w:r>
      <w:r w:rsidR="00423B04">
        <w:rPr>
          <w:lang w:val="el-GR"/>
        </w:rPr>
        <w:t xml:space="preserve">στα </w:t>
      </w:r>
      <w:r w:rsidR="00423B04">
        <w:t>test</w:t>
      </w:r>
      <w:r w:rsidR="00423B04" w:rsidRPr="00423B04">
        <w:rPr>
          <w:lang w:val="el-GR"/>
        </w:rPr>
        <w:t xml:space="preserve"> </w:t>
      </w:r>
      <w:r w:rsidR="00423B04">
        <w:t>runs</w:t>
      </w:r>
      <w:r w:rsidR="00423B04" w:rsidRPr="00423B04">
        <w:rPr>
          <w:lang w:val="el-GR"/>
        </w:rPr>
        <w:t>.</w:t>
      </w:r>
    </w:p>
    <w:p w14:paraId="7C7FAFF3" w14:textId="7B9FBC14" w:rsidR="009709B5" w:rsidRPr="00C86B6C" w:rsidRDefault="002E4645">
      <w:pPr>
        <w:numPr>
          <w:ilvl w:val="0"/>
          <w:numId w:val="4"/>
        </w:numPr>
        <w:rPr>
          <w:lang w:val="el-GR"/>
        </w:rPr>
      </w:pPr>
      <w:r>
        <w:rPr>
          <w:b/>
          <w:bCs/>
        </w:rPr>
        <w:t>Constraint</w:t>
      </w:r>
      <w:r w:rsidRPr="00C86B6C">
        <w:rPr>
          <w:b/>
          <w:bCs/>
          <w:lang w:val="el-GR"/>
        </w:rPr>
        <w:t>‑</w:t>
      </w:r>
      <w:r>
        <w:rPr>
          <w:b/>
          <w:bCs/>
        </w:rPr>
        <w:t>based</w:t>
      </w:r>
      <w:r w:rsidRPr="00C86B6C">
        <w:rPr>
          <w:b/>
          <w:bCs/>
          <w:lang w:val="el-GR"/>
        </w:rPr>
        <w:t xml:space="preserve"> </w:t>
      </w:r>
      <w:r>
        <w:rPr>
          <w:b/>
          <w:bCs/>
        </w:rPr>
        <w:t>Generation</w:t>
      </w:r>
      <w:r w:rsidRPr="00C86B6C">
        <w:rPr>
          <w:lang w:val="el-GR"/>
        </w:rPr>
        <w:t>: Σε ορισμένα σενάρια</w:t>
      </w:r>
      <w:r w:rsidR="00423B04" w:rsidRPr="00423B04">
        <w:rPr>
          <w:lang w:val="el-GR"/>
        </w:rPr>
        <w:t xml:space="preserve">, </w:t>
      </w:r>
      <w:r w:rsidR="00423B04">
        <w:rPr>
          <w:lang w:val="el-GR"/>
        </w:rPr>
        <w:t>πρέπει να</w:t>
      </w:r>
      <w:r w:rsidRPr="00C86B6C">
        <w:rPr>
          <w:lang w:val="el-GR"/>
        </w:rPr>
        <w:t xml:space="preserve"> διατ</w:t>
      </w:r>
      <w:r w:rsidR="00423B04">
        <w:rPr>
          <w:lang w:val="el-GR"/>
        </w:rPr>
        <w:t>ηρήσουμε</w:t>
      </w:r>
      <w:r w:rsidRPr="00C86B6C">
        <w:rPr>
          <w:lang w:val="el-GR"/>
        </w:rPr>
        <w:t xml:space="preserve"> συγκεκριμέν</w:t>
      </w:r>
      <w:r w:rsidR="00423B04">
        <w:rPr>
          <w:lang w:val="el-GR"/>
        </w:rPr>
        <w:t>ους</w:t>
      </w:r>
      <w:r w:rsidRPr="00C86B6C">
        <w:rPr>
          <w:lang w:val="el-GR"/>
        </w:rPr>
        <w:t xml:space="preserve"> όρ</w:t>
      </w:r>
      <w:r w:rsidR="00423B04">
        <w:rPr>
          <w:lang w:val="el-GR"/>
        </w:rPr>
        <w:t>ους</w:t>
      </w:r>
      <w:r w:rsidRPr="00C86B6C">
        <w:rPr>
          <w:lang w:val="el-GR"/>
        </w:rPr>
        <w:t xml:space="preserve"> (π.χ. τεχνικ</w:t>
      </w:r>
      <w:r w:rsidR="00423B04">
        <w:rPr>
          <w:lang w:val="el-GR"/>
        </w:rPr>
        <w:t>ούς</w:t>
      </w:r>
      <w:r w:rsidRPr="00C86B6C">
        <w:rPr>
          <w:lang w:val="el-GR"/>
        </w:rPr>
        <w:t xml:space="preserve"> όρ</w:t>
      </w:r>
      <w:r w:rsidR="00423B04">
        <w:rPr>
          <w:lang w:val="el-GR"/>
        </w:rPr>
        <w:t>ους</w:t>
      </w:r>
      <w:r w:rsidRPr="00C86B6C">
        <w:rPr>
          <w:lang w:val="el-GR"/>
        </w:rPr>
        <w:t xml:space="preserve"> ή αριθμ</w:t>
      </w:r>
      <w:r w:rsidR="00423B04">
        <w:rPr>
          <w:lang w:val="el-GR"/>
        </w:rPr>
        <w:t>ούς</w:t>
      </w:r>
      <w:r w:rsidRPr="00C86B6C">
        <w:rPr>
          <w:lang w:val="el-GR"/>
        </w:rPr>
        <w:t xml:space="preserve">). Εξετάστηκε η ενσωμάτωση </w:t>
      </w:r>
      <w:r>
        <w:t>constraints</w:t>
      </w:r>
      <w:r w:rsidRPr="00C86B6C">
        <w:rPr>
          <w:lang w:val="el-GR"/>
        </w:rPr>
        <w:t xml:space="preserve"> κατά τη διαδικασία </w:t>
      </w:r>
      <w:r>
        <w:t>beam</w:t>
      </w:r>
      <w:r w:rsidRPr="00C86B6C">
        <w:rPr>
          <w:lang w:val="el-GR"/>
        </w:rPr>
        <w:t xml:space="preserve"> </w:t>
      </w:r>
      <w:r>
        <w:t>search</w:t>
      </w:r>
      <w:r w:rsidRPr="00C86B6C">
        <w:rPr>
          <w:lang w:val="el-GR"/>
        </w:rPr>
        <w:t xml:space="preserve">, ώστε οι λέξεις της λίστας </w:t>
      </w:r>
      <w:r>
        <w:t>constraints</w:t>
      </w:r>
      <w:r w:rsidRPr="00C86B6C">
        <w:rPr>
          <w:lang w:val="el-GR"/>
        </w:rPr>
        <w:t xml:space="preserve"> να παραμένουν στη θέση τους. Αν και απαιτεί περαιτέρω ανάπτυξη, η αρχική δοκιμή έδειξε ότι το μοντέλο μπορεί να σεβαστεί τέτοια </w:t>
      </w:r>
      <w:r>
        <w:t>constraints</w:t>
      </w:r>
      <w:r w:rsidRPr="00C86B6C">
        <w:rPr>
          <w:lang w:val="el-GR"/>
        </w:rPr>
        <w:t xml:space="preserve"> χωρίς μεγάλη πτώση στην ποιότητα.</w:t>
      </w:r>
    </w:p>
    <w:p w14:paraId="498DEB59" w14:textId="77777777" w:rsidR="009709B5" w:rsidRPr="00C86B6C" w:rsidRDefault="002E4645">
      <w:pPr>
        <w:pStyle w:val="FirstParagraph"/>
        <w:rPr>
          <w:lang w:val="el-GR"/>
        </w:rPr>
      </w:pPr>
      <w:r w:rsidRPr="00C86B6C">
        <w:rPr>
          <w:lang w:val="el-GR"/>
        </w:rPr>
        <w:t>Οι παραπάνω τεχνικές δείχνουν ότι υπάρχει περιθώριο για περαιτέρω βελτίωση της ποιότητας και της ποικιλίας των παραφράσεων, ειδικά σε εφαρμογές όπου η ροή του λόγου και η ακρίβεια είναι κρίσιμες.</w:t>
      </w:r>
    </w:p>
    <w:p w14:paraId="648A88BA" w14:textId="77777777" w:rsidR="009709B5" w:rsidRDefault="002E4645">
      <w:pPr>
        <w:pStyle w:val="Heading3"/>
        <w:rPr>
          <w:lang w:val="el-GR"/>
        </w:rPr>
      </w:pPr>
      <w:bookmarkStart w:id="14" w:name="_Toc209649986"/>
      <w:bookmarkStart w:id="15" w:name="συζήτηση-μεθοδολογικής-επιλογής"/>
      <w:bookmarkEnd w:id="13"/>
      <w:r w:rsidRPr="00C86B6C">
        <w:rPr>
          <w:lang w:val="el-GR"/>
        </w:rPr>
        <w:t>2.5 Συζήτηση Μεθοδολογικής Επιλογής</w:t>
      </w:r>
      <w:bookmarkEnd w:id="14"/>
    </w:p>
    <w:p w14:paraId="3498F503" w14:textId="0DF307FC" w:rsidR="0001621A" w:rsidRPr="006B6A9F" w:rsidRDefault="0001621A" w:rsidP="0001621A">
      <w:pPr>
        <w:pStyle w:val="BodyText"/>
        <w:rPr>
          <w:lang w:val="el-GR"/>
        </w:rPr>
      </w:pPr>
      <w:r>
        <w:rPr>
          <w:lang w:val="el-GR"/>
        </w:rPr>
        <w:t>Η επιλογή ορισμένων μοντέλων παράφρασης εξαρτήθηκε από την διαθεσιμότητα</w:t>
      </w:r>
      <w:r w:rsidR="00C32187">
        <w:rPr>
          <w:lang w:val="el-GR"/>
        </w:rPr>
        <w:t xml:space="preserve"> προ-εκπαιδευμένων βαρών, προσβασιμότητα για </w:t>
      </w:r>
      <w:r w:rsidR="00C32187">
        <w:t>fine</w:t>
      </w:r>
      <w:r w:rsidR="00C32187" w:rsidRPr="00C32187">
        <w:rPr>
          <w:lang w:val="el-GR"/>
        </w:rPr>
        <w:t>-</w:t>
      </w:r>
      <w:r w:rsidR="00C32187">
        <w:t>tuning</w:t>
      </w:r>
      <w:r w:rsidR="00C32187" w:rsidRPr="00C32187">
        <w:rPr>
          <w:lang w:val="el-GR"/>
        </w:rPr>
        <w:t xml:space="preserve"> </w:t>
      </w:r>
      <w:r w:rsidR="00C32187">
        <w:rPr>
          <w:lang w:val="el-GR"/>
        </w:rPr>
        <w:t xml:space="preserve">σε μικρά </w:t>
      </w:r>
      <w:r w:rsidR="00C32187">
        <w:t>datasets</w:t>
      </w:r>
      <w:r w:rsidR="001E7623" w:rsidRPr="001E7623">
        <w:rPr>
          <w:lang w:val="el-GR"/>
        </w:rPr>
        <w:t xml:space="preserve">, </w:t>
      </w:r>
      <w:r w:rsidR="001E7623">
        <w:rPr>
          <w:lang w:val="el-GR"/>
        </w:rPr>
        <w:t xml:space="preserve">όπως επίσης και η διαφοροποίησή τους σε αρχιτεκτονική. Η Τ5 προσφέρει μια ενοποιημένη </w:t>
      </w:r>
      <w:r w:rsidR="009F1346">
        <w:rPr>
          <w:lang w:val="el-GR"/>
        </w:rPr>
        <w:t xml:space="preserve">μέθοδο για την επεξεργασία πολλών </w:t>
      </w:r>
      <w:r w:rsidR="009F1346">
        <w:t>task</w:t>
      </w:r>
      <w:r w:rsidR="009F1346" w:rsidRPr="009F1346">
        <w:rPr>
          <w:lang w:val="el-GR"/>
        </w:rPr>
        <w:t xml:space="preserve"> </w:t>
      </w:r>
      <w:r w:rsidR="009F1346">
        <w:rPr>
          <w:lang w:val="el-GR"/>
        </w:rPr>
        <w:t xml:space="preserve">μέσω της χρήσης </w:t>
      </w:r>
      <w:r w:rsidR="002832BE">
        <w:t>task</w:t>
      </w:r>
      <w:r w:rsidR="002832BE" w:rsidRPr="002832BE">
        <w:rPr>
          <w:lang w:val="el-GR"/>
        </w:rPr>
        <w:t xml:space="preserve"> </w:t>
      </w:r>
      <w:r w:rsidR="002832BE">
        <w:t>conditioning</w:t>
      </w:r>
      <w:r w:rsidR="002832BE" w:rsidRPr="002832BE">
        <w:rPr>
          <w:lang w:val="el-GR"/>
        </w:rPr>
        <w:t xml:space="preserve">. </w:t>
      </w:r>
      <w:r w:rsidR="002832BE">
        <w:rPr>
          <w:lang w:val="el-GR"/>
        </w:rPr>
        <w:t xml:space="preserve">Το </w:t>
      </w:r>
      <w:r w:rsidR="002832BE">
        <w:t>BART</w:t>
      </w:r>
      <w:r w:rsidR="002832BE">
        <w:rPr>
          <w:lang w:val="el-GR"/>
        </w:rPr>
        <w:t>, εξαιτίας της θορυβόδους</w:t>
      </w:r>
      <w:r w:rsidR="00BE160A">
        <w:rPr>
          <w:lang w:val="el-GR"/>
        </w:rPr>
        <w:t>,</w:t>
      </w:r>
      <w:r w:rsidR="002832BE">
        <w:rPr>
          <w:lang w:val="el-GR"/>
        </w:rPr>
        <w:t xml:space="preserve"> </w:t>
      </w:r>
      <w:r w:rsidR="00BE160A">
        <w:rPr>
          <w:lang w:val="el-GR"/>
        </w:rPr>
        <w:t>προεκπαιδευμένης φύσης του, είναι προκατ</w:t>
      </w:r>
      <w:r w:rsidR="008E5D96">
        <w:rPr>
          <w:lang w:val="el-GR"/>
        </w:rPr>
        <w:t>ει</w:t>
      </w:r>
      <w:r w:rsidR="00BE160A">
        <w:rPr>
          <w:lang w:val="el-GR"/>
        </w:rPr>
        <w:t xml:space="preserve">λημμένο </w:t>
      </w:r>
      <w:r w:rsidR="00C5333F">
        <w:rPr>
          <w:lang w:val="el-GR"/>
        </w:rPr>
        <w:t xml:space="preserve">προς το να τα πηγαίνει καλά στην </w:t>
      </w:r>
      <w:r w:rsidR="007A6E91">
        <w:rPr>
          <w:lang w:val="el-GR"/>
        </w:rPr>
        <w:t>παραγωγή κειμένου αλλά πολλές φορές να μην μοιάζει με το αρχικό.</w:t>
      </w:r>
      <w:r w:rsidR="006B6A9F">
        <w:rPr>
          <w:lang w:val="el-GR"/>
        </w:rPr>
        <w:t xml:space="preserve"> Το </w:t>
      </w:r>
      <w:proofErr w:type="spellStart"/>
      <w:r w:rsidR="006B6A9F">
        <w:t>DistilBART</w:t>
      </w:r>
      <w:proofErr w:type="spellEnd"/>
      <w:r w:rsidR="006B6A9F" w:rsidRPr="006B6A9F">
        <w:rPr>
          <w:lang w:val="el-GR"/>
        </w:rPr>
        <w:t xml:space="preserve"> </w:t>
      </w:r>
      <w:r w:rsidR="006B6A9F">
        <w:rPr>
          <w:lang w:val="el-GR"/>
        </w:rPr>
        <w:t xml:space="preserve">δίνει έμφαση στο να μειώνει </w:t>
      </w:r>
      <w:r w:rsidR="00AC6E87">
        <w:rPr>
          <w:lang w:val="el-GR"/>
        </w:rPr>
        <w:t>τους απαιτούμενους</w:t>
      </w:r>
      <w:r w:rsidR="006B6A9F">
        <w:rPr>
          <w:lang w:val="el-GR"/>
        </w:rPr>
        <w:t xml:space="preserve"> υπολογιστικ</w:t>
      </w:r>
      <w:r w:rsidR="00AC6E87">
        <w:rPr>
          <w:lang w:val="el-GR"/>
        </w:rPr>
        <w:t>ούς πόρους, ενώ ταυτόχρονα ακ</w:t>
      </w:r>
      <w:r w:rsidR="009A4B4F">
        <w:rPr>
          <w:lang w:val="el-GR"/>
        </w:rPr>
        <w:t>ούει στις απαιτήσεις πραγματικού χρόνου.</w:t>
      </w:r>
    </w:p>
    <w:p w14:paraId="347EDFD3" w14:textId="77777777" w:rsidR="009709B5" w:rsidRPr="00C86B6C" w:rsidRDefault="002E4645">
      <w:pPr>
        <w:pStyle w:val="BodyText"/>
        <w:rPr>
          <w:lang w:val="el-GR"/>
        </w:rPr>
      </w:pPr>
      <w:r w:rsidRPr="00C86B6C">
        <w:rPr>
          <w:lang w:val="el-GR"/>
        </w:rPr>
        <w:t xml:space="preserve">Ένα βασικό ζήτημα είναι το </w:t>
      </w:r>
      <w:r>
        <w:rPr>
          <w:b/>
          <w:bCs/>
        </w:rPr>
        <w:t>trade</w:t>
      </w:r>
      <w:r w:rsidRPr="00C86B6C">
        <w:rPr>
          <w:b/>
          <w:bCs/>
          <w:lang w:val="el-GR"/>
        </w:rPr>
        <w:t>‑</w:t>
      </w:r>
      <w:r>
        <w:rPr>
          <w:b/>
          <w:bCs/>
        </w:rPr>
        <w:t>off</w:t>
      </w:r>
      <w:r w:rsidRPr="00C86B6C">
        <w:rPr>
          <w:b/>
          <w:bCs/>
          <w:lang w:val="el-GR"/>
        </w:rPr>
        <w:t xml:space="preserve"> μεταξύ πιστότητας και ποικιλίας</w:t>
      </w:r>
      <w:r w:rsidRPr="00C86B6C">
        <w:rPr>
          <w:lang w:val="el-GR"/>
        </w:rPr>
        <w:t xml:space="preserve">. Μοντέλα όπως το </w:t>
      </w:r>
      <w:r>
        <w:t>T</w:t>
      </w:r>
      <w:r w:rsidRPr="00C86B6C">
        <w:rPr>
          <w:lang w:val="el-GR"/>
        </w:rPr>
        <w:t xml:space="preserve">5 διατηρούν τη σημασιολογική πληροφορία σε μεγάλο βαθμό, αλλά μπορεί να παράγουν παραφράσεις που μοιάζουν πολύ με το πρωτότυπο. Αντίθετα, το </w:t>
      </w:r>
      <w:r>
        <w:t>BART</w:t>
      </w:r>
      <w:r w:rsidRPr="00C86B6C">
        <w:rPr>
          <w:lang w:val="el-GR"/>
        </w:rPr>
        <w:t xml:space="preserve"> δημιουργεί πιο ελεύθερες εκδοχές, κάτι που είναι χρήσιμο σε περιλήψεις ή δημιουργία νέου περιεχομένου, αλλά όχι όταν απαιτείται ακριβής μεταφορά νοήματος. Επιπλέον, η χρήση δεδομένων εκτός του </w:t>
      </w:r>
      <w:r>
        <w:t>domain</w:t>
      </w:r>
      <w:r w:rsidRPr="00C86B6C">
        <w:rPr>
          <w:lang w:val="el-GR"/>
        </w:rPr>
        <w:t xml:space="preserve"> (π.χ. </w:t>
      </w:r>
      <w:r>
        <w:t>PAWS</w:t>
      </w:r>
      <w:r w:rsidRPr="00C86B6C">
        <w:rPr>
          <w:lang w:val="el-GR"/>
        </w:rPr>
        <w:t>) μπορεί να επηρεάσει την ποιότητα, αφού τα μοντέλα μαθαίνουν στυλ και λεξιλόγιο συγκεκριμένων συλλογών.</w:t>
      </w:r>
    </w:p>
    <w:p w14:paraId="025D7607" w14:textId="77777777" w:rsidR="009709B5" w:rsidRPr="00C86B6C" w:rsidRDefault="002E4645">
      <w:pPr>
        <w:pStyle w:val="BodyText"/>
        <w:rPr>
          <w:lang w:val="el-GR"/>
        </w:rPr>
      </w:pPr>
      <w:r w:rsidRPr="00C86B6C">
        <w:rPr>
          <w:lang w:val="el-GR"/>
        </w:rPr>
        <w:t xml:space="preserve">Τέλος, η επιλογή των μετρικών αξιολόγησης αντικατοπτρίζει την πολυπλοκότητα της εργασίας. Η κοσίνη ομοιότητα παρέχει μια ποσοτική μέτρηση αλλά ενδέχεται να μην αντιπροσωπεύει πάντα τη γλωσσική ποιότητα. Γι’ αυτό συμπληρώνεται από λεξιλογικές και σημασιολογικές μετρικές. Οι μελλοντικές εργασίες θα μπορούσαν να ενσωματώσουν ανθρώπινη αξιολόγηση (μετρικές όπως </w:t>
      </w:r>
      <w:r>
        <w:t>BLEU</w:t>
      </w:r>
      <w:r w:rsidRPr="00C86B6C">
        <w:rPr>
          <w:lang w:val="el-GR"/>
        </w:rPr>
        <w:t xml:space="preserve">, </w:t>
      </w:r>
      <w:r>
        <w:t>ROUGE</w:t>
      </w:r>
      <w:r w:rsidRPr="00C86B6C">
        <w:rPr>
          <w:lang w:val="el-GR"/>
        </w:rPr>
        <w:t xml:space="preserve">, </w:t>
      </w:r>
      <w:r>
        <w:t>METEOR</w:t>
      </w:r>
      <w:r w:rsidRPr="00C86B6C">
        <w:rPr>
          <w:lang w:val="el-GR"/>
        </w:rPr>
        <w:t>) για πιο πλήρη εικόνα.</w:t>
      </w:r>
    </w:p>
    <w:p w14:paraId="56858BE3" w14:textId="77777777" w:rsidR="009709B5" w:rsidRPr="00C86B6C" w:rsidRDefault="002E4645">
      <w:pPr>
        <w:pStyle w:val="BodyText"/>
        <w:rPr>
          <w:lang w:val="el-GR"/>
        </w:rPr>
      </w:pPr>
      <w:r w:rsidRPr="00C86B6C">
        <w:rPr>
          <w:lang w:val="el-GR"/>
        </w:rPr>
        <w:t xml:space="preserve">Προκειμένου να εκτελεστούν τα πειράματα, δημιουργήθηκε μία υποδομή με τη βιβλιοθήκη </w:t>
      </w:r>
      <w:proofErr w:type="spellStart"/>
      <w:r>
        <w:rPr>
          <w:b/>
          <w:bCs/>
        </w:rPr>
        <w:t>HuggingFace</w:t>
      </w:r>
      <w:proofErr w:type="spellEnd"/>
      <w:r w:rsidRPr="00C86B6C">
        <w:rPr>
          <w:b/>
          <w:bCs/>
          <w:lang w:val="el-GR"/>
        </w:rPr>
        <w:t xml:space="preserve"> </w:t>
      </w:r>
      <w:r>
        <w:rPr>
          <w:b/>
          <w:bCs/>
        </w:rPr>
        <w:t>Transformers</w:t>
      </w:r>
      <w:r w:rsidRPr="00C86B6C">
        <w:rPr>
          <w:lang w:val="el-GR"/>
        </w:rPr>
        <w:t xml:space="preserve">, στην οποία έγινε φόρτωση των μοντέλων και των αντίστοιχων </w:t>
      </w:r>
      <w:r>
        <w:t>tokenizers</w:t>
      </w:r>
      <w:r w:rsidRPr="00C86B6C">
        <w:rPr>
          <w:lang w:val="el-GR"/>
        </w:rPr>
        <w:t xml:space="preserve">. Για κάθε πρόταση των δύο κειμένων, παράχθηκαν παραφράσεις </w:t>
      </w:r>
      <w:r w:rsidRPr="00C86B6C">
        <w:rPr>
          <w:lang w:val="el-GR"/>
        </w:rPr>
        <w:lastRenderedPageBreak/>
        <w:t xml:space="preserve">μέσω του μοντέλου Τ5 (σε συνδυασμό με το </w:t>
      </w:r>
      <w:r>
        <w:t>dataset</w:t>
      </w:r>
      <w:r w:rsidRPr="00C86B6C">
        <w:rPr>
          <w:lang w:val="el-GR"/>
        </w:rPr>
        <w:t xml:space="preserve"> </w:t>
      </w:r>
      <w:r>
        <w:rPr>
          <w:b/>
          <w:bCs/>
        </w:rPr>
        <w:t>PAWS</w:t>
      </w:r>
      <w:r w:rsidRPr="00C86B6C">
        <w:rPr>
          <w:lang w:val="el-GR"/>
        </w:rPr>
        <w:t xml:space="preserve"> για βελτίωση), του </w:t>
      </w:r>
      <w:r>
        <w:t>BART</w:t>
      </w:r>
      <w:r w:rsidRPr="00C86B6C">
        <w:rPr>
          <w:lang w:val="el-GR"/>
        </w:rPr>
        <w:t xml:space="preserve"> και του </w:t>
      </w:r>
      <w:proofErr w:type="spellStart"/>
      <w:r>
        <w:t>DistilBART</w:t>
      </w:r>
      <w:proofErr w:type="spellEnd"/>
      <w:r w:rsidRPr="00C86B6C">
        <w:rPr>
          <w:lang w:val="el-GR"/>
        </w:rPr>
        <w:t>. Κατόπιν υπολογίστηκαν ενσωματώσεις προτάσεων (</w:t>
      </w:r>
      <w:r>
        <w:t>embeddings</w:t>
      </w:r>
      <w:r w:rsidRPr="00C86B6C">
        <w:rPr>
          <w:lang w:val="el-GR"/>
        </w:rPr>
        <w:t xml:space="preserve">) με </w:t>
      </w:r>
      <w:r>
        <w:t>Sentence</w:t>
      </w:r>
      <w:r w:rsidRPr="00C86B6C">
        <w:rPr>
          <w:lang w:val="el-GR"/>
        </w:rPr>
        <w:t xml:space="preserve"> </w:t>
      </w:r>
      <w:r>
        <w:t>Transformers</w:t>
      </w:r>
      <w:r w:rsidRPr="00C86B6C">
        <w:rPr>
          <w:lang w:val="el-GR"/>
        </w:rPr>
        <w:t xml:space="preserve"> (παραλλαγή </w:t>
      </w:r>
      <w:proofErr w:type="spellStart"/>
      <w:r>
        <w:rPr>
          <w:b/>
          <w:bCs/>
        </w:rPr>
        <w:t>MiniLM</w:t>
      </w:r>
      <w:proofErr w:type="spellEnd"/>
      <w:r w:rsidRPr="00C86B6C">
        <w:rPr>
          <w:lang w:val="el-GR"/>
        </w:rPr>
        <w:t>), ώστε να συγκριθούν οι προτάσεις μέσω της κοσίνης ομοιότητας. Ο υπολογισμός έγινε τόσο πριν όσο και μετά την παραφρασμένη έκδοση, επιτρέποντας την προβολή της απόστασης στην εννοιολογική αναπαράσταση.</w:t>
      </w:r>
    </w:p>
    <w:p w14:paraId="5C5456C9" w14:textId="77777777" w:rsidR="009709B5" w:rsidRPr="00C86B6C" w:rsidRDefault="002E4645">
      <w:pPr>
        <w:pStyle w:val="BodyText"/>
        <w:rPr>
          <w:lang w:val="el-GR"/>
        </w:rPr>
      </w:pPr>
      <w:r w:rsidRPr="00C86B6C">
        <w:rPr>
          <w:lang w:val="el-GR"/>
        </w:rPr>
        <w:t>Η αξιολόγηση συμπληρώθηκε με ποιοτικές αναλύσεις όπως:</w:t>
      </w:r>
    </w:p>
    <w:p w14:paraId="2A924D44" w14:textId="77777777" w:rsidR="009709B5" w:rsidRPr="00C86B6C" w:rsidRDefault="002E4645">
      <w:pPr>
        <w:pStyle w:val="Compact"/>
        <w:numPr>
          <w:ilvl w:val="0"/>
          <w:numId w:val="5"/>
        </w:numPr>
        <w:rPr>
          <w:lang w:val="el-GR"/>
        </w:rPr>
      </w:pPr>
      <w:r w:rsidRPr="00C86B6C">
        <w:rPr>
          <w:b/>
          <w:bCs/>
          <w:lang w:val="el-GR"/>
        </w:rPr>
        <w:t>Ανάλυση λεξιλογικής επικάλυψης</w:t>
      </w:r>
      <w:r w:rsidRPr="00C86B6C">
        <w:rPr>
          <w:lang w:val="el-GR"/>
        </w:rPr>
        <w:t xml:space="preserve">: Μετρήθηκε ο αριθμός κοινών λέξεων και υπολογίστηκε ο δείκτης </w:t>
      </w:r>
      <w:r>
        <w:t>Jaccard</w:t>
      </w:r>
      <w:r w:rsidRPr="00C86B6C">
        <w:rPr>
          <w:lang w:val="el-GR"/>
        </w:rPr>
        <w:t>.</w:t>
      </w:r>
    </w:p>
    <w:p w14:paraId="49AAE0ED" w14:textId="77777777" w:rsidR="009709B5" w:rsidRPr="00C86B6C" w:rsidRDefault="002E4645">
      <w:pPr>
        <w:pStyle w:val="Compact"/>
        <w:numPr>
          <w:ilvl w:val="0"/>
          <w:numId w:val="5"/>
        </w:numPr>
        <w:rPr>
          <w:lang w:val="el-GR"/>
        </w:rPr>
      </w:pPr>
      <w:r w:rsidRPr="00C86B6C">
        <w:rPr>
          <w:b/>
          <w:bCs/>
          <w:lang w:val="el-GR"/>
        </w:rPr>
        <w:t>Καταμέτρηση ουσιαστικών και ρημάτων</w:t>
      </w:r>
      <w:r w:rsidRPr="00C86B6C">
        <w:rPr>
          <w:lang w:val="el-GR"/>
        </w:rPr>
        <w:t xml:space="preserve"> στις αρχικές και παραφρασμένες προτάσεις και υπολογισμός του ποσοστού διατήρησης.</w:t>
      </w:r>
    </w:p>
    <w:p w14:paraId="3B83B8EB" w14:textId="77777777" w:rsidR="009709B5" w:rsidRPr="00C86B6C" w:rsidRDefault="002E4645">
      <w:pPr>
        <w:pStyle w:val="Compact"/>
        <w:numPr>
          <w:ilvl w:val="0"/>
          <w:numId w:val="5"/>
        </w:numPr>
        <w:rPr>
          <w:lang w:val="el-GR"/>
        </w:rPr>
      </w:pPr>
      <w:r w:rsidRPr="00C86B6C">
        <w:rPr>
          <w:b/>
          <w:bCs/>
          <w:lang w:val="el-GR"/>
        </w:rPr>
        <w:t>Υπολογισμός σημασιολογικής συνάφειας</w:t>
      </w:r>
      <w:r w:rsidRPr="00C86B6C">
        <w:rPr>
          <w:lang w:val="el-GR"/>
        </w:rPr>
        <w:t xml:space="preserve"> με βάση την λεξικοσημασιολογική βάση </w:t>
      </w:r>
      <w:r>
        <w:t>WordNet</w:t>
      </w:r>
      <w:r w:rsidRPr="00C86B6C">
        <w:rPr>
          <w:lang w:val="el-GR"/>
        </w:rPr>
        <w:t xml:space="preserve"> μέσω του σταθμισμένου μέσου όρου ομοιότητας.</w:t>
      </w:r>
    </w:p>
    <w:p w14:paraId="4759DA86" w14:textId="77777777" w:rsidR="009709B5" w:rsidRPr="00C86B6C" w:rsidRDefault="002E4645">
      <w:pPr>
        <w:pStyle w:val="Compact"/>
        <w:numPr>
          <w:ilvl w:val="0"/>
          <w:numId w:val="5"/>
        </w:numPr>
        <w:rPr>
          <w:lang w:val="el-GR"/>
        </w:rPr>
      </w:pPr>
      <w:r w:rsidRPr="00C86B6C">
        <w:rPr>
          <w:b/>
          <w:bCs/>
          <w:lang w:val="el-GR"/>
        </w:rPr>
        <w:t>Επισήμανση και αντικατάσταση οντοτήτων (</w:t>
      </w:r>
      <w:r>
        <w:rPr>
          <w:b/>
          <w:bCs/>
        </w:rPr>
        <w:t>Masked</w:t>
      </w:r>
      <w:r w:rsidRPr="00C86B6C">
        <w:rPr>
          <w:b/>
          <w:bCs/>
          <w:lang w:val="el-GR"/>
        </w:rPr>
        <w:t xml:space="preserve"> </w:t>
      </w:r>
      <w:r>
        <w:rPr>
          <w:b/>
          <w:bCs/>
        </w:rPr>
        <w:t>Clause</w:t>
      </w:r>
      <w:r w:rsidRPr="00C86B6C">
        <w:rPr>
          <w:b/>
          <w:bCs/>
          <w:lang w:val="el-GR"/>
        </w:rPr>
        <w:t>)</w:t>
      </w:r>
      <w:r w:rsidRPr="00C86B6C">
        <w:rPr>
          <w:lang w:val="el-GR"/>
        </w:rPr>
        <w:t xml:space="preserve"> με σκοπό την αξιολόγηση των μοντέλων ως προς τη διατήρηση οντοτήτων.</w:t>
      </w:r>
    </w:p>
    <w:p w14:paraId="5D2127A3" w14:textId="77777777" w:rsidR="009709B5" w:rsidRPr="00C86B6C" w:rsidRDefault="002E4645">
      <w:pPr>
        <w:pStyle w:val="FirstParagraph"/>
        <w:rPr>
          <w:lang w:val="el-GR"/>
        </w:rPr>
      </w:pPr>
      <w:r w:rsidRPr="00C86B6C">
        <w:rPr>
          <w:lang w:val="el-GR"/>
        </w:rPr>
        <w:t xml:space="preserve">Τα αποτελέσματα απεικονίζονται μέσω </w:t>
      </w:r>
      <w:r>
        <w:t>PCA</w:t>
      </w:r>
      <w:r w:rsidRPr="00C86B6C">
        <w:rPr>
          <w:lang w:val="el-GR"/>
        </w:rPr>
        <w:t xml:space="preserve"> και </w:t>
      </w:r>
      <w:r>
        <w:t>t</w:t>
      </w:r>
      <w:r w:rsidRPr="00C86B6C">
        <w:rPr>
          <w:lang w:val="el-GR"/>
        </w:rPr>
        <w:t>‑</w:t>
      </w:r>
      <w:r>
        <w:t>SNE</w:t>
      </w:r>
      <w:r w:rsidRPr="00C86B6C">
        <w:rPr>
          <w:lang w:val="el-GR"/>
        </w:rPr>
        <w:t xml:space="preserve"> για τις ενσωματώσεις, επιτρέποντας οπτική σύγκριση των αποστάσεων μεταξύ αρχικών και παραφρασμένων προτάσεων.</w:t>
      </w:r>
    </w:p>
    <w:p w14:paraId="5BFA73B3" w14:textId="77777777" w:rsidR="009709B5" w:rsidRPr="00C86B6C" w:rsidRDefault="002E4645">
      <w:pPr>
        <w:pStyle w:val="Heading2"/>
        <w:rPr>
          <w:lang w:val="el-GR"/>
        </w:rPr>
      </w:pPr>
      <w:bookmarkStart w:id="16" w:name="_Toc209649987"/>
      <w:bookmarkStart w:id="17" w:name="περιγραφή-δεδομένων"/>
      <w:bookmarkEnd w:id="5"/>
      <w:bookmarkEnd w:id="15"/>
      <w:r w:rsidRPr="00C86B6C">
        <w:rPr>
          <w:lang w:val="el-GR"/>
        </w:rPr>
        <w:t>3. Περιγραφή Δεδομένων</w:t>
      </w:r>
      <w:bookmarkEnd w:id="16"/>
    </w:p>
    <w:p w14:paraId="323591EA" w14:textId="3FA1D2A0" w:rsidR="009709B5" w:rsidRPr="00C86B6C" w:rsidRDefault="002E4645">
      <w:pPr>
        <w:pStyle w:val="FirstParagraph"/>
        <w:rPr>
          <w:lang w:val="el-GR"/>
        </w:rPr>
      </w:pPr>
      <w:r w:rsidRPr="00C86B6C">
        <w:rPr>
          <w:lang w:val="el-GR"/>
        </w:rPr>
        <w:t>Τα δύο κείμενα (</w:t>
      </w:r>
      <w:r>
        <w:t>Text</w:t>
      </w:r>
      <w:r w:rsidRPr="00C86B6C">
        <w:rPr>
          <w:lang w:val="el-GR"/>
        </w:rPr>
        <w:t xml:space="preserve">1 και </w:t>
      </w:r>
      <w:r>
        <w:t>Text</w:t>
      </w:r>
      <w:r w:rsidRPr="00C86B6C">
        <w:rPr>
          <w:lang w:val="el-GR"/>
        </w:rPr>
        <w:t>2)</w:t>
      </w:r>
      <w:r w:rsidR="005F5BE5">
        <w:rPr>
          <w:lang w:val="el-GR"/>
        </w:rPr>
        <w:t xml:space="preserve"> είναι μέρος </w:t>
      </w:r>
      <w:r w:rsidR="00513542">
        <w:rPr>
          <w:lang w:val="el-GR"/>
        </w:rPr>
        <w:t xml:space="preserve">συζητήσεων </w:t>
      </w:r>
      <w:r w:rsidR="00373DD0">
        <w:rPr>
          <w:lang w:val="el-GR"/>
        </w:rPr>
        <w:t>σε πανεπιστήμια ή σχολές, που έχουν να κάνουν</w:t>
      </w:r>
      <w:r w:rsidR="001977FE">
        <w:rPr>
          <w:lang w:val="el-GR"/>
        </w:rPr>
        <w:t xml:space="preserve"> με την διαδικασία </w:t>
      </w:r>
      <w:r w:rsidR="00917442">
        <w:rPr>
          <w:lang w:val="el-GR"/>
        </w:rPr>
        <w:t>κάποιας δημοσίευσης</w:t>
      </w:r>
      <w:r w:rsidRPr="00C86B6C">
        <w:rPr>
          <w:lang w:val="el-GR"/>
        </w:rPr>
        <w:t xml:space="preserve">. Το πρώτο κείμενο περιλαμβάνει </w:t>
      </w:r>
      <w:r w:rsidR="00917442" w:rsidRPr="00C86B6C">
        <w:rPr>
          <w:b/>
          <w:bCs/>
          <w:lang w:val="el-GR"/>
        </w:rPr>
        <w:t xml:space="preserve">63 μοναδικά </w:t>
      </w:r>
      <w:r w:rsidR="00917442">
        <w:rPr>
          <w:b/>
          <w:bCs/>
        </w:rPr>
        <w:t>tokens</w:t>
      </w:r>
      <w:r w:rsidR="00917442" w:rsidRPr="00C86B6C">
        <w:rPr>
          <w:b/>
          <w:bCs/>
          <w:lang w:val="el-GR"/>
        </w:rPr>
        <w:t xml:space="preserve"> </w:t>
      </w:r>
      <w:r w:rsidR="00D74926">
        <w:rPr>
          <w:lang w:val="el-GR"/>
        </w:rPr>
        <w:t xml:space="preserve">και </w:t>
      </w:r>
      <w:r w:rsidRPr="00C86B6C">
        <w:rPr>
          <w:b/>
          <w:bCs/>
          <w:lang w:val="el-GR"/>
        </w:rPr>
        <w:t xml:space="preserve">93 </w:t>
      </w:r>
      <w:r>
        <w:rPr>
          <w:b/>
          <w:bCs/>
        </w:rPr>
        <w:t>tokens</w:t>
      </w:r>
      <w:r w:rsidRPr="00C86B6C">
        <w:rPr>
          <w:lang w:val="el-GR"/>
        </w:rPr>
        <w:t xml:space="preserve"> </w:t>
      </w:r>
      <w:r w:rsidR="00D74926">
        <w:rPr>
          <w:lang w:val="el-GR"/>
        </w:rPr>
        <w:t xml:space="preserve">που έχουν να κάνουν </w:t>
      </w:r>
      <w:r w:rsidR="00F84E1E">
        <w:rPr>
          <w:lang w:val="el-GR"/>
        </w:rPr>
        <w:t xml:space="preserve">– </w:t>
      </w:r>
      <w:r w:rsidR="00D74926">
        <w:rPr>
          <w:lang w:val="el-GR"/>
        </w:rPr>
        <w:t>περιφραστικά</w:t>
      </w:r>
      <w:r w:rsidR="00F84E1E">
        <w:rPr>
          <w:lang w:val="el-GR"/>
        </w:rPr>
        <w:t xml:space="preserve"> – με το ότι συγχαίρονται</w:t>
      </w:r>
      <w:r w:rsidRPr="00C86B6C">
        <w:rPr>
          <w:lang w:val="el-GR"/>
        </w:rPr>
        <w:t>. Το δεύτερο κείμενο περιλαμβάνει</w:t>
      </w:r>
      <w:r w:rsidR="00F84E1E">
        <w:rPr>
          <w:lang w:val="el-GR"/>
        </w:rPr>
        <w:t xml:space="preserve"> </w:t>
      </w:r>
      <w:r w:rsidR="00F84E1E" w:rsidRPr="00C86B6C">
        <w:rPr>
          <w:b/>
          <w:bCs/>
          <w:lang w:val="el-GR"/>
        </w:rPr>
        <w:t xml:space="preserve">107 μοναδικά </w:t>
      </w:r>
      <w:r w:rsidR="00F84E1E">
        <w:rPr>
          <w:b/>
          <w:bCs/>
        </w:rPr>
        <w:t>tokens</w:t>
      </w:r>
      <w:r w:rsidR="00631D0A">
        <w:rPr>
          <w:b/>
          <w:bCs/>
          <w:lang w:val="el-GR"/>
        </w:rPr>
        <w:t xml:space="preserve"> </w:t>
      </w:r>
      <w:r w:rsidR="00631D0A">
        <w:rPr>
          <w:lang w:val="el-GR"/>
        </w:rPr>
        <w:t>και</w:t>
      </w:r>
      <w:r w:rsidRPr="00C86B6C">
        <w:rPr>
          <w:lang w:val="el-GR"/>
        </w:rPr>
        <w:t xml:space="preserve"> </w:t>
      </w:r>
      <w:r w:rsidRPr="00C86B6C">
        <w:rPr>
          <w:b/>
          <w:bCs/>
          <w:lang w:val="el-GR"/>
        </w:rPr>
        <w:t xml:space="preserve">136 </w:t>
      </w:r>
      <w:r>
        <w:rPr>
          <w:b/>
          <w:bCs/>
        </w:rPr>
        <w:t>tokens</w:t>
      </w:r>
      <w:r w:rsidRPr="00C86B6C">
        <w:rPr>
          <w:lang w:val="el-GR"/>
        </w:rPr>
        <w:t xml:space="preserve"> </w:t>
      </w:r>
      <w:r w:rsidR="00631D0A">
        <w:rPr>
          <w:lang w:val="el-GR"/>
        </w:rPr>
        <w:t>στα οποία αναφέρεται περισσότερη πληροφορία</w:t>
      </w:r>
      <w:r w:rsidRPr="00C86B6C">
        <w:rPr>
          <w:lang w:val="el-GR"/>
        </w:rPr>
        <w:t xml:space="preserve">. Η ανάλυση των </w:t>
      </w:r>
      <w:r>
        <w:t>token</w:t>
      </w:r>
      <w:r w:rsidRPr="00C86B6C">
        <w:rPr>
          <w:lang w:val="el-GR"/>
        </w:rPr>
        <w:t xml:space="preserve"> έγινε με τη χρήση της βιβλιοθήκης </w:t>
      </w:r>
      <w:r>
        <w:rPr>
          <w:b/>
          <w:bCs/>
        </w:rPr>
        <w:t>NLTK</w:t>
      </w:r>
      <w:r w:rsidRPr="00C86B6C">
        <w:rPr>
          <w:lang w:val="el-GR"/>
        </w:rPr>
        <w:t xml:space="preserve"> </w:t>
      </w:r>
      <w:r w:rsidR="00B34127">
        <w:rPr>
          <w:lang w:val="el-GR"/>
        </w:rPr>
        <w:t>ενώ συνέχισε να υπάρχει</w:t>
      </w:r>
      <w:r w:rsidRPr="00C86B6C">
        <w:rPr>
          <w:lang w:val="el-GR"/>
        </w:rPr>
        <w:t xml:space="preserve"> η διάκριση </w:t>
      </w:r>
      <w:r w:rsidR="00B34127">
        <w:rPr>
          <w:lang w:val="el-GR"/>
        </w:rPr>
        <w:t xml:space="preserve">των </w:t>
      </w:r>
      <w:r w:rsidRPr="00C86B6C">
        <w:rPr>
          <w:lang w:val="el-GR"/>
        </w:rPr>
        <w:t xml:space="preserve">λέξεων από </w:t>
      </w:r>
      <w:r w:rsidR="00B34127">
        <w:rPr>
          <w:lang w:val="el-GR"/>
        </w:rPr>
        <w:t xml:space="preserve">τα </w:t>
      </w:r>
      <w:r w:rsidRPr="00C86B6C">
        <w:rPr>
          <w:lang w:val="el-GR"/>
        </w:rPr>
        <w:t>σημεία στίξης.</w:t>
      </w:r>
    </w:p>
    <w:p w14:paraId="4C2B8976" w14:textId="77777777" w:rsidR="009709B5" w:rsidRDefault="002E4645">
      <w:pPr>
        <w:pStyle w:val="Heading3"/>
      </w:pPr>
      <w:bookmarkStart w:id="18" w:name="_Toc209649988"/>
      <w:bookmarkStart w:id="19" w:name="πίνακας-1-σύνολο-και-μοναδικά-tokens"/>
      <w:proofErr w:type="spellStart"/>
      <w:r>
        <w:t>Πίν</w:t>
      </w:r>
      <w:proofErr w:type="spellEnd"/>
      <w:r>
        <w:t xml:space="preserve">ακας 1 – </w:t>
      </w:r>
      <w:proofErr w:type="spellStart"/>
      <w:r>
        <w:t>Σύνολο</w:t>
      </w:r>
      <w:proofErr w:type="spellEnd"/>
      <w:r>
        <w:t xml:space="preserve"> και </w:t>
      </w:r>
      <w:proofErr w:type="spellStart"/>
      <w:r>
        <w:t>Μον</w:t>
      </w:r>
      <w:proofErr w:type="spellEnd"/>
      <w:r>
        <w:t>αδικά Tokens</w:t>
      </w:r>
      <w:bookmarkEnd w:id="18"/>
    </w:p>
    <w:tbl>
      <w:tblPr>
        <w:tblStyle w:val="Table"/>
        <w:tblW w:w="0" w:type="auto"/>
        <w:tblLook w:val="0020" w:firstRow="1" w:lastRow="0" w:firstColumn="0" w:lastColumn="0" w:noHBand="0" w:noVBand="0"/>
      </w:tblPr>
      <w:tblGrid>
        <w:gridCol w:w="1023"/>
        <w:gridCol w:w="1768"/>
        <w:gridCol w:w="2054"/>
      </w:tblGrid>
      <w:tr w:rsidR="009709B5" w14:paraId="21020F03" w14:textId="77777777" w:rsidTr="009709B5">
        <w:trPr>
          <w:cnfStyle w:val="100000000000" w:firstRow="1" w:lastRow="0" w:firstColumn="0" w:lastColumn="0" w:oddVBand="0" w:evenVBand="0" w:oddHBand="0" w:evenHBand="0" w:firstRowFirstColumn="0" w:firstRowLastColumn="0" w:lastRowFirstColumn="0" w:lastRowLastColumn="0"/>
          <w:tblHeader/>
        </w:trPr>
        <w:tc>
          <w:tcPr>
            <w:tcW w:w="0" w:type="auto"/>
          </w:tcPr>
          <w:p w14:paraId="3D454A56" w14:textId="77777777" w:rsidR="009709B5" w:rsidRDefault="002E4645">
            <w:pPr>
              <w:pStyle w:val="Compact"/>
            </w:pPr>
            <w:proofErr w:type="spellStart"/>
            <w:r>
              <w:t>Κείμενο</w:t>
            </w:r>
            <w:proofErr w:type="spellEnd"/>
          </w:p>
        </w:tc>
        <w:tc>
          <w:tcPr>
            <w:tcW w:w="0" w:type="auto"/>
          </w:tcPr>
          <w:p w14:paraId="2641903F" w14:textId="77777777" w:rsidR="009709B5" w:rsidRDefault="002E4645">
            <w:pPr>
              <w:pStyle w:val="Compact"/>
            </w:pPr>
            <w:proofErr w:type="spellStart"/>
            <w:r>
              <w:t>Σύνολο</w:t>
            </w:r>
            <w:proofErr w:type="spellEnd"/>
            <w:r>
              <w:t xml:space="preserve"> Tokens</w:t>
            </w:r>
          </w:p>
        </w:tc>
        <w:tc>
          <w:tcPr>
            <w:tcW w:w="0" w:type="auto"/>
          </w:tcPr>
          <w:p w14:paraId="3C4793E8" w14:textId="77777777" w:rsidR="009709B5" w:rsidRDefault="002E4645">
            <w:pPr>
              <w:pStyle w:val="Compact"/>
            </w:pPr>
            <w:proofErr w:type="spellStart"/>
            <w:r>
              <w:t>Μον</w:t>
            </w:r>
            <w:proofErr w:type="spellEnd"/>
            <w:r>
              <w:t>αδικά Tokens</w:t>
            </w:r>
          </w:p>
        </w:tc>
      </w:tr>
      <w:tr w:rsidR="009709B5" w14:paraId="695902B6" w14:textId="77777777">
        <w:tc>
          <w:tcPr>
            <w:tcW w:w="0" w:type="auto"/>
          </w:tcPr>
          <w:p w14:paraId="6706B6DC" w14:textId="77777777" w:rsidR="009709B5" w:rsidRDefault="002E4645">
            <w:pPr>
              <w:pStyle w:val="Compact"/>
            </w:pPr>
            <w:r>
              <w:t>Text1</w:t>
            </w:r>
          </w:p>
        </w:tc>
        <w:tc>
          <w:tcPr>
            <w:tcW w:w="0" w:type="auto"/>
          </w:tcPr>
          <w:p w14:paraId="07A20EC9" w14:textId="77777777" w:rsidR="009709B5" w:rsidRDefault="002E4645">
            <w:pPr>
              <w:pStyle w:val="Compact"/>
            </w:pPr>
            <w:r>
              <w:t>93</w:t>
            </w:r>
          </w:p>
        </w:tc>
        <w:tc>
          <w:tcPr>
            <w:tcW w:w="0" w:type="auto"/>
          </w:tcPr>
          <w:p w14:paraId="6F1DE7F8" w14:textId="77777777" w:rsidR="009709B5" w:rsidRDefault="002E4645">
            <w:pPr>
              <w:pStyle w:val="Compact"/>
            </w:pPr>
            <w:r>
              <w:t>63</w:t>
            </w:r>
          </w:p>
        </w:tc>
      </w:tr>
      <w:tr w:rsidR="009709B5" w14:paraId="009BF271" w14:textId="77777777">
        <w:tc>
          <w:tcPr>
            <w:tcW w:w="0" w:type="auto"/>
          </w:tcPr>
          <w:p w14:paraId="16C9F66F" w14:textId="77777777" w:rsidR="009709B5" w:rsidRDefault="002E4645">
            <w:pPr>
              <w:pStyle w:val="Compact"/>
            </w:pPr>
            <w:r>
              <w:t>Text2</w:t>
            </w:r>
          </w:p>
        </w:tc>
        <w:tc>
          <w:tcPr>
            <w:tcW w:w="0" w:type="auto"/>
          </w:tcPr>
          <w:p w14:paraId="5CFFAC88" w14:textId="77777777" w:rsidR="009709B5" w:rsidRDefault="002E4645">
            <w:pPr>
              <w:pStyle w:val="Compact"/>
            </w:pPr>
            <w:r>
              <w:t>136</w:t>
            </w:r>
          </w:p>
        </w:tc>
        <w:tc>
          <w:tcPr>
            <w:tcW w:w="0" w:type="auto"/>
          </w:tcPr>
          <w:p w14:paraId="578ABDB0" w14:textId="77777777" w:rsidR="009709B5" w:rsidRDefault="002E4645">
            <w:pPr>
              <w:pStyle w:val="Compact"/>
            </w:pPr>
            <w:r>
              <w:t>107</w:t>
            </w:r>
          </w:p>
        </w:tc>
      </w:tr>
    </w:tbl>
    <w:p w14:paraId="79B082EF" w14:textId="77777777" w:rsidR="009709B5" w:rsidRPr="00C86B6C" w:rsidRDefault="002E4645">
      <w:pPr>
        <w:pStyle w:val="BodyText"/>
        <w:rPr>
          <w:lang w:val="el-GR"/>
        </w:rPr>
      </w:pPr>
      <w:r w:rsidRPr="00C86B6C">
        <w:rPr>
          <w:lang w:val="el-GR"/>
        </w:rPr>
        <w:t>Η λεξιλογική ποικιλία του δεύτερου κειμένου είναι μεγαλύτερη, γεγονός που αναμένεται να προκαλέσει μεγαλύτερες διαφοροποιήσεις κατά την παραφραστική διαδικασία.</w:t>
      </w:r>
    </w:p>
    <w:p w14:paraId="039BF946" w14:textId="77777777" w:rsidR="009709B5" w:rsidRPr="00C86B6C" w:rsidRDefault="002E4645">
      <w:pPr>
        <w:pStyle w:val="Heading3"/>
        <w:rPr>
          <w:lang w:val="el-GR"/>
        </w:rPr>
      </w:pPr>
      <w:bookmarkStart w:id="20" w:name="_Toc209649989"/>
      <w:bookmarkStart w:id="21" w:name="στατιστική-ανάλυση-λεξιλογίου"/>
      <w:bookmarkEnd w:id="19"/>
      <w:r w:rsidRPr="00C86B6C">
        <w:rPr>
          <w:lang w:val="el-GR"/>
        </w:rPr>
        <w:t>3.1 Στατιστική Ανάλυση Λεξιλογίου</w:t>
      </w:r>
      <w:bookmarkEnd w:id="20"/>
    </w:p>
    <w:p w14:paraId="39825D35" w14:textId="48481D8F" w:rsidR="00EB7017" w:rsidRPr="003611D1" w:rsidRDefault="00A961FF">
      <w:pPr>
        <w:pStyle w:val="BodyText"/>
        <w:rPr>
          <w:lang w:val="el-GR"/>
        </w:rPr>
      </w:pPr>
      <w:r>
        <w:rPr>
          <w:lang w:val="el-GR"/>
        </w:rPr>
        <w:t xml:space="preserve">Εκτός από το να μετράμε απλά </w:t>
      </w:r>
      <w:r>
        <w:t>tokens</w:t>
      </w:r>
      <w:r w:rsidRPr="00A961FF">
        <w:rPr>
          <w:lang w:val="el-GR"/>
        </w:rPr>
        <w:t xml:space="preserve">, </w:t>
      </w:r>
      <w:r>
        <w:rPr>
          <w:lang w:val="el-GR"/>
        </w:rPr>
        <w:t xml:space="preserve">είδαμε επίσης την λεκτική διαφοροποίηση </w:t>
      </w:r>
      <w:r w:rsidR="008F2139">
        <w:rPr>
          <w:lang w:val="el-GR"/>
        </w:rPr>
        <w:t>και σύνθεση των κειμένων από μορφολογικό επιπεδο.</w:t>
      </w:r>
      <w:r w:rsidR="003611D1">
        <w:rPr>
          <w:lang w:val="el-GR"/>
        </w:rPr>
        <w:t xml:space="preserve"> Το </w:t>
      </w:r>
      <w:r w:rsidR="003611D1">
        <w:t>type</w:t>
      </w:r>
      <w:r w:rsidR="003611D1" w:rsidRPr="003A32B9">
        <w:rPr>
          <w:lang w:val="el-GR"/>
        </w:rPr>
        <w:t>-</w:t>
      </w:r>
      <w:r w:rsidR="003611D1">
        <w:t>token</w:t>
      </w:r>
      <w:r w:rsidR="003611D1" w:rsidRPr="003A32B9">
        <w:rPr>
          <w:lang w:val="el-GR"/>
        </w:rPr>
        <w:t xml:space="preserve"> </w:t>
      </w:r>
      <w:r w:rsidR="003611D1">
        <w:t>ratio</w:t>
      </w:r>
      <w:r w:rsidR="003611D1" w:rsidRPr="003A32B9">
        <w:rPr>
          <w:lang w:val="el-GR"/>
        </w:rPr>
        <w:t xml:space="preserve"> </w:t>
      </w:r>
      <w:r w:rsidR="003611D1">
        <w:rPr>
          <w:lang w:val="el-GR"/>
        </w:rPr>
        <w:t xml:space="preserve">το βρήκαμε: 0.68 για το </w:t>
      </w:r>
      <w:r w:rsidR="002918C6">
        <w:t>Text</w:t>
      </w:r>
      <w:r w:rsidR="002918C6" w:rsidRPr="002918C6">
        <w:rPr>
          <w:lang w:val="el-GR"/>
        </w:rPr>
        <w:t>1</w:t>
      </w:r>
      <w:r w:rsidR="003611D1">
        <w:rPr>
          <w:lang w:val="el-GR"/>
        </w:rPr>
        <w:t xml:space="preserve"> </w:t>
      </w:r>
      <w:r w:rsidR="003A32B9">
        <w:rPr>
          <w:lang w:val="el-GR"/>
        </w:rPr>
        <w:t xml:space="preserve">και 0.79 για το </w:t>
      </w:r>
      <w:r w:rsidR="002918C6">
        <w:t>Text</w:t>
      </w:r>
      <w:r w:rsidR="002918C6" w:rsidRPr="002918C6">
        <w:rPr>
          <w:lang w:val="el-GR"/>
        </w:rPr>
        <w:t>2</w:t>
      </w:r>
      <w:r w:rsidR="003A32B9">
        <w:rPr>
          <w:lang w:val="el-GR"/>
        </w:rPr>
        <w:t xml:space="preserve">. Ως συνέπεια χρησιμοποιήθηκαν περισσότεροι τύποι λέξεων </w:t>
      </w:r>
      <w:r w:rsidR="009F246B">
        <w:rPr>
          <w:lang w:val="el-GR"/>
        </w:rPr>
        <w:t>για το 2</w:t>
      </w:r>
      <w:r w:rsidR="009F246B" w:rsidRPr="009F246B">
        <w:rPr>
          <w:vertAlign w:val="superscript"/>
          <w:lang w:val="el-GR"/>
        </w:rPr>
        <w:t>ο</w:t>
      </w:r>
      <w:r w:rsidR="009F246B">
        <w:rPr>
          <w:lang w:val="el-GR"/>
        </w:rPr>
        <w:t xml:space="preserve">. </w:t>
      </w:r>
      <w:r w:rsidR="00D63A4C">
        <w:rPr>
          <w:lang w:val="el-GR"/>
        </w:rPr>
        <w:t xml:space="preserve">Το μέσο μάκρος </w:t>
      </w:r>
      <w:r w:rsidR="007F3ADE">
        <w:rPr>
          <w:lang w:val="el-GR"/>
        </w:rPr>
        <w:t xml:space="preserve">για τις λέξεις του </w:t>
      </w:r>
      <w:r w:rsidR="002918C6">
        <w:t>Text</w:t>
      </w:r>
      <w:r w:rsidR="002918C6" w:rsidRPr="002918C6">
        <w:rPr>
          <w:lang w:val="el-GR"/>
        </w:rPr>
        <w:t>1</w:t>
      </w:r>
      <w:r w:rsidR="007F3ADE">
        <w:rPr>
          <w:lang w:val="el-GR"/>
        </w:rPr>
        <w:t xml:space="preserve"> ήταν 4.5 χαρακτήρες και για το </w:t>
      </w:r>
      <w:r w:rsidR="002918C6">
        <w:t>Text</w:t>
      </w:r>
      <w:r w:rsidR="002918C6" w:rsidRPr="002918C6">
        <w:rPr>
          <w:lang w:val="el-GR"/>
        </w:rPr>
        <w:t>2</w:t>
      </w:r>
      <w:r w:rsidR="007F3ADE">
        <w:rPr>
          <w:lang w:val="el-GR"/>
        </w:rPr>
        <w:t xml:space="preserve">, </w:t>
      </w:r>
      <w:r w:rsidR="00793CE1">
        <w:rPr>
          <w:lang w:val="el-GR"/>
        </w:rPr>
        <w:t xml:space="preserve">5.2 χαρακτήρες. Για το </w:t>
      </w:r>
      <w:r w:rsidR="002918C6">
        <w:t>Text2</w:t>
      </w:r>
      <w:r w:rsidR="00793CE1">
        <w:rPr>
          <w:lang w:val="el-GR"/>
        </w:rPr>
        <w:t xml:space="preserve"> </w:t>
      </w:r>
      <w:r w:rsidR="004441E1">
        <w:rPr>
          <w:lang w:val="el-GR"/>
        </w:rPr>
        <w:t>το 15% των λέξεων ήταν πολυσύλλαβες (&gt;6 χαρακτήρες)</w:t>
      </w:r>
      <w:r w:rsidR="002918C6">
        <w:rPr>
          <w:lang w:val="el-GR"/>
        </w:rPr>
        <w:t>.</w:t>
      </w:r>
    </w:p>
    <w:p w14:paraId="4E712929" w14:textId="77777777" w:rsidR="00EB7017" w:rsidRDefault="00EB7017">
      <w:pPr>
        <w:pStyle w:val="BodyText"/>
        <w:rPr>
          <w:lang w:val="el-GR"/>
        </w:rPr>
      </w:pPr>
    </w:p>
    <w:p w14:paraId="2741045E" w14:textId="593E8495" w:rsidR="009709B5" w:rsidRPr="00C86B6C" w:rsidRDefault="002E4645">
      <w:pPr>
        <w:pStyle w:val="BodyText"/>
        <w:rPr>
          <w:lang w:val="el-GR"/>
        </w:rPr>
      </w:pPr>
      <w:r w:rsidRPr="00C86B6C">
        <w:rPr>
          <w:lang w:val="el-GR"/>
        </w:rPr>
        <w:lastRenderedPageBreak/>
        <w:t xml:space="preserve">Η ανάλυση των </w:t>
      </w:r>
      <w:r>
        <w:rPr>
          <w:b/>
          <w:bCs/>
        </w:rPr>
        <w:t>Part</w:t>
      </w:r>
      <w:r w:rsidRPr="00C86B6C">
        <w:rPr>
          <w:b/>
          <w:bCs/>
          <w:lang w:val="el-GR"/>
        </w:rPr>
        <w:t>‑</w:t>
      </w:r>
      <w:r>
        <w:rPr>
          <w:b/>
          <w:bCs/>
        </w:rPr>
        <w:t>of</w:t>
      </w:r>
      <w:r w:rsidRPr="00C86B6C">
        <w:rPr>
          <w:b/>
          <w:bCs/>
          <w:lang w:val="el-GR"/>
        </w:rPr>
        <w:t>‑</w:t>
      </w:r>
      <w:r>
        <w:rPr>
          <w:b/>
          <w:bCs/>
        </w:rPr>
        <w:t>Speech</w:t>
      </w:r>
      <w:r w:rsidRPr="00C86B6C">
        <w:rPr>
          <w:b/>
          <w:bCs/>
          <w:lang w:val="el-GR"/>
        </w:rPr>
        <w:t xml:space="preserve"> (</w:t>
      </w:r>
      <w:r>
        <w:rPr>
          <w:b/>
          <w:bCs/>
        </w:rPr>
        <w:t>POS</w:t>
      </w:r>
      <w:r w:rsidRPr="00C86B6C">
        <w:rPr>
          <w:b/>
          <w:bCs/>
          <w:lang w:val="el-GR"/>
        </w:rPr>
        <w:t xml:space="preserve">) </w:t>
      </w:r>
      <w:r>
        <w:rPr>
          <w:b/>
          <w:bCs/>
        </w:rPr>
        <w:t>tags</w:t>
      </w:r>
      <w:r w:rsidRPr="00C86B6C">
        <w:rPr>
          <w:lang w:val="el-GR"/>
        </w:rPr>
        <w:t xml:space="preserve"> κατέδειξε ότι το </w:t>
      </w:r>
      <w:r>
        <w:t>Text</w:t>
      </w:r>
      <w:r w:rsidRPr="00C86B6C">
        <w:rPr>
          <w:lang w:val="el-GR"/>
        </w:rPr>
        <w:t>1 αποτελείται κυρίως από ρήματα (25</w:t>
      </w:r>
      <w:r>
        <w:t> </w:t>
      </w:r>
      <w:r w:rsidRPr="00C86B6C">
        <w:rPr>
          <w:lang w:val="el-GR"/>
        </w:rPr>
        <w:t>%), ουσιαστικά (20</w:t>
      </w:r>
      <w:r>
        <w:t> </w:t>
      </w:r>
      <w:r w:rsidRPr="00C86B6C">
        <w:rPr>
          <w:lang w:val="el-GR"/>
        </w:rPr>
        <w:t>%) και επίθετα/επιρρήματα (10</w:t>
      </w:r>
      <w:r>
        <w:t> </w:t>
      </w:r>
      <w:r w:rsidRPr="00C86B6C">
        <w:rPr>
          <w:lang w:val="el-GR"/>
        </w:rPr>
        <w:t xml:space="preserve">%), ενώ το υπόλοιπο είναι αντωνυμίες και συνδετικές λέξεις. Το </w:t>
      </w:r>
      <w:r>
        <w:t>Text</w:t>
      </w:r>
      <w:r w:rsidRPr="00C86B6C">
        <w:rPr>
          <w:lang w:val="el-GR"/>
        </w:rPr>
        <w:t>2 έχει μεγαλύτερο ποσοστό ουσιαστικών (35</w:t>
      </w:r>
      <w:r>
        <w:t> </w:t>
      </w:r>
      <w:r w:rsidRPr="00C86B6C">
        <w:rPr>
          <w:lang w:val="el-GR"/>
        </w:rPr>
        <w:t>%) και συνδέσμων (15</w:t>
      </w:r>
      <w:r>
        <w:t> </w:t>
      </w:r>
      <w:r w:rsidRPr="00C86B6C">
        <w:rPr>
          <w:lang w:val="el-GR"/>
        </w:rPr>
        <w:t xml:space="preserve">%), καθώς περιγράφει διαδικασίες και χρονολογίες. Η ύπαρξη περισσότερων ουσιαστικών στο </w:t>
      </w:r>
      <w:r>
        <w:t>Text</w:t>
      </w:r>
      <w:r w:rsidRPr="00C86B6C">
        <w:rPr>
          <w:lang w:val="el-GR"/>
        </w:rPr>
        <w:t>2 δικαιολογεί την ανάγκη για καλύτερη διαχείριση οντοτήτων από τα μοντέλα παραφράσης.</w:t>
      </w:r>
    </w:p>
    <w:p w14:paraId="04515DD9" w14:textId="19C6B1C6" w:rsidR="009709B5" w:rsidRPr="00C86B6C" w:rsidRDefault="002E4645">
      <w:pPr>
        <w:pStyle w:val="BodyText"/>
        <w:rPr>
          <w:lang w:val="el-GR"/>
        </w:rPr>
      </w:pPr>
      <w:r w:rsidRPr="00C86B6C">
        <w:rPr>
          <w:lang w:val="el-GR"/>
        </w:rPr>
        <w:t xml:space="preserve">Ο δείκτης αναγνωσιμότητας </w:t>
      </w:r>
      <w:r>
        <w:rPr>
          <w:b/>
          <w:bCs/>
        </w:rPr>
        <w:t>Flesch</w:t>
      </w:r>
      <w:r w:rsidRPr="00C86B6C">
        <w:rPr>
          <w:b/>
          <w:bCs/>
          <w:lang w:val="el-GR"/>
        </w:rPr>
        <w:t xml:space="preserve"> </w:t>
      </w:r>
      <w:r>
        <w:rPr>
          <w:b/>
          <w:bCs/>
        </w:rPr>
        <w:t>Reading</w:t>
      </w:r>
      <w:r w:rsidRPr="00C86B6C">
        <w:rPr>
          <w:b/>
          <w:bCs/>
          <w:lang w:val="el-GR"/>
        </w:rPr>
        <w:t xml:space="preserve"> </w:t>
      </w:r>
      <w:r>
        <w:rPr>
          <w:b/>
          <w:bCs/>
        </w:rPr>
        <w:t>Ease</w:t>
      </w:r>
      <w:r w:rsidRPr="00C86B6C">
        <w:rPr>
          <w:lang w:val="el-GR"/>
        </w:rPr>
        <w:t xml:space="preserve"> </w:t>
      </w:r>
      <w:r w:rsidR="006E6CA9">
        <w:rPr>
          <w:lang w:val="el-GR"/>
        </w:rPr>
        <w:t>ήταν</w:t>
      </w:r>
      <w:r w:rsidRPr="00C86B6C">
        <w:rPr>
          <w:lang w:val="el-GR"/>
        </w:rPr>
        <w:t xml:space="preserve"> 62,0 για το </w:t>
      </w:r>
      <w:r>
        <w:t>Text</w:t>
      </w:r>
      <w:r w:rsidRPr="00C86B6C">
        <w:rPr>
          <w:lang w:val="el-GR"/>
        </w:rPr>
        <w:t xml:space="preserve">1 (εύκολα αναγνώσιμο) και 48,5 για το </w:t>
      </w:r>
      <w:r>
        <w:t>Text</w:t>
      </w:r>
      <w:r w:rsidRPr="00C86B6C">
        <w:rPr>
          <w:lang w:val="el-GR"/>
        </w:rPr>
        <w:t>2 (μέτρια δυσκολία). Η διαφορά αυτή μπορεί να επηρεάσει την απόδοση των μοντέλων: τα κείμενα με υψηλή δυσκολία ενδέχεται να δώσουν παραφράσεις με μεγαλύτερες διαφορές ως προς το ύφος.</w:t>
      </w:r>
    </w:p>
    <w:p w14:paraId="4089FD30" w14:textId="037022C5" w:rsidR="009709B5" w:rsidRPr="00C86B6C" w:rsidRDefault="002E4645">
      <w:pPr>
        <w:pStyle w:val="BodyText"/>
        <w:rPr>
          <w:lang w:val="el-GR"/>
        </w:rPr>
      </w:pPr>
      <w:r w:rsidRPr="00C86B6C">
        <w:rPr>
          <w:lang w:val="el-GR"/>
        </w:rPr>
        <w:t xml:space="preserve">Τέλος, </w:t>
      </w:r>
      <w:r w:rsidR="0066254A">
        <w:rPr>
          <w:lang w:val="el-GR"/>
        </w:rPr>
        <w:t>αναλύσαμε τις μορφολογικές δομές</w:t>
      </w:r>
      <w:r w:rsidRPr="00C86B6C">
        <w:rPr>
          <w:lang w:val="el-GR"/>
        </w:rPr>
        <w:t xml:space="preserve"> των ουσιαστικών (ενικός/πληθυντικός) και </w:t>
      </w:r>
      <w:r w:rsidR="00197370">
        <w:rPr>
          <w:lang w:val="el-GR"/>
        </w:rPr>
        <w:t xml:space="preserve">των </w:t>
      </w:r>
      <w:r w:rsidRPr="00C86B6C">
        <w:rPr>
          <w:lang w:val="el-GR"/>
        </w:rPr>
        <w:t xml:space="preserve">ρημάτων (χρονικές βαθμίδες). Στο </w:t>
      </w:r>
      <w:r>
        <w:t>Text</w:t>
      </w:r>
      <w:r w:rsidRPr="00C86B6C">
        <w:rPr>
          <w:lang w:val="el-GR"/>
        </w:rPr>
        <w:t>1, τα ρήματα βρίσκονται κυρίως σε ενεστώτα (80</w:t>
      </w:r>
      <w:r>
        <w:t> </w:t>
      </w:r>
      <w:r w:rsidRPr="00C86B6C">
        <w:rPr>
          <w:lang w:val="el-GR"/>
        </w:rPr>
        <w:t xml:space="preserve">%), ενώ στο </w:t>
      </w:r>
      <w:r>
        <w:t>Text</w:t>
      </w:r>
      <w:r w:rsidRPr="00C86B6C">
        <w:rPr>
          <w:lang w:val="el-GR"/>
        </w:rPr>
        <w:t>2 υπάρχουν παρατατικός και παθητικές κατασκευές. Αυτά τα μορφολογικά χαρακτηριστικά παρέχουν πρόσθετες προκλήσεις στα μοντέλα παραφράσης, καθώς πρέπει να διατηρηθεί η χρονική συνέπεια.</w:t>
      </w:r>
    </w:p>
    <w:p w14:paraId="08C2EC7D" w14:textId="77777777" w:rsidR="009709B5" w:rsidRPr="00C86B6C" w:rsidRDefault="002E4645">
      <w:pPr>
        <w:pStyle w:val="Heading3"/>
        <w:rPr>
          <w:lang w:val="el-GR"/>
        </w:rPr>
      </w:pPr>
      <w:bookmarkStart w:id="22" w:name="_Toc209649990"/>
      <w:bookmarkStart w:id="23" w:name="διανομή-ngram-και-συχνότητα-λέξεων"/>
      <w:bookmarkEnd w:id="21"/>
      <w:r w:rsidRPr="00C86B6C">
        <w:rPr>
          <w:lang w:val="el-GR"/>
        </w:rPr>
        <w:t xml:space="preserve">3.2 Διανομή </w:t>
      </w:r>
      <w:r>
        <w:t>N</w:t>
      </w:r>
      <w:r w:rsidRPr="00C86B6C">
        <w:rPr>
          <w:lang w:val="el-GR"/>
        </w:rPr>
        <w:t>‑</w:t>
      </w:r>
      <w:r>
        <w:t>gram</w:t>
      </w:r>
      <w:r w:rsidRPr="00C86B6C">
        <w:rPr>
          <w:lang w:val="el-GR"/>
        </w:rPr>
        <w:t xml:space="preserve"> και Συχνότητα Λέξεων</w:t>
      </w:r>
      <w:bookmarkEnd w:id="22"/>
    </w:p>
    <w:p w14:paraId="38F726EA" w14:textId="77777777" w:rsidR="009709B5" w:rsidRPr="00C86B6C" w:rsidRDefault="002E4645">
      <w:pPr>
        <w:pStyle w:val="FirstParagraph"/>
        <w:rPr>
          <w:lang w:val="el-GR"/>
        </w:rPr>
      </w:pPr>
      <w:r w:rsidRPr="00C86B6C">
        <w:rPr>
          <w:lang w:val="el-GR"/>
        </w:rPr>
        <w:t xml:space="preserve">Μία περαιτέρω ανάλυση αφορούσε τη διανομή των </w:t>
      </w:r>
      <w:r>
        <w:rPr>
          <w:b/>
          <w:bCs/>
        </w:rPr>
        <w:t>n</w:t>
      </w:r>
      <w:r w:rsidRPr="00C86B6C">
        <w:rPr>
          <w:b/>
          <w:bCs/>
          <w:lang w:val="el-GR"/>
        </w:rPr>
        <w:t>‑</w:t>
      </w:r>
      <w:r>
        <w:rPr>
          <w:b/>
          <w:bCs/>
        </w:rPr>
        <w:t>grams</w:t>
      </w:r>
      <w:r w:rsidRPr="00C86B6C">
        <w:rPr>
          <w:lang w:val="el-GR"/>
        </w:rPr>
        <w:t xml:space="preserve"> για (</w:t>
      </w:r>
      <w:r>
        <w:t>n</w:t>
      </w:r>
      <w:r w:rsidRPr="00C86B6C">
        <w:rPr>
          <w:lang w:val="el-GR"/>
        </w:rPr>
        <w:t>=2) και (</w:t>
      </w:r>
      <w:r>
        <w:t>n</w:t>
      </w:r>
      <w:r w:rsidRPr="00C86B6C">
        <w:rPr>
          <w:lang w:val="el-GR"/>
        </w:rPr>
        <w:t xml:space="preserve">=3). Για το </w:t>
      </w:r>
      <w:r>
        <w:t>Text</w:t>
      </w:r>
      <w:r w:rsidRPr="00C86B6C">
        <w:rPr>
          <w:lang w:val="el-GR"/>
        </w:rPr>
        <w:t xml:space="preserve">1, τα πιο συχνά </w:t>
      </w:r>
      <w:r>
        <w:t>bigrams</w:t>
      </w:r>
      <w:r w:rsidRPr="00C86B6C">
        <w:rPr>
          <w:lang w:val="el-GR"/>
        </w:rPr>
        <w:t xml:space="preserve"> ήταν τα «</w:t>
      </w:r>
      <w:r>
        <w:t>dragon</w:t>
      </w:r>
      <w:r w:rsidRPr="00C86B6C">
        <w:rPr>
          <w:lang w:val="el-GR"/>
        </w:rPr>
        <w:t xml:space="preserve"> </w:t>
      </w:r>
      <w:r>
        <w:t>boat</w:t>
      </w:r>
      <w:r w:rsidRPr="00C86B6C">
        <w:rPr>
          <w:lang w:val="el-GR"/>
        </w:rPr>
        <w:t>», «</w:t>
      </w:r>
      <w:r>
        <w:t>boat</w:t>
      </w:r>
      <w:r w:rsidRPr="00C86B6C">
        <w:rPr>
          <w:lang w:val="el-GR"/>
        </w:rPr>
        <w:t xml:space="preserve"> </w:t>
      </w:r>
      <w:r>
        <w:t>festival</w:t>
      </w:r>
      <w:r w:rsidRPr="00C86B6C">
        <w:rPr>
          <w:lang w:val="el-GR"/>
        </w:rPr>
        <w:t>» και «</w:t>
      </w:r>
      <w:r>
        <w:t>my</w:t>
      </w:r>
      <w:r w:rsidRPr="00C86B6C">
        <w:rPr>
          <w:lang w:val="el-GR"/>
        </w:rPr>
        <w:t xml:space="preserve"> </w:t>
      </w:r>
      <w:r>
        <w:t>deepest</w:t>
      </w:r>
      <w:r w:rsidRPr="00C86B6C">
        <w:rPr>
          <w:lang w:val="el-GR"/>
        </w:rPr>
        <w:t xml:space="preserve">», ενώ τα </w:t>
      </w:r>
      <w:r>
        <w:t>trigrams</w:t>
      </w:r>
      <w:r w:rsidRPr="00C86B6C">
        <w:rPr>
          <w:lang w:val="el-GR"/>
        </w:rPr>
        <w:t xml:space="preserve"> περιελάμβαναν «</w:t>
      </w:r>
      <w:r>
        <w:t>our</w:t>
      </w:r>
      <w:r w:rsidRPr="00C86B6C">
        <w:rPr>
          <w:lang w:val="el-GR"/>
        </w:rPr>
        <w:t xml:space="preserve"> </w:t>
      </w:r>
      <w:r>
        <w:t>dragon</w:t>
      </w:r>
      <w:r w:rsidRPr="00C86B6C">
        <w:rPr>
          <w:lang w:val="el-GR"/>
        </w:rPr>
        <w:t xml:space="preserve"> </w:t>
      </w:r>
      <w:r>
        <w:t>boat</w:t>
      </w:r>
      <w:r w:rsidRPr="00C86B6C">
        <w:rPr>
          <w:lang w:val="el-GR"/>
        </w:rPr>
        <w:t>» και «</w:t>
      </w:r>
      <w:r>
        <w:t>hope</w:t>
      </w:r>
      <w:r w:rsidRPr="00C86B6C">
        <w:rPr>
          <w:lang w:val="el-GR"/>
        </w:rPr>
        <w:t xml:space="preserve"> </w:t>
      </w:r>
      <w:r>
        <w:t>you</w:t>
      </w:r>
      <w:r w:rsidRPr="00C86B6C">
        <w:rPr>
          <w:lang w:val="el-GR"/>
        </w:rPr>
        <w:t xml:space="preserve"> </w:t>
      </w:r>
      <w:r>
        <w:t>enjoy</w:t>
      </w:r>
      <w:r w:rsidRPr="00C86B6C">
        <w:rPr>
          <w:lang w:val="el-GR"/>
        </w:rPr>
        <w:t xml:space="preserve">». Τα μεγάλα ποσοστά αυτών των </w:t>
      </w:r>
      <w:r>
        <w:t>n</w:t>
      </w:r>
      <w:r w:rsidRPr="00C86B6C">
        <w:rPr>
          <w:lang w:val="el-GR"/>
        </w:rPr>
        <w:t>‑</w:t>
      </w:r>
      <w:r>
        <w:t>grams</w:t>
      </w:r>
      <w:r w:rsidRPr="00C86B6C">
        <w:rPr>
          <w:lang w:val="el-GR"/>
        </w:rPr>
        <w:t xml:space="preserve"> αντικατοπτρίζουν το εορταστικό ύφος και τον προσωπικό τόνο του κειμένου. </w:t>
      </w:r>
      <w:proofErr w:type="spellStart"/>
      <w:r>
        <w:t>Στο</w:t>
      </w:r>
      <w:proofErr w:type="spellEnd"/>
      <w:r>
        <w:t xml:space="preserve"> Text2, τα π</w:t>
      </w:r>
      <w:proofErr w:type="spellStart"/>
      <w:r>
        <w:t>ιο</w:t>
      </w:r>
      <w:proofErr w:type="spellEnd"/>
      <w:r>
        <w:t xml:space="preserve"> </w:t>
      </w:r>
      <w:proofErr w:type="spellStart"/>
      <w:r>
        <w:t>συχνά</w:t>
      </w:r>
      <w:proofErr w:type="spellEnd"/>
      <w:r>
        <w:t xml:space="preserve"> bigrams </w:t>
      </w:r>
      <w:proofErr w:type="spellStart"/>
      <w:r>
        <w:t>ήτ</w:t>
      </w:r>
      <w:proofErr w:type="spellEnd"/>
      <w:r>
        <w:t xml:space="preserve">αν «I </w:t>
      </w:r>
      <w:proofErr w:type="gramStart"/>
      <w:r>
        <w:t>believe», «</w:t>
      </w:r>
      <w:proofErr w:type="gramEnd"/>
      <w:r>
        <w:t xml:space="preserve">the </w:t>
      </w:r>
      <w:proofErr w:type="gramStart"/>
      <w:r>
        <w:t>team», «</w:t>
      </w:r>
      <w:proofErr w:type="gramEnd"/>
      <w:r>
        <w:t xml:space="preserve">Springer link» και «final discussion», </w:t>
      </w:r>
      <w:proofErr w:type="spellStart"/>
      <w:r>
        <w:t>ενώ</w:t>
      </w:r>
      <w:proofErr w:type="spellEnd"/>
      <w:r>
        <w:t xml:space="preserve"> τα trigrams «believe the </w:t>
      </w:r>
      <w:proofErr w:type="gramStart"/>
      <w:r>
        <w:t>team», «</w:t>
      </w:r>
      <w:proofErr w:type="gramEnd"/>
      <w:r>
        <w:t xml:space="preserve">final discussion </w:t>
      </w:r>
      <w:proofErr w:type="gramStart"/>
      <w:r>
        <w:t>I», «</w:t>
      </w:r>
      <w:proofErr w:type="gramEnd"/>
      <w:r>
        <w:t xml:space="preserve">team although </w:t>
      </w:r>
      <w:proofErr w:type="gramStart"/>
      <w:r>
        <w:t>bit».</w:t>
      </w:r>
      <w:proofErr w:type="gramEnd"/>
      <w:r>
        <w:t xml:space="preserve"> </w:t>
      </w:r>
      <w:r w:rsidRPr="00C86B6C">
        <w:rPr>
          <w:lang w:val="el-GR"/>
        </w:rPr>
        <w:t>Η παρουσία ονομάτων όπως «</w:t>
      </w:r>
      <w:r>
        <w:t>Springer</w:t>
      </w:r>
      <w:r w:rsidRPr="00C86B6C">
        <w:rPr>
          <w:lang w:val="el-GR"/>
        </w:rPr>
        <w:t>» δημιουργεί επιπλέον προκλήσεις για τα μοντέλα, τα οποία πρέπει να τα μεταχειριστούν ως αμετάβλητες οντότητες.</w:t>
      </w:r>
    </w:p>
    <w:p w14:paraId="7C9CBEFD" w14:textId="77777777" w:rsidR="009709B5" w:rsidRPr="00C86B6C" w:rsidRDefault="002E4645">
      <w:pPr>
        <w:pStyle w:val="BodyText"/>
        <w:rPr>
          <w:lang w:val="el-GR"/>
        </w:rPr>
      </w:pPr>
      <w:r w:rsidRPr="00C86B6C">
        <w:rPr>
          <w:lang w:val="el-GR"/>
        </w:rPr>
        <w:t xml:space="preserve">Η ανάλυση συχνότητας λεξιλογίου αποκάλυψε ότι οι 10 πιο κοινές λέξεις του </w:t>
      </w:r>
      <w:r>
        <w:t>Text</w:t>
      </w:r>
      <w:r w:rsidRPr="00C86B6C">
        <w:rPr>
          <w:lang w:val="el-GR"/>
        </w:rPr>
        <w:t>1 καλύπτουν περίπου το 38</w:t>
      </w:r>
      <w:r>
        <w:t> </w:t>
      </w:r>
      <w:r w:rsidRPr="00C86B6C">
        <w:rPr>
          <w:lang w:val="el-GR"/>
        </w:rPr>
        <w:t xml:space="preserve">% του συνολικού κειμένου, ενώ στο </w:t>
      </w:r>
      <w:r>
        <w:t>Text</w:t>
      </w:r>
      <w:r w:rsidRPr="00C86B6C">
        <w:rPr>
          <w:lang w:val="el-GR"/>
        </w:rPr>
        <w:t>2 το ποσοστό αυτό φτάνει το 42</w:t>
      </w:r>
      <w:r>
        <w:t> </w:t>
      </w:r>
      <w:r w:rsidRPr="00C86B6C">
        <w:rPr>
          <w:lang w:val="el-GR"/>
        </w:rPr>
        <w:t>%. Το δεύτερο κείμενο έχει μεγαλύτερη πυκνότητα λειτουργικών λέξεων (π.χ. «</w:t>
      </w:r>
      <w:r>
        <w:t>the</w:t>
      </w:r>
      <w:r w:rsidRPr="00C86B6C">
        <w:rPr>
          <w:lang w:val="el-GR"/>
        </w:rPr>
        <w:t>», «</w:t>
      </w:r>
      <w:r>
        <w:t>and</w:t>
      </w:r>
      <w:r w:rsidRPr="00C86B6C">
        <w:rPr>
          <w:lang w:val="el-GR"/>
        </w:rPr>
        <w:t>», «</w:t>
      </w:r>
      <w:r>
        <w:t>of</w:t>
      </w:r>
      <w:r w:rsidRPr="00C86B6C">
        <w:rPr>
          <w:lang w:val="el-GR"/>
        </w:rPr>
        <w:t xml:space="preserve">»), καθώς περιέχει σύνθετες προτάσεις με πολλές δευτερεύουσες κλίσεις. Η κατανομή της συχνότητας ακολουθεί τον νόμο </w:t>
      </w:r>
      <w:r>
        <w:t>Zipf</w:t>
      </w:r>
      <w:r w:rsidRPr="00C86B6C">
        <w:rPr>
          <w:lang w:val="el-GR"/>
        </w:rPr>
        <w:t xml:space="preserve">: λίγες λέξεις εμφανίζονται πολλές φορές, ενώ οι περισσότερες εμφανίζονται μία ή δύο φορές. Η γνώση αυτής της κατανομής επέτρεψε τη ρύθμιση των παραμέτρων </w:t>
      </w:r>
      <w:r>
        <w:t>beam</w:t>
      </w:r>
      <w:r w:rsidRPr="00C86B6C">
        <w:rPr>
          <w:lang w:val="el-GR"/>
        </w:rPr>
        <w:t xml:space="preserve"> </w:t>
      </w:r>
      <w:r>
        <w:t>search</w:t>
      </w:r>
      <w:r w:rsidRPr="00C86B6C">
        <w:rPr>
          <w:lang w:val="el-GR"/>
        </w:rPr>
        <w:t xml:space="preserve"> ώστε να αποφεύγεται η επανάληψη κοινών </w:t>
      </w:r>
      <w:proofErr w:type="spellStart"/>
      <w:r>
        <w:t>stopwords</w:t>
      </w:r>
      <w:proofErr w:type="spellEnd"/>
      <w:r w:rsidRPr="00C86B6C">
        <w:rPr>
          <w:lang w:val="el-GR"/>
        </w:rPr>
        <w:t xml:space="preserve"> στις παραφράσεις.</w:t>
      </w:r>
    </w:p>
    <w:p w14:paraId="2457E3E7" w14:textId="77777777" w:rsidR="009709B5" w:rsidRPr="00C86B6C" w:rsidRDefault="002E4645">
      <w:pPr>
        <w:pStyle w:val="Heading2"/>
        <w:rPr>
          <w:lang w:val="el-GR"/>
        </w:rPr>
      </w:pPr>
      <w:bookmarkStart w:id="24" w:name="_Toc209649991"/>
      <w:bookmarkStart w:id="25" w:name="παραφράσεις-και-αποτελέσματα"/>
      <w:bookmarkEnd w:id="17"/>
      <w:bookmarkEnd w:id="23"/>
      <w:r w:rsidRPr="00C86B6C">
        <w:rPr>
          <w:lang w:val="el-GR"/>
        </w:rPr>
        <w:t>4. Παραφράσεις και Αποτελέσματα</w:t>
      </w:r>
      <w:bookmarkEnd w:id="24"/>
    </w:p>
    <w:p w14:paraId="5ACECF49" w14:textId="77777777" w:rsidR="009709B5" w:rsidRPr="00C86B6C" w:rsidRDefault="002E4645">
      <w:pPr>
        <w:pStyle w:val="FirstParagraph"/>
        <w:rPr>
          <w:lang w:val="el-GR"/>
        </w:rPr>
      </w:pPr>
      <w:r w:rsidRPr="00C86B6C">
        <w:rPr>
          <w:lang w:val="el-GR"/>
        </w:rPr>
        <w:t>Για κάθε πρόταση των δύο κειμένων δημιουργήθηκαν παραφράσεις με τα τρία μοντέλα. Στην ενότητα αυτή παρουσιάζονται ενδεικτικά αποσπάσματα των αρχικών προτάσεων και των αντίστοιχων παραφράσεων, καθώς και οι υπολογιζόμενες μετρικές.</w:t>
      </w:r>
    </w:p>
    <w:p w14:paraId="4AF31077" w14:textId="77777777" w:rsidR="009709B5" w:rsidRDefault="002E4645">
      <w:pPr>
        <w:pStyle w:val="Heading3"/>
      </w:pPr>
      <w:bookmarkStart w:id="26" w:name="_Toc209649992"/>
      <w:bookmarkStart w:id="27" w:name="παράδειγμα-1-text1"/>
      <w:r>
        <w:t>4.1 Πα</w:t>
      </w:r>
      <w:proofErr w:type="spellStart"/>
      <w:r>
        <w:t>ράδειγμ</w:t>
      </w:r>
      <w:proofErr w:type="spellEnd"/>
      <w:r>
        <w:t>α 1 (Text1)</w:t>
      </w:r>
      <w:bookmarkEnd w:id="26"/>
    </w:p>
    <w:p w14:paraId="69CB831D" w14:textId="77777777" w:rsidR="009709B5" w:rsidRDefault="002E4645">
      <w:pPr>
        <w:pStyle w:val="Compact"/>
        <w:numPr>
          <w:ilvl w:val="0"/>
          <w:numId w:val="6"/>
        </w:numPr>
      </w:pPr>
      <w:proofErr w:type="spellStart"/>
      <w:r>
        <w:rPr>
          <w:b/>
          <w:bCs/>
        </w:rPr>
        <w:t>Αρχική</w:t>
      </w:r>
      <w:proofErr w:type="spellEnd"/>
      <w:r>
        <w:rPr>
          <w:b/>
          <w:bCs/>
        </w:rPr>
        <w:t xml:space="preserve"> π</w:t>
      </w:r>
      <w:proofErr w:type="spellStart"/>
      <w:r>
        <w:rPr>
          <w:b/>
          <w:bCs/>
        </w:rPr>
        <w:t>ρότ</w:t>
      </w:r>
      <w:proofErr w:type="spellEnd"/>
      <w:r>
        <w:rPr>
          <w:b/>
          <w:bCs/>
        </w:rPr>
        <w:t>αση:</w:t>
      </w:r>
      <w:r>
        <w:t xml:space="preserve"> </w:t>
      </w:r>
      <w:r>
        <w:rPr>
          <w:i/>
          <w:iCs/>
        </w:rPr>
        <w:t xml:space="preserve">Hope you </w:t>
      </w:r>
      <w:proofErr w:type="gramStart"/>
      <w:r>
        <w:rPr>
          <w:i/>
          <w:iCs/>
        </w:rPr>
        <w:t>too, to</w:t>
      </w:r>
      <w:proofErr w:type="gramEnd"/>
      <w:r>
        <w:rPr>
          <w:i/>
          <w:iCs/>
        </w:rPr>
        <w:t xml:space="preserve"> enjoy it as my deepest wishes.</w:t>
      </w:r>
    </w:p>
    <w:p w14:paraId="3F71E03A" w14:textId="77777777" w:rsidR="009709B5" w:rsidRDefault="002E4645">
      <w:pPr>
        <w:pStyle w:val="Compact"/>
        <w:numPr>
          <w:ilvl w:val="0"/>
          <w:numId w:val="6"/>
        </w:numPr>
      </w:pPr>
      <w:r>
        <w:rPr>
          <w:b/>
          <w:bCs/>
        </w:rPr>
        <w:t>Παρα</w:t>
      </w:r>
      <w:proofErr w:type="spellStart"/>
      <w:r>
        <w:rPr>
          <w:b/>
          <w:bCs/>
        </w:rPr>
        <w:t>φρ</w:t>
      </w:r>
      <w:proofErr w:type="spellEnd"/>
      <w:r>
        <w:rPr>
          <w:b/>
          <w:bCs/>
        </w:rPr>
        <w:t>ασμένη από T5‑PAWS:</w:t>
      </w:r>
      <w:r>
        <w:t xml:space="preserve"> </w:t>
      </w:r>
      <w:r>
        <w:rPr>
          <w:i/>
          <w:iCs/>
        </w:rPr>
        <w:t>Hope you enjoy it as my deepest wishes too.</w:t>
      </w:r>
    </w:p>
    <w:p w14:paraId="0EB3F21B" w14:textId="77777777" w:rsidR="009709B5" w:rsidRDefault="002E4645">
      <w:pPr>
        <w:pStyle w:val="Compact"/>
        <w:numPr>
          <w:ilvl w:val="0"/>
          <w:numId w:val="6"/>
        </w:numPr>
      </w:pPr>
      <w:r>
        <w:rPr>
          <w:b/>
          <w:bCs/>
        </w:rPr>
        <w:lastRenderedPageBreak/>
        <w:t>Παρα</w:t>
      </w:r>
      <w:proofErr w:type="spellStart"/>
      <w:r>
        <w:rPr>
          <w:b/>
          <w:bCs/>
        </w:rPr>
        <w:t>φρ</w:t>
      </w:r>
      <w:proofErr w:type="spellEnd"/>
      <w:r>
        <w:rPr>
          <w:b/>
          <w:bCs/>
        </w:rPr>
        <w:t>ασμένη από BART:</w:t>
      </w:r>
      <w:r>
        <w:t xml:space="preserve"> </w:t>
      </w:r>
      <w:r>
        <w:rPr>
          <w:i/>
          <w:iCs/>
        </w:rPr>
        <w:t>Today is our dragon boat festival, in our Chinese culture, to celebrate it with all safe and great in our lives.</w:t>
      </w:r>
    </w:p>
    <w:p w14:paraId="285BB1E7" w14:textId="77777777" w:rsidR="009709B5" w:rsidRDefault="002E4645">
      <w:pPr>
        <w:pStyle w:val="Compact"/>
        <w:numPr>
          <w:ilvl w:val="0"/>
          <w:numId w:val="6"/>
        </w:numPr>
      </w:pPr>
      <w:r>
        <w:rPr>
          <w:b/>
          <w:bCs/>
        </w:rPr>
        <w:t>Παρα</w:t>
      </w:r>
      <w:proofErr w:type="spellStart"/>
      <w:r>
        <w:rPr>
          <w:b/>
          <w:bCs/>
        </w:rPr>
        <w:t>φρ</w:t>
      </w:r>
      <w:proofErr w:type="spellEnd"/>
      <w:r>
        <w:rPr>
          <w:b/>
          <w:bCs/>
        </w:rPr>
        <w:t xml:space="preserve">ασμένη από </w:t>
      </w:r>
      <w:proofErr w:type="spellStart"/>
      <w:r>
        <w:rPr>
          <w:b/>
          <w:bCs/>
        </w:rPr>
        <w:t>DistilBART</w:t>
      </w:r>
      <w:proofErr w:type="spellEnd"/>
      <w:r>
        <w:rPr>
          <w:b/>
          <w:bCs/>
        </w:rPr>
        <w:t>:</w:t>
      </w:r>
      <w:r>
        <w:t xml:space="preserve"> </w:t>
      </w:r>
      <w:r>
        <w:rPr>
          <w:i/>
          <w:iCs/>
        </w:rPr>
        <w:t>It is our dragon boat festival, in our Chinese culture, to celebrate it with all safe and great in our lives, hope you too, to enjoy it as my deepest wishes.</w:t>
      </w:r>
    </w:p>
    <w:p w14:paraId="60C4B851" w14:textId="77777777" w:rsidR="009709B5" w:rsidRDefault="002E4645">
      <w:pPr>
        <w:pStyle w:val="Heading3"/>
      </w:pPr>
      <w:bookmarkStart w:id="28" w:name="_Toc209649993"/>
      <w:bookmarkStart w:id="29" w:name="παράδειγμα-2-text2"/>
      <w:bookmarkEnd w:id="27"/>
      <w:r>
        <w:t>4.2 Πα</w:t>
      </w:r>
      <w:proofErr w:type="spellStart"/>
      <w:r>
        <w:t>ράδειγμ</w:t>
      </w:r>
      <w:proofErr w:type="spellEnd"/>
      <w:r>
        <w:t>α 2 (Text2)</w:t>
      </w:r>
      <w:bookmarkEnd w:id="28"/>
    </w:p>
    <w:p w14:paraId="75DFED9D" w14:textId="77777777" w:rsidR="009709B5" w:rsidRDefault="002E4645">
      <w:pPr>
        <w:pStyle w:val="Compact"/>
        <w:numPr>
          <w:ilvl w:val="0"/>
          <w:numId w:val="7"/>
        </w:numPr>
      </w:pPr>
      <w:proofErr w:type="spellStart"/>
      <w:r>
        <w:rPr>
          <w:b/>
          <w:bCs/>
        </w:rPr>
        <w:t>Αρχική</w:t>
      </w:r>
      <w:proofErr w:type="spellEnd"/>
      <w:r>
        <w:rPr>
          <w:b/>
          <w:bCs/>
        </w:rPr>
        <w:t xml:space="preserve"> π</w:t>
      </w:r>
      <w:proofErr w:type="spellStart"/>
      <w:r>
        <w:rPr>
          <w:b/>
          <w:bCs/>
        </w:rPr>
        <w:t>ρότ</w:t>
      </w:r>
      <w:proofErr w:type="spellEnd"/>
      <w:r>
        <w:rPr>
          <w:b/>
          <w:bCs/>
        </w:rPr>
        <w:t>αση:</w:t>
      </w:r>
      <w:r>
        <w:t xml:space="preserve"> </w:t>
      </w:r>
      <w:r>
        <w:rPr>
          <w:i/>
          <w:iCs/>
        </w:rPr>
        <w:t>I believe the team, although bit delay and less communication at recent days, they really tried best for paper and cooperation.</w:t>
      </w:r>
    </w:p>
    <w:p w14:paraId="2AAB9958" w14:textId="77777777" w:rsidR="009709B5" w:rsidRDefault="002E4645">
      <w:pPr>
        <w:pStyle w:val="Compact"/>
        <w:numPr>
          <w:ilvl w:val="0"/>
          <w:numId w:val="7"/>
        </w:numPr>
      </w:pPr>
      <w:r>
        <w:rPr>
          <w:b/>
          <w:bCs/>
        </w:rPr>
        <w:t>Παρα</w:t>
      </w:r>
      <w:proofErr w:type="spellStart"/>
      <w:r>
        <w:rPr>
          <w:b/>
          <w:bCs/>
        </w:rPr>
        <w:t>φρ</w:t>
      </w:r>
      <w:proofErr w:type="spellEnd"/>
      <w:r>
        <w:rPr>
          <w:b/>
          <w:bCs/>
        </w:rPr>
        <w:t>ασμένη από T5‑PAWS:</w:t>
      </w:r>
      <w:r>
        <w:t xml:space="preserve"> </w:t>
      </w:r>
      <w:r>
        <w:rPr>
          <w:i/>
          <w:iCs/>
        </w:rPr>
        <w:t>I believe the team, although a bit delayed and less communication in recent days, really tried for paper and cooperation best.</w:t>
      </w:r>
    </w:p>
    <w:p w14:paraId="1426A1CF" w14:textId="77777777" w:rsidR="009709B5" w:rsidRDefault="002E4645">
      <w:pPr>
        <w:pStyle w:val="Compact"/>
        <w:numPr>
          <w:ilvl w:val="0"/>
          <w:numId w:val="7"/>
        </w:numPr>
      </w:pPr>
      <w:r>
        <w:rPr>
          <w:b/>
          <w:bCs/>
        </w:rPr>
        <w:t>Παρα</w:t>
      </w:r>
      <w:proofErr w:type="spellStart"/>
      <w:r>
        <w:rPr>
          <w:b/>
          <w:bCs/>
        </w:rPr>
        <w:t>φρ</w:t>
      </w:r>
      <w:proofErr w:type="spellEnd"/>
      <w:r>
        <w:rPr>
          <w:b/>
          <w:bCs/>
        </w:rPr>
        <w:t>ασμένη από BART:</w:t>
      </w:r>
      <w:r>
        <w:t xml:space="preserve"> </w:t>
      </w:r>
      <w:r>
        <w:rPr>
          <w:i/>
          <w:iCs/>
        </w:rPr>
        <w:t xml:space="preserve">We should be grateful, I mean all of us, for the acceptance efforts until the Springer link came finally last week, but the updates was confusing as it </w:t>
      </w:r>
      <w:proofErr w:type="gramStart"/>
      <w:r>
        <w:rPr>
          <w:i/>
          <w:iCs/>
        </w:rPr>
        <w:t>not included</w:t>
      </w:r>
      <w:proofErr w:type="gramEnd"/>
      <w:r>
        <w:rPr>
          <w:i/>
          <w:iCs/>
        </w:rPr>
        <w:t xml:space="preserve"> the full feedback from the reviewer or the editor.</w:t>
      </w:r>
    </w:p>
    <w:p w14:paraId="291A37B3" w14:textId="77777777" w:rsidR="009709B5" w:rsidRDefault="002E4645">
      <w:pPr>
        <w:pStyle w:val="Compact"/>
        <w:numPr>
          <w:ilvl w:val="0"/>
          <w:numId w:val="7"/>
        </w:numPr>
      </w:pPr>
      <w:r>
        <w:rPr>
          <w:b/>
          <w:bCs/>
        </w:rPr>
        <w:t>Παρα</w:t>
      </w:r>
      <w:proofErr w:type="spellStart"/>
      <w:r>
        <w:rPr>
          <w:b/>
          <w:bCs/>
        </w:rPr>
        <w:t>φρ</w:t>
      </w:r>
      <w:proofErr w:type="spellEnd"/>
      <w:r>
        <w:rPr>
          <w:b/>
          <w:bCs/>
        </w:rPr>
        <w:t xml:space="preserve">ασμένη από </w:t>
      </w:r>
      <w:proofErr w:type="spellStart"/>
      <w:r>
        <w:rPr>
          <w:b/>
          <w:bCs/>
        </w:rPr>
        <w:t>DistilBART</w:t>
      </w:r>
      <w:proofErr w:type="spellEnd"/>
      <w:r>
        <w:rPr>
          <w:b/>
          <w:bCs/>
        </w:rPr>
        <w:t>:</w:t>
      </w:r>
      <w:r>
        <w:t xml:space="preserve"> </w:t>
      </w:r>
      <w:r>
        <w:rPr>
          <w:i/>
          <w:iCs/>
        </w:rPr>
        <w:t>I believe the team, although bit delay and less communication at recent days, they really tried best for paper and cooperation.</w:t>
      </w:r>
    </w:p>
    <w:p w14:paraId="6DD79C06" w14:textId="77777777" w:rsidR="009709B5" w:rsidRPr="00C86B6C" w:rsidRDefault="002E4645">
      <w:pPr>
        <w:pStyle w:val="FirstParagraph"/>
        <w:rPr>
          <w:lang w:val="el-GR"/>
        </w:rPr>
      </w:pPr>
      <w:r w:rsidRPr="00C86B6C">
        <w:rPr>
          <w:lang w:val="el-GR"/>
        </w:rPr>
        <w:t xml:space="preserve">Οι παραπάνω παραδείγματα καταδεικνύουν ότι τα μοντέλα διαφοροποιούν τη σύνταξη με διαφορετικούς τρόπους: το Τ5 διατηρεί περισσότερο την αρχική δομή και επικεντρώνεται σε αλλαγές στην τοποθέτηση των λέξεων, ενώ το </w:t>
      </w:r>
      <w:r>
        <w:t>BART</w:t>
      </w:r>
      <w:r w:rsidRPr="00C86B6C">
        <w:rPr>
          <w:lang w:val="el-GR"/>
        </w:rPr>
        <w:t xml:space="preserve"> τείνει να επιμηκύνει ή να συνοψίζει την πρόταση προσθέτοντας συμφραζόμενα. Το </w:t>
      </w:r>
      <w:proofErr w:type="spellStart"/>
      <w:r>
        <w:t>DistilBART</w:t>
      </w:r>
      <w:proofErr w:type="spellEnd"/>
      <w:r w:rsidRPr="00C86B6C">
        <w:rPr>
          <w:lang w:val="el-GR"/>
        </w:rPr>
        <w:t xml:space="preserve"> παρουσιάζει ενδιάμεση συμπεριφορά, διατηρώντας περισσότερα στοιχεία από το πρωτότυπο αλλά με διακριτή επαναδιατύπωση.</w:t>
      </w:r>
    </w:p>
    <w:p w14:paraId="038995C2" w14:textId="77777777" w:rsidR="009709B5" w:rsidRPr="00C86B6C" w:rsidRDefault="002E4645">
      <w:pPr>
        <w:pStyle w:val="Heading3"/>
        <w:rPr>
          <w:lang w:val="el-GR"/>
        </w:rPr>
      </w:pPr>
      <w:bookmarkStart w:id="30" w:name="_Toc209649994"/>
      <w:bookmarkStart w:id="31" w:name="συγκριτική-ανάλυση-αποτελεσμάτων"/>
      <w:bookmarkEnd w:id="29"/>
      <w:r w:rsidRPr="00C86B6C">
        <w:rPr>
          <w:lang w:val="el-GR"/>
        </w:rPr>
        <w:t>4.8 Συγκριτική Ανάλυση Αποτελεσμάτων</w:t>
      </w:r>
      <w:bookmarkEnd w:id="30"/>
    </w:p>
    <w:p w14:paraId="5042E574" w14:textId="017A0B76" w:rsidR="009709B5" w:rsidRPr="00C86B6C" w:rsidRDefault="002E4645">
      <w:pPr>
        <w:pStyle w:val="FirstParagraph"/>
        <w:rPr>
          <w:lang w:val="el-GR"/>
        </w:rPr>
      </w:pPr>
      <w:r w:rsidRPr="00C86B6C">
        <w:rPr>
          <w:lang w:val="el-GR"/>
        </w:rPr>
        <w:t xml:space="preserve">Εκτός από τις επιμέρους τιμές, </w:t>
      </w:r>
      <w:r w:rsidR="00CC25AF">
        <w:rPr>
          <w:lang w:val="el-GR"/>
        </w:rPr>
        <w:t>η συγκριτική ανάλυση έγινε και για να</w:t>
      </w:r>
      <w:r w:rsidRPr="00C86B6C">
        <w:rPr>
          <w:lang w:val="el-GR"/>
        </w:rPr>
        <w:t xml:space="preserve"> αναδειχθούν </w:t>
      </w:r>
      <w:r w:rsidR="00CC25AF">
        <w:rPr>
          <w:lang w:val="el-GR"/>
        </w:rPr>
        <w:t xml:space="preserve">οι </w:t>
      </w:r>
      <w:r w:rsidRPr="00C86B6C">
        <w:rPr>
          <w:lang w:val="el-GR"/>
        </w:rPr>
        <w:t xml:space="preserve">συνολικές τάσεις. </w:t>
      </w:r>
      <w:r w:rsidR="008C09C5">
        <w:rPr>
          <w:lang w:val="el-GR"/>
        </w:rPr>
        <w:t>Από τον πίνακα της</w:t>
      </w:r>
      <w:r w:rsidRPr="00C86B6C">
        <w:rPr>
          <w:lang w:val="el-GR"/>
        </w:rPr>
        <w:t xml:space="preserve"> </w:t>
      </w:r>
      <w:r w:rsidR="00CC25AF">
        <w:t>cosine</w:t>
      </w:r>
      <w:r w:rsidRPr="00C86B6C">
        <w:rPr>
          <w:lang w:val="el-GR"/>
        </w:rPr>
        <w:t xml:space="preserve"> ομοιότητας </w:t>
      </w:r>
      <w:r w:rsidR="008C09C5">
        <w:rPr>
          <w:lang w:val="el-GR"/>
        </w:rPr>
        <w:t>βλέπουμε</w:t>
      </w:r>
      <w:r w:rsidRPr="00C86B6C">
        <w:rPr>
          <w:lang w:val="el-GR"/>
        </w:rPr>
        <w:t xml:space="preserve"> ότι το </w:t>
      </w:r>
      <w:r>
        <w:rPr>
          <w:b/>
          <w:bCs/>
        </w:rPr>
        <w:t>T</w:t>
      </w:r>
      <w:r w:rsidRPr="00C86B6C">
        <w:rPr>
          <w:b/>
          <w:bCs/>
          <w:lang w:val="el-GR"/>
        </w:rPr>
        <w:t>5‑</w:t>
      </w:r>
      <w:r>
        <w:rPr>
          <w:b/>
          <w:bCs/>
        </w:rPr>
        <w:t>PAWS</w:t>
      </w:r>
      <w:r w:rsidRPr="00C86B6C">
        <w:rPr>
          <w:lang w:val="el-GR"/>
        </w:rPr>
        <w:t xml:space="preserve"> </w:t>
      </w:r>
      <w:r w:rsidR="008C09C5">
        <w:rPr>
          <w:lang w:val="el-GR"/>
        </w:rPr>
        <w:t xml:space="preserve">έχει το μεγαλύτερο σκορ σε σχέση με </w:t>
      </w:r>
      <w:r w:rsidRPr="00C86B6C">
        <w:rPr>
          <w:lang w:val="el-GR"/>
        </w:rPr>
        <w:t xml:space="preserve">τα άλλα μοντέλα, με μέσο όρο 0,93 στα δύο κείμενα. Το </w:t>
      </w:r>
      <w:r>
        <w:rPr>
          <w:b/>
          <w:bCs/>
        </w:rPr>
        <w:t>BART</w:t>
      </w:r>
      <w:r w:rsidRPr="00C86B6C">
        <w:rPr>
          <w:b/>
          <w:bCs/>
          <w:lang w:val="el-GR"/>
        </w:rPr>
        <w:t>‑</w:t>
      </w:r>
      <w:r>
        <w:rPr>
          <w:b/>
          <w:bCs/>
        </w:rPr>
        <w:t>Para</w:t>
      </w:r>
      <w:r w:rsidRPr="00C86B6C">
        <w:rPr>
          <w:lang w:val="el-GR"/>
        </w:rPr>
        <w:t xml:space="preserve"> </w:t>
      </w:r>
      <w:r w:rsidR="00047953">
        <w:rPr>
          <w:lang w:val="el-GR"/>
        </w:rPr>
        <w:t>είχε τον</w:t>
      </w:r>
      <w:r w:rsidRPr="00C86B6C">
        <w:rPr>
          <w:lang w:val="el-GR"/>
        </w:rPr>
        <w:t xml:space="preserve"> χαμηλότερο μέσο όρο (0,74), ενώ το </w:t>
      </w:r>
      <w:proofErr w:type="spellStart"/>
      <w:r>
        <w:rPr>
          <w:b/>
          <w:bCs/>
        </w:rPr>
        <w:t>DistilBART</w:t>
      </w:r>
      <w:proofErr w:type="spellEnd"/>
      <w:r w:rsidRPr="00C86B6C">
        <w:rPr>
          <w:b/>
          <w:bCs/>
          <w:lang w:val="el-GR"/>
        </w:rPr>
        <w:t>‑</w:t>
      </w:r>
      <w:r>
        <w:rPr>
          <w:b/>
          <w:bCs/>
        </w:rPr>
        <w:t>Sum</w:t>
      </w:r>
      <w:r w:rsidRPr="00C86B6C">
        <w:rPr>
          <w:lang w:val="el-GR"/>
        </w:rPr>
        <w:t xml:space="preserve"> </w:t>
      </w:r>
      <w:r w:rsidR="00047953">
        <w:rPr>
          <w:lang w:val="el-GR"/>
        </w:rPr>
        <w:t xml:space="preserve">συγκέντρωσε τον μέσο όρο </w:t>
      </w:r>
      <w:r w:rsidRPr="00C86B6C">
        <w:rPr>
          <w:lang w:val="el-GR"/>
        </w:rPr>
        <w:t xml:space="preserve">(0,86). Ως προς την επικάλυψη ουσιαστικών/ρημάτων (δείκτης </w:t>
      </w:r>
      <w:r>
        <w:t>Jaccard</w:t>
      </w:r>
      <w:r w:rsidRPr="00C86B6C">
        <w:rPr>
          <w:lang w:val="el-GR"/>
        </w:rPr>
        <w:t xml:space="preserve">), το </w:t>
      </w:r>
      <w:r>
        <w:t>T</w:t>
      </w:r>
      <w:r w:rsidRPr="00C86B6C">
        <w:rPr>
          <w:lang w:val="el-GR"/>
        </w:rPr>
        <w:t>5‑</w:t>
      </w:r>
      <w:r>
        <w:t>PAWS</w:t>
      </w:r>
      <w:r w:rsidRPr="00C86B6C">
        <w:rPr>
          <w:lang w:val="el-GR"/>
        </w:rPr>
        <w:t xml:space="preserve"> και το </w:t>
      </w:r>
      <w:proofErr w:type="spellStart"/>
      <w:r>
        <w:t>DistilBART</w:t>
      </w:r>
      <w:proofErr w:type="spellEnd"/>
      <w:r w:rsidRPr="00C86B6C">
        <w:rPr>
          <w:lang w:val="el-GR"/>
        </w:rPr>
        <w:t xml:space="preserve"> </w:t>
      </w:r>
      <w:r w:rsidR="009A65DF">
        <w:rPr>
          <w:lang w:val="el-GR"/>
        </w:rPr>
        <w:t>τα πήγαν καλύτερα</w:t>
      </w:r>
      <w:r w:rsidRPr="00C86B6C">
        <w:rPr>
          <w:lang w:val="el-GR"/>
        </w:rPr>
        <w:t xml:space="preserve"> από το </w:t>
      </w:r>
      <w:r>
        <w:t>BART</w:t>
      </w:r>
      <w:r w:rsidRPr="00C86B6C">
        <w:rPr>
          <w:lang w:val="el-GR"/>
        </w:rPr>
        <w:t xml:space="preserve">, γεγονός που δείχνει ότι </w:t>
      </w:r>
      <w:r w:rsidR="00D04113">
        <w:rPr>
          <w:lang w:val="el-GR"/>
        </w:rPr>
        <w:t xml:space="preserve">το να </w:t>
      </w:r>
      <w:r w:rsidR="0009497E">
        <w:rPr>
          <w:lang w:val="el-GR"/>
        </w:rPr>
        <w:t xml:space="preserve">επικυρώνουμε τον θόρυβο του </w:t>
      </w:r>
      <w:r>
        <w:t>BART</w:t>
      </w:r>
      <w:r w:rsidRPr="00C86B6C">
        <w:rPr>
          <w:lang w:val="el-GR"/>
        </w:rPr>
        <w:t xml:space="preserve"> επηρεάζει τη διατήρηση σημαντικών όρων.</w:t>
      </w:r>
    </w:p>
    <w:p w14:paraId="316972E6" w14:textId="0EFDA49C" w:rsidR="009709B5" w:rsidRPr="00C86B6C" w:rsidRDefault="002E4645">
      <w:pPr>
        <w:pStyle w:val="BodyText"/>
        <w:rPr>
          <w:lang w:val="el-GR"/>
        </w:rPr>
      </w:pPr>
      <w:r w:rsidRPr="00C86B6C">
        <w:rPr>
          <w:lang w:val="el-GR"/>
        </w:rPr>
        <w:t xml:space="preserve">Στην ομοιότητα </w:t>
      </w:r>
      <w:r>
        <w:t>WordNet</w:t>
      </w:r>
      <w:r w:rsidRPr="00C86B6C">
        <w:rPr>
          <w:lang w:val="el-GR"/>
        </w:rPr>
        <w:t xml:space="preserve">, </w:t>
      </w:r>
      <w:r w:rsidR="00BD49DC">
        <w:rPr>
          <w:lang w:val="el-GR"/>
        </w:rPr>
        <w:t>πήραμε τιμές από</w:t>
      </w:r>
      <w:r w:rsidRPr="00C86B6C">
        <w:rPr>
          <w:lang w:val="el-GR"/>
        </w:rPr>
        <w:t xml:space="preserve"> 0,07</w:t>
      </w:r>
      <w:r w:rsidR="00BD49DC">
        <w:rPr>
          <w:lang w:val="el-GR"/>
        </w:rPr>
        <w:t xml:space="preserve"> μέχρι</w:t>
      </w:r>
      <w:r w:rsidRPr="00C86B6C">
        <w:rPr>
          <w:lang w:val="el-GR"/>
        </w:rPr>
        <w:t xml:space="preserve"> και 0,50. Οι υψηλότερες </w:t>
      </w:r>
      <w:r w:rsidR="00BD49DC">
        <w:rPr>
          <w:lang w:val="el-GR"/>
        </w:rPr>
        <w:t>τιμές παρατηρήθηκαν σ</w:t>
      </w:r>
      <w:r w:rsidRPr="00C86B6C">
        <w:rPr>
          <w:lang w:val="el-GR"/>
        </w:rPr>
        <w:t xml:space="preserve">τις παραφράσεις του κειμένου Β1, ίσως επειδή η αρχική πρόταση είναι σύντομη και επιτρέπει πιο άμεση αντιστοίχιση συνωνύμων. </w:t>
      </w:r>
      <w:r w:rsidR="00C41E72">
        <w:rPr>
          <w:lang w:val="el-GR"/>
        </w:rPr>
        <w:t>Η βέλτιστη τιμή τ</w:t>
      </w:r>
      <w:r w:rsidRPr="00C86B6C">
        <w:rPr>
          <w:lang w:val="el-GR"/>
        </w:rPr>
        <w:t>ο</w:t>
      </w:r>
      <w:r w:rsidR="00C41E72">
        <w:rPr>
          <w:lang w:val="el-GR"/>
        </w:rPr>
        <w:t>υ</w:t>
      </w:r>
      <w:r w:rsidRPr="00C86B6C">
        <w:rPr>
          <w:lang w:val="el-GR"/>
        </w:rPr>
        <w:t xml:space="preserve"> </w:t>
      </w:r>
      <w:proofErr w:type="spellStart"/>
      <w:r>
        <w:t>DistilBART</w:t>
      </w:r>
      <w:proofErr w:type="spellEnd"/>
      <w:r w:rsidRPr="00C86B6C">
        <w:rPr>
          <w:lang w:val="el-GR"/>
        </w:rPr>
        <w:t xml:space="preserve"> </w:t>
      </w:r>
      <w:r w:rsidR="00C41E72">
        <w:rPr>
          <w:lang w:val="el-GR"/>
        </w:rPr>
        <w:t>ήταν η</w:t>
      </w:r>
      <w:r w:rsidRPr="00C86B6C">
        <w:rPr>
          <w:lang w:val="el-GR"/>
        </w:rPr>
        <w:t xml:space="preserve"> (0,4966) </w:t>
      </w:r>
      <w:r w:rsidR="00CB3DAB">
        <w:rPr>
          <w:lang w:val="el-GR"/>
        </w:rPr>
        <w:t>που επιτεύχθηκε από το ζεύγος</w:t>
      </w:r>
      <w:r w:rsidRPr="00C86B6C">
        <w:rPr>
          <w:lang w:val="el-GR"/>
        </w:rPr>
        <w:t xml:space="preserve"> Β1</w:t>
      </w:r>
      <w:r w:rsidR="00CB3DAB">
        <w:rPr>
          <w:lang w:val="el-GR"/>
        </w:rPr>
        <w:t xml:space="preserve">, αλλά </w:t>
      </w:r>
      <w:r w:rsidR="00C84E29">
        <w:rPr>
          <w:lang w:val="el-GR"/>
        </w:rPr>
        <w:t>τ</w:t>
      </w:r>
      <w:r w:rsidR="00CB3DAB">
        <w:rPr>
          <w:lang w:val="el-GR"/>
        </w:rPr>
        <w:t>η</w:t>
      </w:r>
      <w:r w:rsidR="00C84E29">
        <w:rPr>
          <w:lang w:val="el-GR"/>
        </w:rPr>
        <w:t>ν</w:t>
      </w:r>
      <w:r w:rsidR="00CB3DAB">
        <w:rPr>
          <w:lang w:val="el-GR"/>
        </w:rPr>
        <w:t xml:space="preserve"> Β2 εκδοχή του κειμένου </w:t>
      </w:r>
      <w:r w:rsidR="00C84E29">
        <w:rPr>
          <w:lang w:val="el-GR"/>
        </w:rPr>
        <w:t xml:space="preserve">την διαχειρίστηκε καλύτερα το </w:t>
      </w:r>
      <w:r w:rsidR="00A369C0" w:rsidRPr="00A369C0">
        <w:t>T</w:t>
      </w:r>
      <w:r w:rsidR="00A369C0" w:rsidRPr="00A369C0">
        <w:rPr>
          <w:lang w:val="el-GR"/>
        </w:rPr>
        <w:t>5-</w:t>
      </w:r>
      <w:r w:rsidR="00A369C0" w:rsidRPr="00A369C0">
        <w:t>PAWS</w:t>
      </w:r>
      <w:r w:rsidRPr="00C86B6C">
        <w:rPr>
          <w:lang w:val="el-GR"/>
        </w:rPr>
        <w:t>. Συνεπώς, η επιλογή μοντέλου εξαρτάται από τον τύπο κειμένου και το περιεχόμενο.</w:t>
      </w:r>
    </w:p>
    <w:p w14:paraId="3569C0A4" w14:textId="77777777" w:rsidR="009709B5" w:rsidRPr="00C86B6C" w:rsidRDefault="002E4645">
      <w:pPr>
        <w:pStyle w:val="Heading3"/>
        <w:rPr>
          <w:lang w:val="el-GR"/>
        </w:rPr>
      </w:pPr>
      <w:bookmarkStart w:id="32" w:name="_Toc209649995"/>
      <w:bookmarkStart w:id="33" w:name="X7ff4a4d52606a0137027aa9c9c97b97cc7c538a"/>
      <w:bookmarkEnd w:id="31"/>
      <w:r w:rsidRPr="00C86B6C">
        <w:rPr>
          <w:lang w:val="el-GR"/>
        </w:rPr>
        <w:t>4.9 Παρατηρήσεις Σφαλμάτων και Ποιοτική Αξιολόγηση</w:t>
      </w:r>
      <w:bookmarkEnd w:id="32"/>
    </w:p>
    <w:p w14:paraId="35101A50" w14:textId="32F5109D" w:rsidR="009709B5" w:rsidRPr="00C86B6C" w:rsidRDefault="002E4645">
      <w:pPr>
        <w:pStyle w:val="FirstParagraph"/>
        <w:rPr>
          <w:lang w:val="el-GR"/>
        </w:rPr>
      </w:pPr>
      <w:r w:rsidRPr="00C86B6C">
        <w:rPr>
          <w:lang w:val="el-GR"/>
        </w:rPr>
        <w:t xml:space="preserve">Η ποιοτική εξέταση των παραγόμενων παραφράσεων ανέδειξε </w:t>
      </w:r>
      <w:r w:rsidR="00A369C0">
        <w:rPr>
          <w:lang w:val="el-GR"/>
        </w:rPr>
        <w:t>τα παρακάτω</w:t>
      </w:r>
      <w:r w:rsidRPr="00C86B6C">
        <w:rPr>
          <w:lang w:val="el-GR"/>
        </w:rPr>
        <w:t xml:space="preserve"> κοινά σφάλματα:</w:t>
      </w:r>
    </w:p>
    <w:p w14:paraId="45CE3485" w14:textId="4BC040A6" w:rsidR="009709B5" w:rsidRPr="00C86B6C" w:rsidRDefault="002E4645">
      <w:pPr>
        <w:pStyle w:val="Compact"/>
        <w:numPr>
          <w:ilvl w:val="0"/>
          <w:numId w:val="8"/>
        </w:numPr>
        <w:rPr>
          <w:lang w:val="el-GR"/>
        </w:rPr>
      </w:pPr>
      <w:r w:rsidRPr="00C86B6C">
        <w:rPr>
          <w:b/>
          <w:bCs/>
          <w:lang w:val="el-GR"/>
        </w:rPr>
        <w:lastRenderedPageBreak/>
        <w:t>Εισαγωγή περιττών πληροφοριών</w:t>
      </w:r>
      <w:r w:rsidRPr="00C86B6C">
        <w:rPr>
          <w:lang w:val="el-GR"/>
        </w:rPr>
        <w:t xml:space="preserve">: Το </w:t>
      </w:r>
      <w:r>
        <w:t>BART</w:t>
      </w:r>
      <w:r w:rsidRPr="00C86B6C">
        <w:rPr>
          <w:lang w:val="el-GR"/>
        </w:rPr>
        <w:t xml:space="preserve"> συχνά </w:t>
      </w:r>
      <w:r w:rsidR="00A369C0">
        <w:rPr>
          <w:lang w:val="el-GR"/>
        </w:rPr>
        <w:t xml:space="preserve">συμπεριλάμβανε </w:t>
      </w:r>
      <w:r w:rsidRPr="00C86B6C">
        <w:rPr>
          <w:lang w:val="el-GR"/>
        </w:rPr>
        <w:t xml:space="preserve"> λεπτομέρειες που δεν υπήρχαν στο αρχικό κείμενο, </w:t>
      </w:r>
      <w:r w:rsidR="007B0659">
        <w:rPr>
          <w:lang w:val="el-GR"/>
        </w:rPr>
        <w:t>ειδικά σε ότι είχε να κάνει</w:t>
      </w:r>
      <w:r w:rsidRPr="00C86B6C">
        <w:rPr>
          <w:lang w:val="el-GR"/>
        </w:rPr>
        <w:t xml:space="preserve"> με χρονολογίες ή εκδόσεις («</w:t>
      </w:r>
      <w:r>
        <w:t>the</w:t>
      </w:r>
      <w:r w:rsidRPr="00C86B6C">
        <w:rPr>
          <w:lang w:val="el-GR"/>
        </w:rPr>
        <w:t xml:space="preserve"> </w:t>
      </w:r>
      <w:r>
        <w:t>Springer</w:t>
      </w:r>
      <w:r w:rsidRPr="00C86B6C">
        <w:rPr>
          <w:lang w:val="el-GR"/>
        </w:rPr>
        <w:t xml:space="preserve"> </w:t>
      </w:r>
      <w:r>
        <w:t>link</w:t>
      </w:r>
      <w:r w:rsidRPr="00C86B6C">
        <w:rPr>
          <w:lang w:val="el-GR"/>
        </w:rPr>
        <w:t xml:space="preserve"> </w:t>
      </w:r>
      <w:r>
        <w:t>came</w:t>
      </w:r>
      <w:r w:rsidRPr="00C86B6C">
        <w:rPr>
          <w:lang w:val="el-GR"/>
        </w:rPr>
        <w:t xml:space="preserve"> </w:t>
      </w:r>
      <w:r>
        <w:t>finally</w:t>
      </w:r>
      <w:r w:rsidRPr="00C86B6C">
        <w:rPr>
          <w:lang w:val="el-GR"/>
        </w:rPr>
        <w:t xml:space="preserve"> </w:t>
      </w:r>
      <w:r>
        <w:t>last</w:t>
      </w:r>
      <w:r w:rsidRPr="00C86B6C">
        <w:rPr>
          <w:lang w:val="el-GR"/>
        </w:rPr>
        <w:t xml:space="preserve"> </w:t>
      </w:r>
      <w:r>
        <w:t>week</w:t>
      </w:r>
      <w:r w:rsidRPr="00C86B6C">
        <w:rPr>
          <w:lang w:val="el-GR"/>
        </w:rPr>
        <w:t>»), αλλοιώνοντας το νόημα.</w:t>
      </w:r>
    </w:p>
    <w:p w14:paraId="12C1BAC5" w14:textId="79342CB4" w:rsidR="009709B5" w:rsidRPr="00C86B6C" w:rsidRDefault="002E4645">
      <w:pPr>
        <w:pStyle w:val="Compact"/>
        <w:numPr>
          <w:ilvl w:val="0"/>
          <w:numId w:val="8"/>
        </w:numPr>
        <w:rPr>
          <w:lang w:val="el-GR"/>
        </w:rPr>
      </w:pPr>
      <w:r w:rsidRPr="00C86B6C">
        <w:rPr>
          <w:b/>
          <w:bCs/>
          <w:lang w:val="el-GR"/>
        </w:rPr>
        <w:t>Ελλιπής μετάφραση ορολογίας</w:t>
      </w:r>
      <w:r w:rsidRPr="00C86B6C">
        <w:rPr>
          <w:lang w:val="el-GR"/>
        </w:rPr>
        <w:t xml:space="preserve">: Σε κάποιες περιπτώσεις, το </w:t>
      </w:r>
      <w:proofErr w:type="spellStart"/>
      <w:r>
        <w:t>DistilBART</w:t>
      </w:r>
      <w:proofErr w:type="spellEnd"/>
      <w:r w:rsidRPr="00C86B6C">
        <w:rPr>
          <w:lang w:val="el-GR"/>
        </w:rPr>
        <w:t xml:space="preserve"> </w:t>
      </w:r>
      <w:r w:rsidR="00CE6B8E">
        <w:rPr>
          <w:lang w:val="el-GR"/>
        </w:rPr>
        <w:t>δεν μπορούσε να αναπαραγάγει</w:t>
      </w:r>
      <w:r w:rsidRPr="00C86B6C">
        <w:rPr>
          <w:lang w:val="el-GR"/>
        </w:rPr>
        <w:t xml:space="preserve"> σωστά επιμέρους τεχνικούς όρους ή άφησε εκκρεμείς φράσεις («</w:t>
      </w:r>
      <w:r>
        <w:t>contract</w:t>
      </w:r>
      <w:r w:rsidRPr="00C86B6C">
        <w:rPr>
          <w:lang w:val="el-GR"/>
        </w:rPr>
        <w:t xml:space="preserve"> </w:t>
      </w:r>
      <w:r>
        <w:t>checking</w:t>
      </w:r>
      <w:r w:rsidRPr="00C86B6C">
        <w:rPr>
          <w:lang w:val="el-GR"/>
        </w:rPr>
        <w:t xml:space="preserve">»), γεγονός που </w:t>
      </w:r>
      <w:r w:rsidR="002E064B">
        <w:rPr>
          <w:lang w:val="el-GR"/>
        </w:rPr>
        <w:t>δυσκόλευε στην ανάγνωση</w:t>
      </w:r>
      <w:r w:rsidRPr="00C86B6C">
        <w:rPr>
          <w:lang w:val="el-GR"/>
        </w:rPr>
        <w:t>.</w:t>
      </w:r>
    </w:p>
    <w:p w14:paraId="2D26D2FC" w14:textId="77777777" w:rsidR="009709B5" w:rsidRPr="00C86B6C" w:rsidRDefault="002E4645">
      <w:pPr>
        <w:pStyle w:val="Compact"/>
        <w:numPr>
          <w:ilvl w:val="0"/>
          <w:numId w:val="8"/>
        </w:numPr>
        <w:rPr>
          <w:lang w:val="el-GR"/>
        </w:rPr>
      </w:pPr>
      <w:r w:rsidRPr="00C86B6C">
        <w:rPr>
          <w:b/>
          <w:bCs/>
          <w:lang w:val="el-GR"/>
        </w:rPr>
        <w:t>Κακή συμφωνία υποκειμένου‑ρήματος</w:t>
      </w:r>
      <w:r w:rsidRPr="00C86B6C">
        <w:rPr>
          <w:lang w:val="el-GR"/>
        </w:rPr>
        <w:t xml:space="preserve">: Το </w:t>
      </w:r>
      <w:r>
        <w:t>T</w:t>
      </w:r>
      <w:r w:rsidRPr="00C86B6C">
        <w:rPr>
          <w:lang w:val="el-GR"/>
        </w:rPr>
        <w:t>5‑</w:t>
      </w:r>
      <w:r>
        <w:t>PAWS</w:t>
      </w:r>
      <w:r w:rsidRPr="00C86B6C">
        <w:rPr>
          <w:lang w:val="el-GR"/>
        </w:rPr>
        <w:t>, αν και διατήρησε τη δομή, σε ορισμένα σημεία τροποποίησε τον αριθμό (ενικός/πληθυντικός) με αποτέλεσμα γραμματικές ασυμφωνίες.</w:t>
      </w:r>
    </w:p>
    <w:p w14:paraId="4578E8F6" w14:textId="77777777" w:rsidR="009709B5" w:rsidRPr="00C86B6C" w:rsidRDefault="002E4645">
      <w:pPr>
        <w:pStyle w:val="Compact"/>
        <w:numPr>
          <w:ilvl w:val="0"/>
          <w:numId w:val="8"/>
        </w:numPr>
        <w:rPr>
          <w:lang w:val="el-GR"/>
        </w:rPr>
      </w:pPr>
      <w:r w:rsidRPr="00C86B6C">
        <w:rPr>
          <w:b/>
          <w:bCs/>
          <w:lang w:val="el-GR"/>
        </w:rPr>
        <w:t>Επαναλήψεις και συντακτική ασάφεια</w:t>
      </w:r>
      <w:r w:rsidRPr="00C86B6C">
        <w:rPr>
          <w:lang w:val="el-GR"/>
        </w:rPr>
        <w:t>: Όλα τα μοντέλα παρουσίασαν επαναλήψεις (π.χ. διπλή χρήση της λέξης «</w:t>
      </w:r>
      <w:r>
        <w:t>as</w:t>
      </w:r>
      <w:r w:rsidRPr="00C86B6C">
        <w:rPr>
          <w:lang w:val="el-GR"/>
        </w:rPr>
        <w:t xml:space="preserve">» στο </w:t>
      </w:r>
      <w:r>
        <w:t>Text</w:t>
      </w:r>
      <w:r w:rsidRPr="00C86B6C">
        <w:rPr>
          <w:lang w:val="el-GR"/>
        </w:rPr>
        <w:t>1) και ασάφειες όταν το αρχικό κείμενο ήταν πολύπλοκο.</w:t>
      </w:r>
    </w:p>
    <w:p w14:paraId="4A8DEFEC" w14:textId="205C7495" w:rsidR="009709B5" w:rsidRPr="00744FCD" w:rsidRDefault="00AD0CF5">
      <w:pPr>
        <w:pStyle w:val="FirstParagraph"/>
        <w:rPr>
          <w:lang w:val="el-GR"/>
        </w:rPr>
      </w:pPr>
      <w:r>
        <w:rPr>
          <w:lang w:val="el-GR"/>
        </w:rPr>
        <w:t xml:space="preserve">Πέραν αυτών των σφαλμάτων, τα μοντέλα </w:t>
      </w:r>
      <w:r w:rsidR="00621B89">
        <w:rPr>
          <w:lang w:val="el-GR"/>
        </w:rPr>
        <w:t xml:space="preserve">δημιούργησαν ικανοποιητικές, φυσικές παραφράσεις: </w:t>
      </w:r>
      <w:r w:rsidR="00881F78">
        <w:rPr>
          <w:lang w:val="el-GR"/>
        </w:rPr>
        <w:t>οι τάξεις των λέξεων ήταν – συνήθως -  σωστές και αναγνώσιμες</w:t>
      </w:r>
      <w:r w:rsidR="00F62982">
        <w:rPr>
          <w:lang w:val="el-GR"/>
        </w:rPr>
        <w:t xml:space="preserve">. Επίσης, όταν γινόταν χρήση του </w:t>
      </w:r>
      <w:r w:rsidR="00F62982">
        <w:t>entity</w:t>
      </w:r>
      <w:r w:rsidR="00F62982" w:rsidRPr="00F62982">
        <w:rPr>
          <w:lang w:val="el-GR"/>
        </w:rPr>
        <w:t xml:space="preserve"> </w:t>
      </w:r>
      <w:r w:rsidR="00F62982">
        <w:t>masking</w:t>
      </w:r>
      <w:r w:rsidR="00F62982" w:rsidRPr="00F62982">
        <w:rPr>
          <w:lang w:val="el-GR"/>
        </w:rPr>
        <w:t xml:space="preserve">, </w:t>
      </w:r>
      <w:r w:rsidR="00F62982">
        <w:rPr>
          <w:lang w:val="el-GR"/>
        </w:rPr>
        <w:t xml:space="preserve">τα μοντέλα με επιμέλεια διατηρούσαν </w:t>
      </w:r>
      <w:r w:rsidR="00744FCD">
        <w:rPr>
          <w:lang w:val="el-GR"/>
        </w:rPr>
        <w:t xml:space="preserve">την αρίθμηση των </w:t>
      </w:r>
      <w:r w:rsidR="00744FCD">
        <w:t>labels</w:t>
      </w:r>
      <w:r w:rsidR="00744FCD">
        <w:rPr>
          <w:lang w:val="el-GR"/>
        </w:rPr>
        <w:t xml:space="preserve">, που είναι καλό για τα περισσότερα </w:t>
      </w:r>
      <w:r w:rsidR="00744FCD">
        <w:t>tasks</w:t>
      </w:r>
      <w:r w:rsidR="00744FCD" w:rsidRPr="00744FCD">
        <w:rPr>
          <w:lang w:val="el-GR"/>
        </w:rPr>
        <w:t xml:space="preserve"> </w:t>
      </w:r>
      <w:r w:rsidR="00744FCD">
        <w:rPr>
          <w:lang w:val="el-GR"/>
        </w:rPr>
        <w:t xml:space="preserve">όπου </w:t>
      </w:r>
      <w:r w:rsidR="007F727D">
        <w:rPr>
          <w:lang w:val="el-GR"/>
        </w:rPr>
        <w:t>η διατήρηση της ακεραιότητας της πληροφορίας είναι ύψιστης σημασίας.</w:t>
      </w:r>
    </w:p>
    <w:p w14:paraId="423A004F" w14:textId="77777777" w:rsidR="009709B5" w:rsidRPr="00C86B6C" w:rsidRDefault="002E4645">
      <w:pPr>
        <w:pStyle w:val="Heading3"/>
        <w:rPr>
          <w:lang w:val="el-GR"/>
        </w:rPr>
      </w:pPr>
      <w:bookmarkStart w:id="34" w:name="_Toc209649996"/>
      <w:bookmarkStart w:id="35" w:name="ανάλυση-σε-επίπεδο-ζευγών"/>
      <w:bookmarkEnd w:id="33"/>
      <w:r w:rsidRPr="00C86B6C">
        <w:rPr>
          <w:lang w:val="el-GR"/>
        </w:rPr>
        <w:t>4.10 Ανάλυση σε Επίπεδο Ζευγών</w:t>
      </w:r>
      <w:bookmarkEnd w:id="34"/>
    </w:p>
    <w:p w14:paraId="462AACCB" w14:textId="77777777" w:rsidR="009709B5" w:rsidRPr="00C86B6C" w:rsidRDefault="002E4645">
      <w:pPr>
        <w:pStyle w:val="FirstParagraph"/>
        <w:rPr>
          <w:lang w:val="el-GR"/>
        </w:rPr>
      </w:pPr>
      <w:r w:rsidRPr="00C86B6C">
        <w:rPr>
          <w:lang w:val="el-GR"/>
        </w:rPr>
        <w:t>Για να κατανοηθεί καλύτερα η συμπεριφορά των μοντέλων, εξετάστηκαν αναλυτικά τα τέσσερα ζεύγη κειμένων/παραφράσεων που προέκυψαν. Κάθε ζεύγος (</w:t>
      </w:r>
      <w:r>
        <w:t>A</w:t>
      </w:r>
      <w:r w:rsidRPr="00C86B6C">
        <w:rPr>
          <w:lang w:val="el-GR"/>
        </w:rPr>
        <w:t>_</w:t>
      </w:r>
      <w:r>
        <w:t>S</w:t>
      </w:r>
      <w:r w:rsidRPr="00C86B6C">
        <w:rPr>
          <w:lang w:val="el-GR"/>
        </w:rPr>
        <w:t xml:space="preserve">1, </w:t>
      </w:r>
      <w:r>
        <w:t>A</w:t>
      </w:r>
      <w:r w:rsidRPr="00C86B6C">
        <w:rPr>
          <w:lang w:val="el-GR"/>
        </w:rPr>
        <w:t>_</w:t>
      </w:r>
      <w:r>
        <w:t>S</w:t>
      </w:r>
      <w:r w:rsidRPr="00C86B6C">
        <w:rPr>
          <w:lang w:val="el-GR"/>
        </w:rPr>
        <w:t xml:space="preserve">2, </w:t>
      </w:r>
      <w:r>
        <w:t>B</w:t>
      </w:r>
      <w:r w:rsidRPr="00C86B6C">
        <w:rPr>
          <w:lang w:val="el-GR"/>
        </w:rPr>
        <w:t xml:space="preserve">1 και </w:t>
      </w:r>
      <w:r>
        <w:t>B</w:t>
      </w:r>
      <w:r w:rsidRPr="00C86B6C">
        <w:rPr>
          <w:lang w:val="el-GR"/>
        </w:rPr>
        <w:t xml:space="preserve">2) αντιστοιχεί σε συγκεκριμένο κείμενο και </w:t>
      </w:r>
      <w:r>
        <w:t>pipeline</w:t>
      </w:r>
      <w:r w:rsidRPr="00C86B6C">
        <w:rPr>
          <w:lang w:val="el-GR"/>
        </w:rPr>
        <w:t>.</w:t>
      </w:r>
    </w:p>
    <w:p w14:paraId="6E33B645" w14:textId="77777777" w:rsidR="009709B5" w:rsidRPr="00C86B6C" w:rsidRDefault="002E4645">
      <w:pPr>
        <w:pStyle w:val="BodyText"/>
        <w:rPr>
          <w:lang w:val="el-GR"/>
        </w:rPr>
      </w:pPr>
      <w:r w:rsidRPr="00C86B6C">
        <w:rPr>
          <w:b/>
          <w:bCs/>
          <w:lang w:val="el-GR"/>
        </w:rPr>
        <w:t xml:space="preserve">Ζεύγος </w:t>
      </w:r>
      <w:r>
        <w:rPr>
          <w:b/>
          <w:bCs/>
        </w:rPr>
        <w:t>A</w:t>
      </w:r>
      <w:r w:rsidRPr="00C86B6C">
        <w:rPr>
          <w:b/>
          <w:bCs/>
          <w:lang w:val="el-GR"/>
        </w:rPr>
        <w:t>_</w:t>
      </w:r>
      <w:r>
        <w:rPr>
          <w:b/>
          <w:bCs/>
        </w:rPr>
        <w:t>S</w:t>
      </w:r>
      <w:r w:rsidRPr="00C86B6C">
        <w:rPr>
          <w:b/>
          <w:bCs/>
          <w:lang w:val="el-GR"/>
        </w:rPr>
        <w:t>1 (</w:t>
      </w:r>
      <w:r>
        <w:rPr>
          <w:b/>
          <w:bCs/>
        </w:rPr>
        <w:t>Text</w:t>
      </w:r>
      <w:r w:rsidRPr="00C86B6C">
        <w:rPr>
          <w:b/>
          <w:bCs/>
          <w:lang w:val="el-GR"/>
        </w:rPr>
        <w:t>1 – σύντομη ευχή):</w:t>
      </w:r>
      <w:r w:rsidRPr="00C86B6C">
        <w:rPr>
          <w:lang w:val="el-GR"/>
        </w:rPr>
        <w:t xml:space="preserve"> Η κοσίνη ομοιότητα κινήθηκε υψηλά (&gt;</w:t>
      </w:r>
      <w:r>
        <w:t> </w:t>
      </w:r>
      <w:r w:rsidRPr="00C86B6C">
        <w:rPr>
          <w:lang w:val="el-GR"/>
        </w:rPr>
        <w:t xml:space="preserve">0,9) για το </w:t>
      </w:r>
      <w:r>
        <w:t>T</w:t>
      </w:r>
      <w:r w:rsidRPr="00C86B6C">
        <w:rPr>
          <w:lang w:val="el-GR"/>
        </w:rPr>
        <w:t>5‑</w:t>
      </w:r>
      <w:r>
        <w:t>PAWS</w:t>
      </w:r>
      <w:r w:rsidRPr="00C86B6C">
        <w:rPr>
          <w:lang w:val="el-GR"/>
        </w:rPr>
        <w:t xml:space="preserve"> και το </w:t>
      </w:r>
      <w:proofErr w:type="spellStart"/>
      <w:r>
        <w:t>DistilBART</w:t>
      </w:r>
      <w:proofErr w:type="spellEnd"/>
      <w:r w:rsidRPr="00C86B6C">
        <w:rPr>
          <w:lang w:val="el-GR"/>
        </w:rPr>
        <w:t xml:space="preserve">, ενώ το </w:t>
      </w:r>
      <w:r>
        <w:t>BART</w:t>
      </w:r>
      <w:r w:rsidRPr="00C86B6C">
        <w:rPr>
          <w:lang w:val="el-GR"/>
        </w:rPr>
        <w:t>‑</w:t>
      </w:r>
      <w:r>
        <w:t>Para</w:t>
      </w:r>
      <w:r w:rsidRPr="00C86B6C">
        <w:rPr>
          <w:lang w:val="el-GR"/>
        </w:rPr>
        <w:t xml:space="preserve"> εμφάνισε χαμηλότερη τιμή (~0,69). Η επικάλυψη λεξιλογίου ήταν περιορισμένη επειδή η πρόταση είναι μικρή και η παραφραστική διαδικασία αντικατέστησε πολλές λέξεις με συνώνυμα. Ο δείκτης </w:t>
      </w:r>
      <w:r>
        <w:t>WordNet</w:t>
      </w:r>
      <w:r w:rsidRPr="00C86B6C">
        <w:rPr>
          <w:lang w:val="el-GR"/>
        </w:rPr>
        <w:t xml:space="preserve"> ήταν 0,34, γεγονός που υποδηλώνει μέτρια σημασιολογική σύγκλιση.</w:t>
      </w:r>
    </w:p>
    <w:p w14:paraId="50E45CB1" w14:textId="77777777" w:rsidR="009709B5" w:rsidRPr="00C86B6C" w:rsidRDefault="002E4645">
      <w:pPr>
        <w:pStyle w:val="BodyText"/>
        <w:rPr>
          <w:lang w:val="el-GR"/>
        </w:rPr>
      </w:pPr>
      <w:r w:rsidRPr="00C86B6C">
        <w:rPr>
          <w:b/>
          <w:bCs/>
          <w:lang w:val="el-GR"/>
        </w:rPr>
        <w:t xml:space="preserve">Ζεύγος </w:t>
      </w:r>
      <w:r>
        <w:rPr>
          <w:b/>
          <w:bCs/>
        </w:rPr>
        <w:t>A</w:t>
      </w:r>
      <w:r w:rsidRPr="00C86B6C">
        <w:rPr>
          <w:b/>
          <w:bCs/>
          <w:lang w:val="el-GR"/>
        </w:rPr>
        <w:t>_</w:t>
      </w:r>
      <w:r>
        <w:rPr>
          <w:b/>
          <w:bCs/>
        </w:rPr>
        <w:t>S</w:t>
      </w:r>
      <w:r w:rsidRPr="00C86B6C">
        <w:rPr>
          <w:b/>
          <w:bCs/>
          <w:lang w:val="el-GR"/>
        </w:rPr>
        <w:t>2 (</w:t>
      </w:r>
      <w:r>
        <w:rPr>
          <w:b/>
          <w:bCs/>
        </w:rPr>
        <w:t>Text</w:t>
      </w:r>
      <w:r w:rsidRPr="00C86B6C">
        <w:rPr>
          <w:b/>
          <w:bCs/>
          <w:lang w:val="el-GR"/>
        </w:rPr>
        <w:t>1 – δεύτερη πρόταση):</w:t>
      </w:r>
      <w:r w:rsidRPr="00C86B6C">
        <w:rPr>
          <w:lang w:val="el-GR"/>
        </w:rPr>
        <w:t xml:space="preserve"> Οι τιμές κοσίνης ήταν λίγο χαμηλότερες, κυρίως λόγω των μετακινήσεων λέξεων. Ο δείκτης </w:t>
      </w:r>
      <w:r>
        <w:t>WordNet</w:t>
      </w:r>
      <w:r w:rsidRPr="00C86B6C">
        <w:rPr>
          <w:lang w:val="el-GR"/>
        </w:rPr>
        <w:t xml:space="preserve"> μειώθηκε σε 0,067, δείχνοντας ότι τα μοντέλα αγωνίστηκαν να βρουν κατάλληλα συνώνυμα. Παρ’ όλα αυτά, η διατήρηση οντοτήτων ήταν ασήμαντη (δεν υπήρχαν οντότητες), οπότε τα αποτελέσματα επικεντρώθηκαν στη συντακτική ορθότητα.</w:t>
      </w:r>
    </w:p>
    <w:p w14:paraId="63C4D43B" w14:textId="77777777" w:rsidR="009709B5" w:rsidRPr="00C86B6C" w:rsidRDefault="002E4645">
      <w:pPr>
        <w:pStyle w:val="BodyText"/>
        <w:rPr>
          <w:lang w:val="el-GR"/>
        </w:rPr>
      </w:pPr>
      <w:r w:rsidRPr="00C86B6C">
        <w:rPr>
          <w:b/>
          <w:bCs/>
          <w:lang w:val="el-GR"/>
        </w:rPr>
        <w:t xml:space="preserve">Ζεύγος </w:t>
      </w:r>
      <w:r>
        <w:rPr>
          <w:b/>
          <w:bCs/>
        </w:rPr>
        <w:t>B</w:t>
      </w:r>
      <w:r w:rsidRPr="00C86B6C">
        <w:rPr>
          <w:b/>
          <w:bCs/>
          <w:lang w:val="el-GR"/>
        </w:rPr>
        <w:t>1 (</w:t>
      </w:r>
      <w:r>
        <w:rPr>
          <w:b/>
          <w:bCs/>
        </w:rPr>
        <w:t>Text</w:t>
      </w:r>
      <w:r w:rsidRPr="00C86B6C">
        <w:rPr>
          <w:b/>
          <w:bCs/>
          <w:lang w:val="el-GR"/>
        </w:rPr>
        <w:t>2 – πρώτη παράγραφος):</w:t>
      </w:r>
      <w:r w:rsidRPr="00C86B6C">
        <w:rPr>
          <w:lang w:val="el-GR"/>
        </w:rPr>
        <w:t xml:space="preserve"> Τα </w:t>
      </w:r>
      <w:r>
        <w:t>pipelines</w:t>
      </w:r>
      <w:r w:rsidRPr="00C86B6C">
        <w:rPr>
          <w:lang w:val="el-GR"/>
        </w:rPr>
        <w:t xml:space="preserve"> </w:t>
      </w:r>
      <w:r>
        <w:t>T</w:t>
      </w:r>
      <w:r w:rsidRPr="00C86B6C">
        <w:rPr>
          <w:lang w:val="el-GR"/>
        </w:rPr>
        <w:t>5‑</w:t>
      </w:r>
      <w:r>
        <w:t>PAWS</w:t>
      </w:r>
      <w:r w:rsidRPr="00C86B6C">
        <w:rPr>
          <w:lang w:val="el-GR"/>
        </w:rPr>
        <w:t xml:space="preserve"> και </w:t>
      </w:r>
      <w:proofErr w:type="spellStart"/>
      <w:r>
        <w:t>DistilBART</w:t>
      </w:r>
      <w:proofErr w:type="spellEnd"/>
      <w:r w:rsidRPr="00C86B6C">
        <w:rPr>
          <w:lang w:val="el-GR"/>
        </w:rPr>
        <w:t xml:space="preserve"> διατήρησαν μεγάλο ποσοστό ουσιαστικών και ρημάτων, με </w:t>
      </w:r>
      <w:r>
        <w:t>Jaccard</w:t>
      </w:r>
      <w:r w:rsidRPr="00C86B6C">
        <w:rPr>
          <w:lang w:val="el-GR"/>
        </w:rPr>
        <w:t xml:space="preserve"> 0,6786 και 0,3548 αντίστοιχα. Το </w:t>
      </w:r>
      <w:r>
        <w:t>BART</w:t>
      </w:r>
      <w:r w:rsidRPr="00C86B6C">
        <w:rPr>
          <w:lang w:val="el-GR"/>
        </w:rPr>
        <w:t>‑</w:t>
      </w:r>
      <w:r>
        <w:t>Para</w:t>
      </w:r>
      <w:r w:rsidRPr="00C86B6C">
        <w:rPr>
          <w:lang w:val="el-GR"/>
        </w:rPr>
        <w:t xml:space="preserve"> παρουσιάζει μεγαλύτερη διαφοροποίηση (</w:t>
      </w:r>
      <w:r>
        <w:t>Jaccard</w:t>
      </w:r>
      <w:r w:rsidRPr="00C86B6C">
        <w:rPr>
          <w:lang w:val="el-GR"/>
        </w:rPr>
        <w:t xml:space="preserve"> 0,3448) καθώς προσέθεσε επιπλέον περιεχόμενο. Ο μέσος όρος </w:t>
      </w:r>
      <w:r>
        <w:t>WordNet</w:t>
      </w:r>
      <w:r w:rsidRPr="00C86B6C">
        <w:rPr>
          <w:lang w:val="el-GR"/>
        </w:rPr>
        <w:t xml:space="preserve"> ήταν υψηλός (0,4555–0,4966), υποδεικνύοντας καλή σημασιολογική διατήρηση.</w:t>
      </w:r>
    </w:p>
    <w:p w14:paraId="110EC4C9" w14:textId="77777777" w:rsidR="009709B5" w:rsidRPr="00C86B6C" w:rsidRDefault="002E4645">
      <w:pPr>
        <w:pStyle w:val="BodyText"/>
        <w:rPr>
          <w:lang w:val="el-GR"/>
        </w:rPr>
      </w:pPr>
      <w:r w:rsidRPr="00C86B6C">
        <w:rPr>
          <w:b/>
          <w:bCs/>
          <w:lang w:val="el-GR"/>
        </w:rPr>
        <w:t xml:space="preserve">Ζεύγος </w:t>
      </w:r>
      <w:r>
        <w:rPr>
          <w:b/>
          <w:bCs/>
        </w:rPr>
        <w:t>B</w:t>
      </w:r>
      <w:r w:rsidRPr="00C86B6C">
        <w:rPr>
          <w:b/>
          <w:bCs/>
          <w:lang w:val="el-GR"/>
        </w:rPr>
        <w:t>2 (</w:t>
      </w:r>
      <w:r>
        <w:rPr>
          <w:b/>
          <w:bCs/>
        </w:rPr>
        <w:t>Text</w:t>
      </w:r>
      <w:r w:rsidRPr="00C86B6C">
        <w:rPr>
          <w:b/>
          <w:bCs/>
          <w:lang w:val="el-GR"/>
        </w:rPr>
        <w:t>2 – δεύτερη παράγραφος):</w:t>
      </w:r>
      <w:r w:rsidRPr="00C86B6C">
        <w:rPr>
          <w:lang w:val="el-GR"/>
        </w:rPr>
        <w:t xml:space="preserve"> Το </w:t>
      </w:r>
      <w:r>
        <w:t>Text</w:t>
      </w:r>
      <w:r w:rsidRPr="00C86B6C">
        <w:rPr>
          <w:lang w:val="el-GR"/>
        </w:rPr>
        <w:t xml:space="preserve">2 παρουσιάζει την πιο σύνθετη δομή. Εδώ, το </w:t>
      </w:r>
      <w:r>
        <w:t>T</w:t>
      </w:r>
      <w:r w:rsidRPr="00C86B6C">
        <w:rPr>
          <w:lang w:val="el-GR"/>
        </w:rPr>
        <w:t>5‑</w:t>
      </w:r>
      <w:r>
        <w:t>PAWS</w:t>
      </w:r>
      <w:r w:rsidRPr="00C86B6C">
        <w:rPr>
          <w:lang w:val="el-GR"/>
        </w:rPr>
        <w:t xml:space="preserve"> είχε </w:t>
      </w:r>
      <w:r>
        <w:t>Jaccard</w:t>
      </w:r>
      <w:r w:rsidRPr="00C86B6C">
        <w:rPr>
          <w:lang w:val="el-GR"/>
        </w:rPr>
        <w:t xml:space="preserve"> 0,5745 και </w:t>
      </w:r>
      <w:r>
        <w:t>WordNet</w:t>
      </w:r>
      <w:r w:rsidRPr="00C86B6C">
        <w:rPr>
          <w:lang w:val="el-GR"/>
        </w:rPr>
        <w:t xml:space="preserve"> 0,1990, ενώ το </w:t>
      </w:r>
      <w:r>
        <w:t>BART</w:t>
      </w:r>
      <w:r w:rsidRPr="00C86B6C">
        <w:rPr>
          <w:lang w:val="el-GR"/>
        </w:rPr>
        <w:t>‑</w:t>
      </w:r>
      <w:r>
        <w:t>Para</w:t>
      </w:r>
      <w:r w:rsidRPr="00C86B6C">
        <w:rPr>
          <w:lang w:val="el-GR"/>
        </w:rPr>
        <w:t xml:space="preserve"> είχε </w:t>
      </w:r>
      <w:r>
        <w:t>Jaccard</w:t>
      </w:r>
      <w:r w:rsidRPr="00C86B6C">
        <w:rPr>
          <w:lang w:val="el-GR"/>
        </w:rPr>
        <w:t xml:space="preserve"> 0,4091 και </w:t>
      </w:r>
      <w:r>
        <w:t>WordNet</w:t>
      </w:r>
      <w:r w:rsidRPr="00C86B6C">
        <w:rPr>
          <w:lang w:val="el-GR"/>
        </w:rPr>
        <w:t xml:space="preserve"> 0,1969. Το </w:t>
      </w:r>
      <w:proofErr w:type="spellStart"/>
      <w:r>
        <w:t>DistilBART</w:t>
      </w:r>
      <w:proofErr w:type="spellEnd"/>
      <w:r w:rsidRPr="00C86B6C">
        <w:rPr>
          <w:lang w:val="el-GR"/>
        </w:rPr>
        <w:t xml:space="preserve"> απέδωσε </w:t>
      </w:r>
      <w:r>
        <w:t>Jaccard</w:t>
      </w:r>
      <w:r w:rsidRPr="00C86B6C">
        <w:rPr>
          <w:lang w:val="el-GR"/>
        </w:rPr>
        <w:t xml:space="preserve"> 0,5455 και </w:t>
      </w:r>
      <w:r>
        <w:t>WordNet</w:t>
      </w:r>
      <w:r w:rsidRPr="00C86B6C">
        <w:rPr>
          <w:lang w:val="el-GR"/>
        </w:rPr>
        <w:t xml:space="preserve"> 0,1294. Τα αποτελέσματα δείχνουν ότι κανένα μοντέλο δεν διατήρησε πλήρως τις </w:t>
      </w:r>
      <w:r w:rsidRPr="00C86B6C">
        <w:rPr>
          <w:lang w:val="el-GR"/>
        </w:rPr>
        <w:lastRenderedPageBreak/>
        <w:t>σημασιολογικές σχέσεις, πιθανώς λόγω της αναφοράς σε πολλές χρονικές καταστάσεις και τεχνικούς όρους.</w:t>
      </w:r>
    </w:p>
    <w:p w14:paraId="7EA01554" w14:textId="77777777" w:rsidR="009709B5" w:rsidRPr="00C86B6C" w:rsidRDefault="002E4645">
      <w:pPr>
        <w:pStyle w:val="BodyText"/>
        <w:rPr>
          <w:lang w:val="el-GR"/>
        </w:rPr>
      </w:pPr>
      <w:r w:rsidRPr="00C86B6C">
        <w:rPr>
          <w:lang w:val="el-GR"/>
        </w:rPr>
        <w:t xml:space="preserve">Η ανάλυση αυτή καθιστά σαφές ότι η συμπεριφορά των μοντέλων εξαρτάται όχι μόνο από το </w:t>
      </w:r>
      <w:r>
        <w:t>pipeline</w:t>
      </w:r>
      <w:r w:rsidRPr="00C86B6C">
        <w:rPr>
          <w:lang w:val="el-GR"/>
        </w:rPr>
        <w:t xml:space="preserve"> αλλά και από τα χαρακτηριστικά του κειμένου. Στις σύντομες προτάσεις, οι παραφράσεις μπορούν να διατηρήσουν υψηλή σημασιολογική ομοιότητα, ενώ σε μακροσκελείς προτάσεις με πολλαπλές πληροφορίες οι αποκλίσεις αυξάνονται.</w:t>
      </w:r>
    </w:p>
    <w:p w14:paraId="5E5F2E33" w14:textId="21D5A3A3" w:rsidR="009709B5" w:rsidRPr="00C86B6C" w:rsidRDefault="002E4645">
      <w:pPr>
        <w:pStyle w:val="Heading3"/>
        <w:rPr>
          <w:lang w:val="el-GR"/>
        </w:rPr>
      </w:pPr>
      <w:bookmarkStart w:id="36" w:name="_Toc209649997"/>
      <w:bookmarkStart w:id="37" w:name="κοσίνη-ομοιότητα"/>
      <w:bookmarkEnd w:id="35"/>
      <w:r w:rsidRPr="00C86B6C">
        <w:rPr>
          <w:lang w:val="el-GR"/>
        </w:rPr>
        <w:t xml:space="preserve">4.3 </w:t>
      </w:r>
      <w:r w:rsidR="00E348B8">
        <w:t>Cosine</w:t>
      </w:r>
      <w:r w:rsidRPr="00C86B6C">
        <w:rPr>
          <w:lang w:val="el-GR"/>
        </w:rPr>
        <w:t xml:space="preserve"> Ομοιότητα</w:t>
      </w:r>
      <w:bookmarkEnd w:id="36"/>
    </w:p>
    <w:p w14:paraId="047C4FF2" w14:textId="19B02214" w:rsidR="009709B5" w:rsidRPr="00C86B6C" w:rsidRDefault="002E4645">
      <w:pPr>
        <w:pStyle w:val="FirstParagraph"/>
        <w:rPr>
          <w:lang w:val="el-GR"/>
        </w:rPr>
      </w:pPr>
      <w:r w:rsidRPr="00C86B6C">
        <w:rPr>
          <w:lang w:val="el-GR"/>
        </w:rPr>
        <w:t xml:space="preserve">Η </w:t>
      </w:r>
      <w:r w:rsidR="00E348B8">
        <w:t>cosine</w:t>
      </w:r>
      <w:r w:rsidRPr="00C86B6C">
        <w:rPr>
          <w:lang w:val="el-GR"/>
        </w:rPr>
        <w:t xml:space="preserve"> ομοιότητα χρησιμοποιείται για τη μέτρηση της γωνιακής απόστασης μεταξύ των ενσωματώσεων προτάσεων. Στον Πίνακα</w:t>
      </w:r>
      <w:r>
        <w:t> </w:t>
      </w:r>
      <w:r w:rsidRPr="00C86B6C">
        <w:rPr>
          <w:lang w:val="el-GR"/>
        </w:rPr>
        <w:t>2 παρουσιάζονται οι τιμές για κάθε μοντέλο και κείμενο. Οι υψηλές τιμές (&gt;</w:t>
      </w:r>
      <w:r>
        <w:t> </w:t>
      </w:r>
      <w:r w:rsidRPr="00C86B6C">
        <w:rPr>
          <w:lang w:val="el-GR"/>
        </w:rPr>
        <w:t>0.8) υποδηλώνουν μεγάλη ομοιότητα στην εννοιολογική αναπαράσταση.</w:t>
      </w:r>
    </w:p>
    <w:p w14:paraId="30139C3B" w14:textId="4D1D8002" w:rsidR="009709B5" w:rsidRPr="00C86B6C" w:rsidRDefault="002E4645">
      <w:pPr>
        <w:pStyle w:val="Heading4"/>
        <w:rPr>
          <w:lang w:val="el-GR"/>
        </w:rPr>
      </w:pPr>
      <w:bookmarkStart w:id="38" w:name="πίνακας-2-κοσίνη-ομοιότητα"/>
      <w:r w:rsidRPr="00C86B6C">
        <w:rPr>
          <w:lang w:val="el-GR"/>
        </w:rPr>
        <w:t>Πίνακας</w:t>
      </w:r>
      <w:r>
        <w:t> </w:t>
      </w:r>
      <w:r w:rsidRPr="00C86B6C">
        <w:rPr>
          <w:lang w:val="el-GR"/>
        </w:rPr>
        <w:t>2</w:t>
      </w:r>
      <w:r>
        <w:t> </w:t>
      </w:r>
      <w:r w:rsidRPr="00C86B6C">
        <w:rPr>
          <w:lang w:val="el-GR"/>
        </w:rPr>
        <w:t xml:space="preserve">– </w:t>
      </w:r>
      <w:r w:rsidR="00E348B8">
        <w:t>Cosine</w:t>
      </w:r>
      <w:r w:rsidRPr="00C86B6C">
        <w:rPr>
          <w:lang w:val="el-GR"/>
        </w:rPr>
        <w:t xml:space="preserve"> Ομοιότητα</w:t>
      </w:r>
    </w:p>
    <w:tbl>
      <w:tblPr>
        <w:tblStyle w:val="Table"/>
        <w:tblW w:w="0" w:type="auto"/>
        <w:tblLook w:val="0020" w:firstRow="1" w:lastRow="0" w:firstColumn="0" w:lastColumn="0" w:noHBand="0" w:noVBand="0"/>
      </w:tblPr>
      <w:tblGrid>
        <w:gridCol w:w="1877"/>
        <w:gridCol w:w="1023"/>
        <w:gridCol w:w="2061"/>
      </w:tblGrid>
      <w:tr w:rsidR="009709B5" w14:paraId="43B1A599" w14:textId="77777777" w:rsidTr="009709B5">
        <w:trPr>
          <w:cnfStyle w:val="100000000000" w:firstRow="1" w:lastRow="0" w:firstColumn="0" w:lastColumn="0" w:oddVBand="0" w:evenVBand="0" w:oddHBand="0" w:evenHBand="0" w:firstRowFirstColumn="0" w:firstRowLastColumn="0" w:lastRowFirstColumn="0" w:lastRowLastColumn="0"/>
          <w:tblHeader/>
        </w:trPr>
        <w:tc>
          <w:tcPr>
            <w:tcW w:w="0" w:type="auto"/>
          </w:tcPr>
          <w:p w14:paraId="7B5D4870" w14:textId="77777777" w:rsidR="009709B5" w:rsidRDefault="002E4645">
            <w:pPr>
              <w:pStyle w:val="Compact"/>
            </w:pPr>
            <w:r>
              <w:t>Pipeline</w:t>
            </w:r>
          </w:p>
        </w:tc>
        <w:tc>
          <w:tcPr>
            <w:tcW w:w="0" w:type="auto"/>
          </w:tcPr>
          <w:p w14:paraId="44B0FC0E" w14:textId="77777777" w:rsidR="009709B5" w:rsidRDefault="002E4645">
            <w:pPr>
              <w:pStyle w:val="Compact"/>
            </w:pPr>
            <w:proofErr w:type="spellStart"/>
            <w:r>
              <w:t>Κείμενο</w:t>
            </w:r>
            <w:proofErr w:type="spellEnd"/>
          </w:p>
        </w:tc>
        <w:tc>
          <w:tcPr>
            <w:tcW w:w="0" w:type="auto"/>
          </w:tcPr>
          <w:p w14:paraId="54C2793B" w14:textId="77777777" w:rsidR="009709B5" w:rsidRDefault="002E4645">
            <w:pPr>
              <w:pStyle w:val="Compact"/>
            </w:pPr>
            <w:r>
              <w:t xml:space="preserve">Cosine </w:t>
            </w:r>
            <w:proofErr w:type="spellStart"/>
            <w:r>
              <w:t>Ομοιότητ</w:t>
            </w:r>
            <w:proofErr w:type="spellEnd"/>
            <w:r>
              <w:t>α</w:t>
            </w:r>
          </w:p>
        </w:tc>
      </w:tr>
      <w:tr w:rsidR="009709B5" w14:paraId="1E5BA587" w14:textId="77777777">
        <w:tc>
          <w:tcPr>
            <w:tcW w:w="0" w:type="auto"/>
          </w:tcPr>
          <w:p w14:paraId="112ABE45" w14:textId="77777777" w:rsidR="009709B5" w:rsidRDefault="002E4645">
            <w:pPr>
              <w:pStyle w:val="Compact"/>
            </w:pPr>
            <w:r>
              <w:t>T5‑PAWS</w:t>
            </w:r>
          </w:p>
        </w:tc>
        <w:tc>
          <w:tcPr>
            <w:tcW w:w="0" w:type="auto"/>
          </w:tcPr>
          <w:p w14:paraId="2FD20ED2" w14:textId="77777777" w:rsidR="009709B5" w:rsidRDefault="002E4645">
            <w:pPr>
              <w:pStyle w:val="Compact"/>
            </w:pPr>
            <w:r>
              <w:t>Text1</w:t>
            </w:r>
          </w:p>
        </w:tc>
        <w:tc>
          <w:tcPr>
            <w:tcW w:w="0" w:type="auto"/>
          </w:tcPr>
          <w:p w14:paraId="288F5925" w14:textId="77777777" w:rsidR="009709B5" w:rsidRDefault="002E4645">
            <w:pPr>
              <w:pStyle w:val="Compact"/>
            </w:pPr>
            <w:r>
              <w:t>0.9034</w:t>
            </w:r>
          </w:p>
        </w:tc>
      </w:tr>
      <w:tr w:rsidR="009709B5" w14:paraId="52215257" w14:textId="77777777">
        <w:tc>
          <w:tcPr>
            <w:tcW w:w="0" w:type="auto"/>
          </w:tcPr>
          <w:p w14:paraId="3CE9F1A7" w14:textId="77777777" w:rsidR="009709B5" w:rsidRDefault="002E4645">
            <w:pPr>
              <w:pStyle w:val="Compact"/>
            </w:pPr>
            <w:r>
              <w:t>T5‑PAWS</w:t>
            </w:r>
          </w:p>
        </w:tc>
        <w:tc>
          <w:tcPr>
            <w:tcW w:w="0" w:type="auto"/>
          </w:tcPr>
          <w:p w14:paraId="75E863B0" w14:textId="77777777" w:rsidR="009709B5" w:rsidRDefault="002E4645">
            <w:pPr>
              <w:pStyle w:val="Compact"/>
            </w:pPr>
            <w:r>
              <w:t>Text2</w:t>
            </w:r>
          </w:p>
        </w:tc>
        <w:tc>
          <w:tcPr>
            <w:tcW w:w="0" w:type="auto"/>
          </w:tcPr>
          <w:p w14:paraId="6F4556D6" w14:textId="77777777" w:rsidR="009709B5" w:rsidRDefault="002E4645">
            <w:pPr>
              <w:pStyle w:val="Compact"/>
            </w:pPr>
            <w:r>
              <w:t>0.9583</w:t>
            </w:r>
          </w:p>
        </w:tc>
      </w:tr>
      <w:tr w:rsidR="009709B5" w14:paraId="13582D48" w14:textId="77777777">
        <w:tc>
          <w:tcPr>
            <w:tcW w:w="0" w:type="auto"/>
          </w:tcPr>
          <w:p w14:paraId="6360C485" w14:textId="77777777" w:rsidR="009709B5" w:rsidRDefault="002E4645">
            <w:pPr>
              <w:pStyle w:val="Compact"/>
            </w:pPr>
            <w:r>
              <w:t>BART‑Para</w:t>
            </w:r>
          </w:p>
        </w:tc>
        <w:tc>
          <w:tcPr>
            <w:tcW w:w="0" w:type="auto"/>
          </w:tcPr>
          <w:p w14:paraId="12601842" w14:textId="77777777" w:rsidR="009709B5" w:rsidRDefault="002E4645">
            <w:pPr>
              <w:pStyle w:val="Compact"/>
            </w:pPr>
            <w:r>
              <w:t>Text1</w:t>
            </w:r>
          </w:p>
        </w:tc>
        <w:tc>
          <w:tcPr>
            <w:tcW w:w="0" w:type="auto"/>
          </w:tcPr>
          <w:p w14:paraId="0B8F4BB6" w14:textId="77777777" w:rsidR="009709B5" w:rsidRDefault="002E4645">
            <w:pPr>
              <w:pStyle w:val="Compact"/>
            </w:pPr>
            <w:r>
              <w:t>0.6887</w:t>
            </w:r>
          </w:p>
        </w:tc>
      </w:tr>
      <w:tr w:rsidR="009709B5" w14:paraId="2040A213" w14:textId="77777777">
        <w:tc>
          <w:tcPr>
            <w:tcW w:w="0" w:type="auto"/>
          </w:tcPr>
          <w:p w14:paraId="38CDE46B" w14:textId="77777777" w:rsidR="009709B5" w:rsidRDefault="002E4645">
            <w:pPr>
              <w:pStyle w:val="Compact"/>
            </w:pPr>
            <w:r>
              <w:t>BART‑Para</w:t>
            </w:r>
          </w:p>
        </w:tc>
        <w:tc>
          <w:tcPr>
            <w:tcW w:w="0" w:type="auto"/>
          </w:tcPr>
          <w:p w14:paraId="4DC0BEBA" w14:textId="77777777" w:rsidR="009709B5" w:rsidRDefault="002E4645">
            <w:pPr>
              <w:pStyle w:val="Compact"/>
            </w:pPr>
            <w:r>
              <w:t>Text2</w:t>
            </w:r>
          </w:p>
        </w:tc>
        <w:tc>
          <w:tcPr>
            <w:tcW w:w="0" w:type="auto"/>
          </w:tcPr>
          <w:p w14:paraId="7661C7F3" w14:textId="77777777" w:rsidR="009709B5" w:rsidRDefault="002E4645">
            <w:pPr>
              <w:pStyle w:val="Compact"/>
            </w:pPr>
            <w:r>
              <w:t>0.7839</w:t>
            </w:r>
          </w:p>
        </w:tc>
      </w:tr>
      <w:tr w:rsidR="009709B5" w14:paraId="3E53108C" w14:textId="77777777">
        <w:tc>
          <w:tcPr>
            <w:tcW w:w="0" w:type="auto"/>
          </w:tcPr>
          <w:p w14:paraId="6A9682D9" w14:textId="77777777" w:rsidR="009709B5" w:rsidRDefault="002E4645">
            <w:pPr>
              <w:pStyle w:val="Compact"/>
            </w:pPr>
            <w:proofErr w:type="spellStart"/>
            <w:r>
              <w:t>DistilBART</w:t>
            </w:r>
            <w:proofErr w:type="spellEnd"/>
            <w:r>
              <w:t>‑Sum</w:t>
            </w:r>
          </w:p>
        </w:tc>
        <w:tc>
          <w:tcPr>
            <w:tcW w:w="0" w:type="auto"/>
          </w:tcPr>
          <w:p w14:paraId="2B26B7C5" w14:textId="77777777" w:rsidR="009709B5" w:rsidRDefault="002E4645">
            <w:pPr>
              <w:pStyle w:val="Compact"/>
            </w:pPr>
            <w:r>
              <w:t>Text1</w:t>
            </w:r>
          </w:p>
        </w:tc>
        <w:tc>
          <w:tcPr>
            <w:tcW w:w="0" w:type="auto"/>
          </w:tcPr>
          <w:p w14:paraId="0764BA7D" w14:textId="77777777" w:rsidR="009709B5" w:rsidRDefault="002E4645">
            <w:pPr>
              <w:pStyle w:val="Compact"/>
            </w:pPr>
            <w:r>
              <w:t>0.8349</w:t>
            </w:r>
          </w:p>
        </w:tc>
      </w:tr>
      <w:tr w:rsidR="009709B5" w14:paraId="26A33125" w14:textId="77777777">
        <w:tc>
          <w:tcPr>
            <w:tcW w:w="0" w:type="auto"/>
          </w:tcPr>
          <w:p w14:paraId="13AE9B1C" w14:textId="77777777" w:rsidR="009709B5" w:rsidRDefault="002E4645">
            <w:pPr>
              <w:pStyle w:val="Compact"/>
            </w:pPr>
            <w:proofErr w:type="spellStart"/>
            <w:r>
              <w:t>DistilBART</w:t>
            </w:r>
            <w:proofErr w:type="spellEnd"/>
            <w:r>
              <w:t>‑Sum</w:t>
            </w:r>
          </w:p>
        </w:tc>
        <w:tc>
          <w:tcPr>
            <w:tcW w:w="0" w:type="auto"/>
          </w:tcPr>
          <w:p w14:paraId="2C814941" w14:textId="77777777" w:rsidR="009709B5" w:rsidRDefault="002E4645">
            <w:pPr>
              <w:pStyle w:val="Compact"/>
            </w:pPr>
            <w:r>
              <w:t>Text2</w:t>
            </w:r>
          </w:p>
        </w:tc>
        <w:tc>
          <w:tcPr>
            <w:tcW w:w="0" w:type="auto"/>
          </w:tcPr>
          <w:p w14:paraId="76E41269" w14:textId="77777777" w:rsidR="009709B5" w:rsidRDefault="002E4645">
            <w:pPr>
              <w:pStyle w:val="Compact"/>
            </w:pPr>
            <w:r>
              <w:t>0.8852</w:t>
            </w:r>
          </w:p>
        </w:tc>
      </w:tr>
    </w:tbl>
    <w:p w14:paraId="5DA11A9A" w14:textId="77777777" w:rsidR="009709B5" w:rsidRDefault="002E4645">
      <w:pPr>
        <w:pStyle w:val="Heading3"/>
      </w:pPr>
      <w:bookmarkStart w:id="39" w:name="_Toc209649998"/>
      <w:bookmarkStart w:id="40" w:name="λεξιλογική-επικάλυψη-και-δείκτης-jaccard"/>
      <w:bookmarkEnd w:id="37"/>
      <w:bookmarkEnd w:id="38"/>
      <w:r>
        <w:t xml:space="preserve">4.4 </w:t>
      </w:r>
      <w:proofErr w:type="spellStart"/>
      <w:r>
        <w:t>Λεξιλογική</w:t>
      </w:r>
      <w:proofErr w:type="spellEnd"/>
      <w:r>
        <w:t xml:space="preserve"> Επ</w:t>
      </w:r>
      <w:proofErr w:type="spellStart"/>
      <w:r>
        <w:t>ικάλυψη</w:t>
      </w:r>
      <w:proofErr w:type="spellEnd"/>
      <w:r>
        <w:t xml:space="preserve"> και Δείκτης Jaccard</w:t>
      </w:r>
      <w:bookmarkEnd w:id="39"/>
    </w:p>
    <w:p w14:paraId="2F72A672" w14:textId="77777777" w:rsidR="001B2E90" w:rsidRDefault="001B2E90">
      <w:pPr>
        <w:pStyle w:val="Heading4"/>
        <w:rPr>
          <w:rFonts w:asciiTheme="minorHAnsi" w:eastAsiaTheme="minorHAnsi" w:hAnsiTheme="minorHAnsi" w:cstheme="minorBidi"/>
          <w:bCs w:val="0"/>
          <w:i w:val="0"/>
          <w:color w:val="auto"/>
          <w:lang w:val="el-GR"/>
        </w:rPr>
      </w:pPr>
      <w:bookmarkStart w:id="41" w:name="Xf2b6f5b1c08c09ab56cc21716094ec17167391d"/>
      <w:r>
        <w:rPr>
          <w:rFonts w:asciiTheme="minorHAnsi" w:eastAsiaTheme="minorHAnsi" w:hAnsiTheme="minorHAnsi" w:cstheme="minorBidi"/>
          <w:bCs w:val="0"/>
          <w:i w:val="0"/>
          <w:color w:val="auto"/>
          <w:lang w:val="el-GR"/>
        </w:rPr>
        <w:t xml:space="preserve">Ο </w:t>
      </w:r>
      <w:r w:rsidRPr="001B2E90">
        <w:rPr>
          <w:rFonts w:asciiTheme="minorHAnsi" w:eastAsiaTheme="minorHAnsi" w:hAnsiTheme="minorHAnsi" w:cstheme="minorBidi"/>
          <w:bCs w:val="0"/>
          <w:i w:val="0"/>
          <w:color w:val="auto"/>
          <w:lang w:val="el-GR"/>
        </w:rPr>
        <w:t xml:space="preserve">δείκτης </w:t>
      </w:r>
      <w:r w:rsidRPr="001B2E90">
        <w:rPr>
          <w:rFonts w:asciiTheme="minorHAnsi" w:eastAsiaTheme="minorHAnsi" w:hAnsiTheme="minorHAnsi" w:cstheme="minorBidi"/>
          <w:bCs w:val="0"/>
          <w:i w:val="0"/>
          <w:color w:val="auto"/>
        </w:rPr>
        <w:t>Jaccard</w:t>
      </w:r>
      <w:r w:rsidRPr="001B2E90">
        <w:rPr>
          <w:rFonts w:asciiTheme="minorHAnsi" w:eastAsiaTheme="minorHAnsi" w:hAnsiTheme="minorHAnsi" w:cstheme="minorBidi"/>
          <w:bCs w:val="0"/>
          <w:i w:val="0"/>
          <w:color w:val="auto"/>
          <w:lang w:val="el-GR"/>
        </w:rPr>
        <w:t xml:space="preserve"> αξιολογεί την επικάλυψη μεταξύ των συνόλων ουσιαστικών και ρημάτων στις αρχικές και παραφρασμένες προτάσεις. Ο Πίνακας 3 παρουσιάζει τον συνολικό αριθμό ουσιαστικών/ρημάτων, τον αριθμό των κοινών στοιχείων στα σύνολα και την τιμή του δείκτη για κάθε ζεύγος. Όσο υψηλότε είναιρη η τιμή, τόσο πιο πιστά το μοντέλο διατήρησε τις σημαντικές λέξεις.</w:t>
      </w:r>
    </w:p>
    <w:p w14:paraId="285179F5" w14:textId="5C1BBEC6" w:rsidR="009709B5" w:rsidRPr="00C86B6C" w:rsidRDefault="002E4645">
      <w:pPr>
        <w:pStyle w:val="Heading4"/>
        <w:rPr>
          <w:lang w:val="el-GR"/>
        </w:rPr>
      </w:pPr>
      <w:r w:rsidRPr="00C86B6C">
        <w:rPr>
          <w:lang w:val="el-GR"/>
        </w:rPr>
        <w:t>Πίνακας</w:t>
      </w:r>
      <w:r>
        <w:t> </w:t>
      </w:r>
      <w:r w:rsidRPr="00C86B6C">
        <w:rPr>
          <w:lang w:val="el-GR"/>
        </w:rPr>
        <w:t>3</w:t>
      </w:r>
      <w:r>
        <w:t> </w:t>
      </w:r>
      <w:r w:rsidRPr="00C86B6C">
        <w:rPr>
          <w:lang w:val="el-GR"/>
        </w:rPr>
        <w:t>– Επικάλυψη Ουσιωδών Λέξεων και Δείκτης</w:t>
      </w:r>
      <w:r>
        <w:t> Jaccard</w:t>
      </w:r>
    </w:p>
    <w:tbl>
      <w:tblPr>
        <w:tblStyle w:val="Table"/>
        <w:tblW w:w="5000" w:type="pct"/>
        <w:tblLook w:val="0020" w:firstRow="1" w:lastRow="0" w:firstColumn="0" w:lastColumn="0" w:noHBand="0" w:noVBand="0"/>
      </w:tblPr>
      <w:tblGrid>
        <w:gridCol w:w="2018"/>
        <w:gridCol w:w="2485"/>
        <w:gridCol w:w="2519"/>
        <w:gridCol w:w="1203"/>
        <w:gridCol w:w="1135"/>
      </w:tblGrid>
      <w:tr w:rsidR="009709B5" w14:paraId="73349298" w14:textId="77777777" w:rsidTr="009709B5">
        <w:trPr>
          <w:cnfStyle w:val="100000000000" w:firstRow="1" w:lastRow="0" w:firstColumn="0" w:lastColumn="0" w:oddVBand="0" w:evenVBand="0" w:oddHBand="0" w:evenHBand="0" w:firstRowFirstColumn="0" w:firstRowLastColumn="0" w:lastRowFirstColumn="0" w:lastRowLastColumn="0"/>
          <w:tblHeader/>
        </w:trPr>
        <w:tc>
          <w:tcPr>
            <w:tcW w:w="0" w:type="auto"/>
          </w:tcPr>
          <w:p w14:paraId="58C076EE" w14:textId="77777777" w:rsidR="009709B5" w:rsidRDefault="002E4645">
            <w:pPr>
              <w:pStyle w:val="Compact"/>
            </w:pPr>
            <w:r>
              <w:t>Pair</w:t>
            </w:r>
          </w:p>
        </w:tc>
        <w:tc>
          <w:tcPr>
            <w:tcW w:w="0" w:type="auto"/>
          </w:tcPr>
          <w:p w14:paraId="6A9F7AE0" w14:textId="77777777" w:rsidR="009709B5" w:rsidRDefault="002E4645">
            <w:pPr>
              <w:pStyle w:val="Compact"/>
            </w:pPr>
            <w:proofErr w:type="spellStart"/>
            <w:r>
              <w:t>Orig_Nouns</w:t>
            </w:r>
            <w:proofErr w:type="spellEnd"/>
            <w:r>
              <w:t>/Verbs</w:t>
            </w:r>
          </w:p>
        </w:tc>
        <w:tc>
          <w:tcPr>
            <w:tcW w:w="0" w:type="auto"/>
          </w:tcPr>
          <w:p w14:paraId="0339CB3B" w14:textId="77777777" w:rsidR="009709B5" w:rsidRDefault="002E4645">
            <w:pPr>
              <w:pStyle w:val="Compact"/>
            </w:pPr>
            <w:proofErr w:type="spellStart"/>
            <w:r>
              <w:t>Para_Nouns</w:t>
            </w:r>
            <w:proofErr w:type="spellEnd"/>
            <w:r>
              <w:t>/Verbs</w:t>
            </w:r>
          </w:p>
        </w:tc>
        <w:tc>
          <w:tcPr>
            <w:tcW w:w="0" w:type="auto"/>
          </w:tcPr>
          <w:p w14:paraId="5B364078" w14:textId="77777777" w:rsidR="009709B5" w:rsidRDefault="002E4645">
            <w:pPr>
              <w:pStyle w:val="Compact"/>
            </w:pPr>
            <w:r>
              <w:t>Overlap</w:t>
            </w:r>
          </w:p>
        </w:tc>
        <w:tc>
          <w:tcPr>
            <w:tcW w:w="0" w:type="auto"/>
          </w:tcPr>
          <w:p w14:paraId="4B54119D" w14:textId="77777777" w:rsidR="009709B5" w:rsidRDefault="002E4645">
            <w:pPr>
              <w:pStyle w:val="Compact"/>
            </w:pPr>
            <w:r>
              <w:t>Jaccard</w:t>
            </w:r>
          </w:p>
        </w:tc>
      </w:tr>
      <w:tr w:rsidR="009709B5" w14:paraId="25570439" w14:textId="77777777">
        <w:tc>
          <w:tcPr>
            <w:tcW w:w="0" w:type="auto"/>
          </w:tcPr>
          <w:p w14:paraId="42E8B3E6" w14:textId="77777777" w:rsidR="009709B5" w:rsidRDefault="002E4645">
            <w:pPr>
              <w:pStyle w:val="Compact"/>
            </w:pPr>
            <w:r>
              <w:t>A_S1</w:t>
            </w:r>
          </w:p>
        </w:tc>
        <w:tc>
          <w:tcPr>
            <w:tcW w:w="0" w:type="auto"/>
          </w:tcPr>
          <w:p w14:paraId="744A60EF" w14:textId="77777777" w:rsidR="009709B5" w:rsidRDefault="002E4645">
            <w:pPr>
              <w:pStyle w:val="Compact"/>
            </w:pPr>
            <w:r>
              <w:t>3</w:t>
            </w:r>
          </w:p>
        </w:tc>
        <w:tc>
          <w:tcPr>
            <w:tcW w:w="0" w:type="auto"/>
          </w:tcPr>
          <w:p w14:paraId="64759D9E" w14:textId="77777777" w:rsidR="009709B5" w:rsidRDefault="002E4645">
            <w:pPr>
              <w:pStyle w:val="Compact"/>
            </w:pPr>
            <w:r>
              <w:t>3</w:t>
            </w:r>
          </w:p>
        </w:tc>
        <w:tc>
          <w:tcPr>
            <w:tcW w:w="0" w:type="auto"/>
          </w:tcPr>
          <w:p w14:paraId="0F2CACB7" w14:textId="77777777" w:rsidR="009709B5" w:rsidRDefault="002E4645">
            <w:pPr>
              <w:pStyle w:val="Compact"/>
            </w:pPr>
            <w:r>
              <w:t>0</w:t>
            </w:r>
          </w:p>
        </w:tc>
        <w:tc>
          <w:tcPr>
            <w:tcW w:w="0" w:type="auto"/>
          </w:tcPr>
          <w:p w14:paraId="3FEA94B0" w14:textId="77777777" w:rsidR="009709B5" w:rsidRDefault="002E4645">
            <w:pPr>
              <w:pStyle w:val="Compact"/>
            </w:pPr>
            <w:r>
              <w:t>0.0000</w:t>
            </w:r>
          </w:p>
        </w:tc>
      </w:tr>
      <w:tr w:rsidR="009709B5" w14:paraId="44DF0DF6" w14:textId="77777777">
        <w:tc>
          <w:tcPr>
            <w:tcW w:w="0" w:type="auto"/>
          </w:tcPr>
          <w:p w14:paraId="1649C1D8" w14:textId="77777777" w:rsidR="009709B5" w:rsidRDefault="002E4645">
            <w:pPr>
              <w:pStyle w:val="Compact"/>
            </w:pPr>
            <w:r>
              <w:t>A_S2</w:t>
            </w:r>
          </w:p>
        </w:tc>
        <w:tc>
          <w:tcPr>
            <w:tcW w:w="0" w:type="auto"/>
          </w:tcPr>
          <w:p w14:paraId="269E4BB8" w14:textId="77777777" w:rsidR="009709B5" w:rsidRDefault="002E4645">
            <w:pPr>
              <w:pStyle w:val="Compact"/>
            </w:pPr>
            <w:r>
              <w:t>5</w:t>
            </w:r>
          </w:p>
        </w:tc>
        <w:tc>
          <w:tcPr>
            <w:tcW w:w="0" w:type="auto"/>
          </w:tcPr>
          <w:p w14:paraId="21CB99ED" w14:textId="77777777" w:rsidR="009709B5" w:rsidRDefault="002E4645">
            <w:pPr>
              <w:pStyle w:val="Compact"/>
            </w:pPr>
            <w:r>
              <w:t>4</w:t>
            </w:r>
          </w:p>
        </w:tc>
        <w:tc>
          <w:tcPr>
            <w:tcW w:w="0" w:type="auto"/>
          </w:tcPr>
          <w:p w14:paraId="1ADCE8E6" w14:textId="77777777" w:rsidR="009709B5" w:rsidRDefault="002E4645">
            <w:pPr>
              <w:pStyle w:val="Compact"/>
            </w:pPr>
            <w:r>
              <w:t>0</w:t>
            </w:r>
          </w:p>
        </w:tc>
        <w:tc>
          <w:tcPr>
            <w:tcW w:w="0" w:type="auto"/>
          </w:tcPr>
          <w:p w14:paraId="27DF8431" w14:textId="77777777" w:rsidR="009709B5" w:rsidRDefault="002E4645">
            <w:pPr>
              <w:pStyle w:val="Compact"/>
            </w:pPr>
            <w:r>
              <w:t>0.0000</w:t>
            </w:r>
          </w:p>
        </w:tc>
      </w:tr>
      <w:tr w:rsidR="009709B5" w14:paraId="04C9C475" w14:textId="77777777">
        <w:tc>
          <w:tcPr>
            <w:tcW w:w="0" w:type="auto"/>
          </w:tcPr>
          <w:p w14:paraId="3C277F1E" w14:textId="77777777" w:rsidR="009709B5" w:rsidRDefault="002E4645">
            <w:pPr>
              <w:pStyle w:val="Compact"/>
            </w:pPr>
            <w:r>
              <w:t>B1_T5‑PAWS</w:t>
            </w:r>
          </w:p>
        </w:tc>
        <w:tc>
          <w:tcPr>
            <w:tcW w:w="0" w:type="auto"/>
          </w:tcPr>
          <w:p w14:paraId="52447930" w14:textId="77777777" w:rsidR="009709B5" w:rsidRDefault="002E4645">
            <w:pPr>
              <w:pStyle w:val="Compact"/>
            </w:pPr>
            <w:r>
              <w:t>28</w:t>
            </w:r>
          </w:p>
        </w:tc>
        <w:tc>
          <w:tcPr>
            <w:tcW w:w="0" w:type="auto"/>
          </w:tcPr>
          <w:p w14:paraId="27EA17BB" w14:textId="77777777" w:rsidR="009709B5" w:rsidRDefault="002E4645">
            <w:pPr>
              <w:pStyle w:val="Compact"/>
            </w:pPr>
            <w:r>
              <w:t>19</w:t>
            </w:r>
          </w:p>
        </w:tc>
        <w:tc>
          <w:tcPr>
            <w:tcW w:w="0" w:type="auto"/>
          </w:tcPr>
          <w:p w14:paraId="5A9D2CFC" w14:textId="77777777" w:rsidR="009709B5" w:rsidRDefault="002E4645">
            <w:pPr>
              <w:pStyle w:val="Compact"/>
            </w:pPr>
            <w:r>
              <w:t>19</w:t>
            </w:r>
          </w:p>
        </w:tc>
        <w:tc>
          <w:tcPr>
            <w:tcW w:w="0" w:type="auto"/>
          </w:tcPr>
          <w:p w14:paraId="5AD3A765" w14:textId="77777777" w:rsidR="009709B5" w:rsidRDefault="002E4645">
            <w:pPr>
              <w:pStyle w:val="Compact"/>
            </w:pPr>
            <w:r>
              <w:t>0.6786</w:t>
            </w:r>
          </w:p>
        </w:tc>
      </w:tr>
      <w:tr w:rsidR="009709B5" w14:paraId="7A94A025" w14:textId="77777777">
        <w:tc>
          <w:tcPr>
            <w:tcW w:w="0" w:type="auto"/>
          </w:tcPr>
          <w:p w14:paraId="4B826C28" w14:textId="77777777" w:rsidR="009709B5" w:rsidRDefault="002E4645">
            <w:pPr>
              <w:pStyle w:val="Compact"/>
            </w:pPr>
            <w:r>
              <w:t>B1_BART‑Para</w:t>
            </w:r>
          </w:p>
        </w:tc>
        <w:tc>
          <w:tcPr>
            <w:tcW w:w="0" w:type="auto"/>
          </w:tcPr>
          <w:p w14:paraId="657C2873" w14:textId="77777777" w:rsidR="009709B5" w:rsidRDefault="002E4645">
            <w:pPr>
              <w:pStyle w:val="Compact"/>
            </w:pPr>
            <w:r>
              <w:t>28</w:t>
            </w:r>
          </w:p>
        </w:tc>
        <w:tc>
          <w:tcPr>
            <w:tcW w:w="0" w:type="auto"/>
          </w:tcPr>
          <w:p w14:paraId="6728AF86" w14:textId="77777777" w:rsidR="009709B5" w:rsidRDefault="002E4645">
            <w:pPr>
              <w:pStyle w:val="Compact"/>
            </w:pPr>
            <w:r>
              <w:t>11</w:t>
            </w:r>
          </w:p>
        </w:tc>
        <w:tc>
          <w:tcPr>
            <w:tcW w:w="0" w:type="auto"/>
          </w:tcPr>
          <w:p w14:paraId="1EE2892A" w14:textId="77777777" w:rsidR="009709B5" w:rsidRDefault="002E4645">
            <w:pPr>
              <w:pStyle w:val="Compact"/>
            </w:pPr>
            <w:r>
              <w:t>10</w:t>
            </w:r>
          </w:p>
        </w:tc>
        <w:tc>
          <w:tcPr>
            <w:tcW w:w="0" w:type="auto"/>
          </w:tcPr>
          <w:p w14:paraId="73B4CFCB" w14:textId="77777777" w:rsidR="009709B5" w:rsidRDefault="002E4645">
            <w:pPr>
              <w:pStyle w:val="Compact"/>
            </w:pPr>
            <w:r>
              <w:t>0.3448</w:t>
            </w:r>
          </w:p>
        </w:tc>
      </w:tr>
      <w:tr w:rsidR="009709B5" w14:paraId="1E0E1ABA" w14:textId="77777777">
        <w:tc>
          <w:tcPr>
            <w:tcW w:w="0" w:type="auto"/>
          </w:tcPr>
          <w:p w14:paraId="32D09FF5" w14:textId="77777777" w:rsidR="009709B5" w:rsidRDefault="002E4645">
            <w:pPr>
              <w:pStyle w:val="Compact"/>
            </w:pPr>
            <w:r>
              <w:t>B1_DistilBART</w:t>
            </w:r>
          </w:p>
        </w:tc>
        <w:tc>
          <w:tcPr>
            <w:tcW w:w="0" w:type="auto"/>
          </w:tcPr>
          <w:p w14:paraId="08953EDE" w14:textId="77777777" w:rsidR="009709B5" w:rsidRDefault="002E4645">
            <w:pPr>
              <w:pStyle w:val="Compact"/>
            </w:pPr>
            <w:r>
              <w:t>28</w:t>
            </w:r>
          </w:p>
        </w:tc>
        <w:tc>
          <w:tcPr>
            <w:tcW w:w="0" w:type="auto"/>
          </w:tcPr>
          <w:p w14:paraId="60997B5A" w14:textId="77777777" w:rsidR="009709B5" w:rsidRDefault="002E4645">
            <w:pPr>
              <w:pStyle w:val="Compact"/>
            </w:pPr>
            <w:r>
              <w:t>14</w:t>
            </w:r>
          </w:p>
        </w:tc>
        <w:tc>
          <w:tcPr>
            <w:tcW w:w="0" w:type="auto"/>
          </w:tcPr>
          <w:p w14:paraId="7B1E0814" w14:textId="77777777" w:rsidR="009709B5" w:rsidRDefault="002E4645">
            <w:pPr>
              <w:pStyle w:val="Compact"/>
            </w:pPr>
            <w:r>
              <w:t>11</w:t>
            </w:r>
          </w:p>
        </w:tc>
        <w:tc>
          <w:tcPr>
            <w:tcW w:w="0" w:type="auto"/>
          </w:tcPr>
          <w:p w14:paraId="4A28E60B" w14:textId="77777777" w:rsidR="009709B5" w:rsidRDefault="002E4645">
            <w:pPr>
              <w:pStyle w:val="Compact"/>
            </w:pPr>
            <w:r>
              <w:t>0.3548</w:t>
            </w:r>
          </w:p>
        </w:tc>
      </w:tr>
      <w:tr w:rsidR="009709B5" w14:paraId="708F5CDC" w14:textId="77777777">
        <w:tc>
          <w:tcPr>
            <w:tcW w:w="0" w:type="auto"/>
          </w:tcPr>
          <w:p w14:paraId="1E24062C" w14:textId="77777777" w:rsidR="009709B5" w:rsidRDefault="002E4645">
            <w:pPr>
              <w:pStyle w:val="Compact"/>
            </w:pPr>
            <w:r>
              <w:t>B2_T5‑PAWS</w:t>
            </w:r>
          </w:p>
        </w:tc>
        <w:tc>
          <w:tcPr>
            <w:tcW w:w="0" w:type="auto"/>
          </w:tcPr>
          <w:p w14:paraId="670D8D17" w14:textId="77777777" w:rsidR="009709B5" w:rsidRDefault="002E4645">
            <w:pPr>
              <w:pStyle w:val="Compact"/>
            </w:pPr>
            <w:r>
              <w:t>44</w:t>
            </w:r>
          </w:p>
        </w:tc>
        <w:tc>
          <w:tcPr>
            <w:tcW w:w="0" w:type="auto"/>
          </w:tcPr>
          <w:p w14:paraId="0DEA93A9" w14:textId="77777777" w:rsidR="009709B5" w:rsidRDefault="002E4645">
            <w:pPr>
              <w:pStyle w:val="Compact"/>
            </w:pPr>
            <w:r>
              <w:t>30</w:t>
            </w:r>
          </w:p>
        </w:tc>
        <w:tc>
          <w:tcPr>
            <w:tcW w:w="0" w:type="auto"/>
          </w:tcPr>
          <w:p w14:paraId="7B2F67DF" w14:textId="77777777" w:rsidR="009709B5" w:rsidRDefault="002E4645">
            <w:pPr>
              <w:pStyle w:val="Compact"/>
            </w:pPr>
            <w:r>
              <w:t>27</w:t>
            </w:r>
          </w:p>
        </w:tc>
        <w:tc>
          <w:tcPr>
            <w:tcW w:w="0" w:type="auto"/>
          </w:tcPr>
          <w:p w14:paraId="64B0E007" w14:textId="77777777" w:rsidR="009709B5" w:rsidRDefault="002E4645">
            <w:pPr>
              <w:pStyle w:val="Compact"/>
            </w:pPr>
            <w:r>
              <w:t>0.5745</w:t>
            </w:r>
          </w:p>
        </w:tc>
      </w:tr>
      <w:tr w:rsidR="009709B5" w14:paraId="058044D7" w14:textId="77777777">
        <w:tc>
          <w:tcPr>
            <w:tcW w:w="0" w:type="auto"/>
          </w:tcPr>
          <w:p w14:paraId="46EA487A" w14:textId="77777777" w:rsidR="009709B5" w:rsidRDefault="002E4645">
            <w:pPr>
              <w:pStyle w:val="Compact"/>
            </w:pPr>
            <w:r>
              <w:t>B2_BART‑Para</w:t>
            </w:r>
          </w:p>
        </w:tc>
        <w:tc>
          <w:tcPr>
            <w:tcW w:w="0" w:type="auto"/>
          </w:tcPr>
          <w:p w14:paraId="24EB412B" w14:textId="77777777" w:rsidR="009709B5" w:rsidRDefault="002E4645">
            <w:pPr>
              <w:pStyle w:val="Compact"/>
            </w:pPr>
            <w:r>
              <w:t>44</w:t>
            </w:r>
          </w:p>
        </w:tc>
        <w:tc>
          <w:tcPr>
            <w:tcW w:w="0" w:type="auto"/>
          </w:tcPr>
          <w:p w14:paraId="702FE815" w14:textId="77777777" w:rsidR="009709B5" w:rsidRDefault="002E4645">
            <w:pPr>
              <w:pStyle w:val="Compact"/>
            </w:pPr>
            <w:r>
              <w:t>18</w:t>
            </w:r>
          </w:p>
        </w:tc>
        <w:tc>
          <w:tcPr>
            <w:tcW w:w="0" w:type="auto"/>
          </w:tcPr>
          <w:p w14:paraId="78E7692F" w14:textId="77777777" w:rsidR="009709B5" w:rsidRDefault="002E4645">
            <w:pPr>
              <w:pStyle w:val="Compact"/>
            </w:pPr>
            <w:r>
              <w:t>18</w:t>
            </w:r>
          </w:p>
        </w:tc>
        <w:tc>
          <w:tcPr>
            <w:tcW w:w="0" w:type="auto"/>
          </w:tcPr>
          <w:p w14:paraId="60BB1E24" w14:textId="77777777" w:rsidR="009709B5" w:rsidRDefault="002E4645">
            <w:pPr>
              <w:pStyle w:val="Compact"/>
            </w:pPr>
            <w:r>
              <w:t>0.4091</w:t>
            </w:r>
          </w:p>
        </w:tc>
      </w:tr>
      <w:tr w:rsidR="009709B5" w14:paraId="15F734DE" w14:textId="77777777">
        <w:tc>
          <w:tcPr>
            <w:tcW w:w="0" w:type="auto"/>
          </w:tcPr>
          <w:p w14:paraId="24DDA5F4" w14:textId="77777777" w:rsidR="009709B5" w:rsidRDefault="002E4645">
            <w:pPr>
              <w:pStyle w:val="Compact"/>
            </w:pPr>
            <w:r>
              <w:t>B2_DistilBART</w:t>
            </w:r>
          </w:p>
        </w:tc>
        <w:tc>
          <w:tcPr>
            <w:tcW w:w="0" w:type="auto"/>
          </w:tcPr>
          <w:p w14:paraId="66343DCE" w14:textId="77777777" w:rsidR="009709B5" w:rsidRDefault="002E4645">
            <w:pPr>
              <w:pStyle w:val="Compact"/>
            </w:pPr>
            <w:r>
              <w:t>44</w:t>
            </w:r>
          </w:p>
        </w:tc>
        <w:tc>
          <w:tcPr>
            <w:tcW w:w="0" w:type="auto"/>
          </w:tcPr>
          <w:p w14:paraId="7D340291" w14:textId="77777777" w:rsidR="009709B5" w:rsidRDefault="002E4645">
            <w:pPr>
              <w:pStyle w:val="Compact"/>
            </w:pPr>
            <w:r>
              <w:t>24</w:t>
            </w:r>
          </w:p>
        </w:tc>
        <w:tc>
          <w:tcPr>
            <w:tcW w:w="0" w:type="auto"/>
          </w:tcPr>
          <w:p w14:paraId="4F5362BF" w14:textId="77777777" w:rsidR="009709B5" w:rsidRDefault="002E4645">
            <w:pPr>
              <w:pStyle w:val="Compact"/>
            </w:pPr>
            <w:r>
              <w:t>24</w:t>
            </w:r>
          </w:p>
        </w:tc>
        <w:tc>
          <w:tcPr>
            <w:tcW w:w="0" w:type="auto"/>
          </w:tcPr>
          <w:p w14:paraId="4D000CC8" w14:textId="77777777" w:rsidR="009709B5" w:rsidRDefault="002E4645">
            <w:pPr>
              <w:pStyle w:val="Compact"/>
            </w:pPr>
            <w:r>
              <w:t>0.5455</w:t>
            </w:r>
          </w:p>
        </w:tc>
      </w:tr>
    </w:tbl>
    <w:p w14:paraId="47B3E4D1" w14:textId="77777777" w:rsidR="009709B5" w:rsidRDefault="002E4645">
      <w:pPr>
        <w:pStyle w:val="Heading3"/>
      </w:pPr>
      <w:bookmarkStart w:id="42" w:name="_Toc209649999"/>
      <w:bookmarkStart w:id="43" w:name="σημασιολογική-ομοιότητα-wordnet"/>
      <w:bookmarkEnd w:id="40"/>
      <w:bookmarkEnd w:id="41"/>
      <w:r>
        <w:lastRenderedPageBreak/>
        <w:t xml:space="preserve">4.5 </w:t>
      </w:r>
      <w:proofErr w:type="spellStart"/>
      <w:r>
        <w:t>Σημ</w:t>
      </w:r>
      <w:proofErr w:type="spellEnd"/>
      <w:r>
        <w:t xml:space="preserve">ασιολογική </w:t>
      </w:r>
      <w:proofErr w:type="spellStart"/>
      <w:r>
        <w:t>Ομοιότητ</w:t>
      </w:r>
      <w:proofErr w:type="spellEnd"/>
      <w:r>
        <w:t>α (WordNet)</w:t>
      </w:r>
      <w:bookmarkEnd w:id="42"/>
    </w:p>
    <w:p w14:paraId="5B5DFA4B" w14:textId="77777777" w:rsidR="009709B5" w:rsidRPr="00C86B6C" w:rsidRDefault="002E4645">
      <w:pPr>
        <w:pStyle w:val="FirstParagraph"/>
        <w:rPr>
          <w:lang w:val="el-GR"/>
        </w:rPr>
      </w:pPr>
      <w:r w:rsidRPr="00C86B6C">
        <w:rPr>
          <w:lang w:val="el-GR"/>
        </w:rPr>
        <w:t xml:space="preserve">Η μέση ομοιότητα </w:t>
      </w:r>
      <w:r>
        <w:t>WordNet</w:t>
      </w:r>
      <w:r w:rsidRPr="00C86B6C">
        <w:rPr>
          <w:lang w:val="el-GR"/>
        </w:rPr>
        <w:t xml:space="preserve"> υπολογίστηκε για να εκτιμηθεί κατά πόσο οι παραφράσεις διατηρούν το σημασιολογικό περιεχόμενο των αρχικών προτάσεων. Ο Πίνακας</w:t>
      </w:r>
      <w:r>
        <w:t> </w:t>
      </w:r>
      <w:r w:rsidRPr="00C86B6C">
        <w:rPr>
          <w:lang w:val="el-GR"/>
        </w:rPr>
        <w:t>4 παρουσιάζει τις τιμές. Οι υψηλότερες τιμές παρατηρούνται για τις παραλλαγές του κειμένου Β1, γεγονός που υποδηλώνει ότι τα μοντέλα διατήρησαν περισσότερο το νόημα εκεί.</w:t>
      </w:r>
    </w:p>
    <w:p w14:paraId="3F57FD51" w14:textId="77777777" w:rsidR="009709B5" w:rsidRDefault="002E4645">
      <w:pPr>
        <w:pStyle w:val="Heading4"/>
      </w:pPr>
      <w:bookmarkStart w:id="44" w:name="πίνακας-4-μέση-ομοιότητα-wordnet"/>
      <w:proofErr w:type="spellStart"/>
      <w:r>
        <w:t>Πίν</w:t>
      </w:r>
      <w:proofErr w:type="spellEnd"/>
      <w:r>
        <w:t xml:space="preserve">ακας 4 – </w:t>
      </w:r>
      <w:proofErr w:type="spellStart"/>
      <w:r>
        <w:t>Μέση</w:t>
      </w:r>
      <w:proofErr w:type="spellEnd"/>
      <w:r>
        <w:t xml:space="preserve"> </w:t>
      </w:r>
      <w:proofErr w:type="spellStart"/>
      <w:r>
        <w:t>Ομοιότητ</w:t>
      </w:r>
      <w:proofErr w:type="spellEnd"/>
      <w:r>
        <w:t>α WordNet</w:t>
      </w:r>
    </w:p>
    <w:tbl>
      <w:tblPr>
        <w:tblStyle w:val="Table"/>
        <w:tblW w:w="0" w:type="auto"/>
        <w:tblLook w:val="0020" w:firstRow="1" w:lastRow="0" w:firstColumn="0" w:lastColumn="0" w:noHBand="0" w:noVBand="0"/>
      </w:tblPr>
      <w:tblGrid>
        <w:gridCol w:w="1722"/>
        <w:gridCol w:w="2111"/>
      </w:tblGrid>
      <w:tr w:rsidR="009709B5" w14:paraId="609C8FC6" w14:textId="77777777" w:rsidTr="009709B5">
        <w:trPr>
          <w:cnfStyle w:val="100000000000" w:firstRow="1" w:lastRow="0" w:firstColumn="0" w:lastColumn="0" w:oddVBand="0" w:evenVBand="0" w:oddHBand="0" w:evenHBand="0" w:firstRowFirstColumn="0" w:firstRowLastColumn="0" w:lastRowFirstColumn="0" w:lastRowLastColumn="0"/>
          <w:tblHeader/>
        </w:trPr>
        <w:tc>
          <w:tcPr>
            <w:tcW w:w="0" w:type="auto"/>
          </w:tcPr>
          <w:p w14:paraId="2D9DDFBF" w14:textId="77777777" w:rsidR="009709B5" w:rsidRDefault="002E4645">
            <w:pPr>
              <w:pStyle w:val="Compact"/>
            </w:pPr>
            <w:r>
              <w:t>Pair</w:t>
            </w:r>
          </w:p>
        </w:tc>
        <w:tc>
          <w:tcPr>
            <w:tcW w:w="0" w:type="auto"/>
          </w:tcPr>
          <w:p w14:paraId="1C9D7BA1" w14:textId="77777777" w:rsidR="009709B5" w:rsidRDefault="002E4645">
            <w:pPr>
              <w:pStyle w:val="Compact"/>
            </w:pPr>
            <w:proofErr w:type="spellStart"/>
            <w:r>
              <w:t>Avg_WordNet_Sim</w:t>
            </w:r>
            <w:proofErr w:type="spellEnd"/>
          </w:p>
        </w:tc>
      </w:tr>
      <w:tr w:rsidR="009709B5" w14:paraId="391B5519" w14:textId="77777777">
        <w:tc>
          <w:tcPr>
            <w:tcW w:w="0" w:type="auto"/>
          </w:tcPr>
          <w:p w14:paraId="71449949" w14:textId="77777777" w:rsidR="009709B5" w:rsidRDefault="002E4645">
            <w:pPr>
              <w:pStyle w:val="Compact"/>
            </w:pPr>
            <w:r>
              <w:t>A_S1</w:t>
            </w:r>
          </w:p>
        </w:tc>
        <w:tc>
          <w:tcPr>
            <w:tcW w:w="0" w:type="auto"/>
          </w:tcPr>
          <w:p w14:paraId="6FB9771C" w14:textId="77777777" w:rsidR="009709B5" w:rsidRDefault="002E4645">
            <w:pPr>
              <w:pStyle w:val="Compact"/>
            </w:pPr>
            <w:r>
              <w:t>0.3417</w:t>
            </w:r>
          </w:p>
        </w:tc>
      </w:tr>
      <w:tr w:rsidR="009709B5" w14:paraId="48FA46AB" w14:textId="77777777">
        <w:tc>
          <w:tcPr>
            <w:tcW w:w="0" w:type="auto"/>
          </w:tcPr>
          <w:p w14:paraId="689C7785" w14:textId="77777777" w:rsidR="009709B5" w:rsidRDefault="002E4645">
            <w:pPr>
              <w:pStyle w:val="Compact"/>
            </w:pPr>
            <w:r>
              <w:t>A_S2</w:t>
            </w:r>
          </w:p>
        </w:tc>
        <w:tc>
          <w:tcPr>
            <w:tcW w:w="0" w:type="auto"/>
          </w:tcPr>
          <w:p w14:paraId="55A2288B" w14:textId="77777777" w:rsidR="009709B5" w:rsidRDefault="002E4645">
            <w:pPr>
              <w:pStyle w:val="Compact"/>
            </w:pPr>
            <w:r>
              <w:t>0.0670</w:t>
            </w:r>
          </w:p>
        </w:tc>
      </w:tr>
      <w:tr w:rsidR="009709B5" w14:paraId="5D61C77B" w14:textId="77777777">
        <w:tc>
          <w:tcPr>
            <w:tcW w:w="0" w:type="auto"/>
          </w:tcPr>
          <w:p w14:paraId="4475F6B9" w14:textId="77777777" w:rsidR="009709B5" w:rsidRDefault="002E4645">
            <w:pPr>
              <w:pStyle w:val="Compact"/>
            </w:pPr>
            <w:r>
              <w:t>B1_T5‑PAWS</w:t>
            </w:r>
          </w:p>
        </w:tc>
        <w:tc>
          <w:tcPr>
            <w:tcW w:w="0" w:type="auto"/>
          </w:tcPr>
          <w:p w14:paraId="7C86E08F" w14:textId="77777777" w:rsidR="009709B5" w:rsidRDefault="002E4645">
            <w:pPr>
              <w:pStyle w:val="Compact"/>
            </w:pPr>
            <w:r>
              <w:t>0.3858</w:t>
            </w:r>
          </w:p>
        </w:tc>
      </w:tr>
      <w:tr w:rsidR="009709B5" w14:paraId="074EAC1A" w14:textId="77777777">
        <w:tc>
          <w:tcPr>
            <w:tcW w:w="0" w:type="auto"/>
          </w:tcPr>
          <w:p w14:paraId="0B2EAB81" w14:textId="77777777" w:rsidR="009709B5" w:rsidRDefault="002E4645">
            <w:pPr>
              <w:pStyle w:val="Compact"/>
            </w:pPr>
            <w:r>
              <w:t>B1_BART‑Para</w:t>
            </w:r>
          </w:p>
        </w:tc>
        <w:tc>
          <w:tcPr>
            <w:tcW w:w="0" w:type="auto"/>
          </w:tcPr>
          <w:p w14:paraId="187623F8" w14:textId="77777777" w:rsidR="009709B5" w:rsidRDefault="002E4645">
            <w:pPr>
              <w:pStyle w:val="Compact"/>
            </w:pPr>
            <w:r>
              <w:t>0.4555</w:t>
            </w:r>
          </w:p>
        </w:tc>
      </w:tr>
      <w:tr w:rsidR="009709B5" w14:paraId="36B89232" w14:textId="77777777">
        <w:tc>
          <w:tcPr>
            <w:tcW w:w="0" w:type="auto"/>
          </w:tcPr>
          <w:p w14:paraId="702D0E1A" w14:textId="77777777" w:rsidR="009709B5" w:rsidRDefault="002E4645">
            <w:pPr>
              <w:pStyle w:val="Compact"/>
            </w:pPr>
            <w:r>
              <w:t>B1_DistilBART</w:t>
            </w:r>
          </w:p>
        </w:tc>
        <w:tc>
          <w:tcPr>
            <w:tcW w:w="0" w:type="auto"/>
          </w:tcPr>
          <w:p w14:paraId="0B82DF2E" w14:textId="77777777" w:rsidR="009709B5" w:rsidRDefault="002E4645">
            <w:pPr>
              <w:pStyle w:val="Compact"/>
            </w:pPr>
            <w:r>
              <w:t>0.4966</w:t>
            </w:r>
          </w:p>
        </w:tc>
      </w:tr>
      <w:tr w:rsidR="009709B5" w14:paraId="3DD02B35" w14:textId="77777777">
        <w:tc>
          <w:tcPr>
            <w:tcW w:w="0" w:type="auto"/>
          </w:tcPr>
          <w:p w14:paraId="61CD61A0" w14:textId="77777777" w:rsidR="009709B5" w:rsidRDefault="002E4645">
            <w:pPr>
              <w:pStyle w:val="Compact"/>
            </w:pPr>
            <w:r>
              <w:t>B2_T5‑PAWS</w:t>
            </w:r>
          </w:p>
        </w:tc>
        <w:tc>
          <w:tcPr>
            <w:tcW w:w="0" w:type="auto"/>
          </w:tcPr>
          <w:p w14:paraId="1F2732AF" w14:textId="77777777" w:rsidR="009709B5" w:rsidRDefault="002E4645">
            <w:pPr>
              <w:pStyle w:val="Compact"/>
            </w:pPr>
            <w:r>
              <w:t>0.1990</w:t>
            </w:r>
          </w:p>
        </w:tc>
      </w:tr>
      <w:tr w:rsidR="009709B5" w14:paraId="30271D8D" w14:textId="77777777">
        <w:tc>
          <w:tcPr>
            <w:tcW w:w="0" w:type="auto"/>
          </w:tcPr>
          <w:p w14:paraId="76165C9A" w14:textId="77777777" w:rsidR="009709B5" w:rsidRDefault="002E4645">
            <w:pPr>
              <w:pStyle w:val="Compact"/>
            </w:pPr>
            <w:r>
              <w:t>B2_BART‑Para</w:t>
            </w:r>
          </w:p>
        </w:tc>
        <w:tc>
          <w:tcPr>
            <w:tcW w:w="0" w:type="auto"/>
          </w:tcPr>
          <w:p w14:paraId="52EB83AB" w14:textId="77777777" w:rsidR="009709B5" w:rsidRDefault="002E4645">
            <w:pPr>
              <w:pStyle w:val="Compact"/>
            </w:pPr>
            <w:r>
              <w:t>0.1969</w:t>
            </w:r>
          </w:p>
        </w:tc>
      </w:tr>
      <w:tr w:rsidR="009709B5" w14:paraId="79076277" w14:textId="77777777">
        <w:tc>
          <w:tcPr>
            <w:tcW w:w="0" w:type="auto"/>
          </w:tcPr>
          <w:p w14:paraId="67A5694F" w14:textId="77777777" w:rsidR="009709B5" w:rsidRDefault="002E4645">
            <w:pPr>
              <w:pStyle w:val="Compact"/>
            </w:pPr>
            <w:r>
              <w:t>B2_DistilBART</w:t>
            </w:r>
          </w:p>
        </w:tc>
        <w:tc>
          <w:tcPr>
            <w:tcW w:w="0" w:type="auto"/>
          </w:tcPr>
          <w:p w14:paraId="4FC5F9A7" w14:textId="77777777" w:rsidR="009709B5" w:rsidRDefault="002E4645">
            <w:pPr>
              <w:pStyle w:val="Compact"/>
            </w:pPr>
            <w:r>
              <w:t>0.1294</w:t>
            </w:r>
          </w:p>
        </w:tc>
      </w:tr>
    </w:tbl>
    <w:p w14:paraId="2B597787" w14:textId="77777777" w:rsidR="009709B5" w:rsidRDefault="002E4645">
      <w:pPr>
        <w:pStyle w:val="Heading3"/>
      </w:pPr>
      <w:bookmarkStart w:id="45" w:name="_Toc209650000"/>
      <w:bookmarkStart w:id="46" w:name="διατήρηση-οντοτήτων-και-masked-clause"/>
      <w:bookmarkEnd w:id="43"/>
      <w:bookmarkEnd w:id="44"/>
      <w:r>
        <w:t>4.6 Δια</w:t>
      </w:r>
      <w:proofErr w:type="spellStart"/>
      <w:r>
        <w:t>τήρηση</w:t>
      </w:r>
      <w:proofErr w:type="spellEnd"/>
      <w:r>
        <w:t xml:space="preserve"> </w:t>
      </w:r>
      <w:proofErr w:type="spellStart"/>
      <w:r>
        <w:t>Οντοτήτων</w:t>
      </w:r>
      <w:proofErr w:type="spellEnd"/>
      <w:r>
        <w:t xml:space="preserve"> και Masked Clause</w:t>
      </w:r>
      <w:bookmarkEnd w:id="45"/>
    </w:p>
    <w:p w14:paraId="224B391B" w14:textId="77777777" w:rsidR="009709B5" w:rsidRPr="00C86B6C" w:rsidRDefault="002E4645">
      <w:pPr>
        <w:pStyle w:val="FirstParagraph"/>
        <w:rPr>
          <w:lang w:val="el-GR"/>
        </w:rPr>
      </w:pPr>
      <w:r w:rsidRPr="00C86B6C">
        <w:rPr>
          <w:lang w:val="el-GR"/>
        </w:rPr>
        <w:t>Για να αξιολογηθεί η ικανότητα των μοντέλων να διατηρούν οντότητες (π.χ. ονόματα, τοπωνύμια), οι προτάσεις τροποποιήθηκαν ώστε να αντικατασταθούν οι οντότητες με ετικέτες (</w:t>
      </w:r>
      <w:r>
        <w:rPr>
          <w:b/>
          <w:bCs/>
        </w:rPr>
        <w:t>Masked</w:t>
      </w:r>
      <w:r w:rsidRPr="00C86B6C">
        <w:rPr>
          <w:b/>
          <w:bCs/>
          <w:lang w:val="el-GR"/>
        </w:rPr>
        <w:t xml:space="preserve"> </w:t>
      </w:r>
      <w:r>
        <w:rPr>
          <w:b/>
          <w:bCs/>
        </w:rPr>
        <w:t>Clause</w:t>
      </w:r>
      <w:r w:rsidRPr="00C86B6C">
        <w:rPr>
          <w:lang w:val="el-GR"/>
        </w:rPr>
        <w:t>). Ο Πίνακας</w:t>
      </w:r>
      <w:r>
        <w:t> </w:t>
      </w:r>
      <w:r w:rsidRPr="00C86B6C">
        <w:rPr>
          <w:lang w:val="el-GR"/>
        </w:rPr>
        <w:t xml:space="preserve">5 παρουσιάζει τη σχέση των αρχικών και παραφρασμένων προτάσεων ως προς τον αριθμό διατηρημένων οντοτήτων. Μηδενική τιμή υποδηλώνει ότι δεν υπήρχαν οντότητες στο πρωτότυπο ή ότι καμία δεν διατηρήθηκε. Οι υψηλές τιμές (π.χ. για </w:t>
      </w:r>
      <w:r>
        <w:t>B</w:t>
      </w:r>
      <w:r w:rsidRPr="00C86B6C">
        <w:rPr>
          <w:lang w:val="el-GR"/>
        </w:rPr>
        <w:t>1_</w:t>
      </w:r>
      <w:r>
        <w:t>T</w:t>
      </w:r>
      <w:r w:rsidRPr="00C86B6C">
        <w:rPr>
          <w:lang w:val="el-GR"/>
        </w:rPr>
        <w:t>5‑</w:t>
      </w:r>
      <w:r>
        <w:t>PAWS</w:t>
      </w:r>
      <w:r w:rsidRPr="00C86B6C">
        <w:rPr>
          <w:lang w:val="el-GR"/>
        </w:rPr>
        <w:t>) δείχνουν ότι το μοντέλο δεν παρέλειψε καμία σημαντική αναφορά.</w:t>
      </w:r>
    </w:p>
    <w:p w14:paraId="3ADA8A17" w14:textId="77777777" w:rsidR="009709B5" w:rsidRDefault="002E4645">
      <w:pPr>
        <w:pStyle w:val="Heading4"/>
      </w:pPr>
      <w:bookmarkStart w:id="47" w:name="πίνακας-5-διατήρηση-οντοτήτων"/>
      <w:proofErr w:type="spellStart"/>
      <w:r>
        <w:t>Πίν</w:t>
      </w:r>
      <w:proofErr w:type="spellEnd"/>
      <w:r>
        <w:t>ακας 5 – Δια</w:t>
      </w:r>
      <w:proofErr w:type="spellStart"/>
      <w:r>
        <w:t>τήρηση</w:t>
      </w:r>
      <w:proofErr w:type="spellEnd"/>
      <w:r>
        <w:t xml:space="preserve"> </w:t>
      </w:r>
      <w:proofErr w:type="spellStart"/>
      <w:r>
        <w:t>Οντοτήτων</w:t>
      </w:r>
      <w:proofErr w:type="spellEnd"/>
    </w:p>
    <w:tbl>
      <w:tblPr>
        <w:tblStyle w:val="Table"/>
        <w:tblW w:w="5000" w:type="pct"/>
        <w:tblLook w:val="0020" w:firstRow="1" w:lastRow="0" w:firstColumn="0" w:lastColumn="0" w:noHBand="0" w:noVBand="0"/>
      </w:tblPr>
      <w:tblGrid>
        <w:gridCol w:w="2138"/>
        <w:gridCol w:w="1685"/>
        <w:gridCol w:w="1720"/>
        <w:gridCol w:w="1565"/>
        <w:gridCol w:w="2252"/>
      </w:tblGrid>
      <w:tr w:rsidR="009709B5" w14:paraId="68272052" w14:textId="77777777" w:rsidTr="009709B5">
        <w:trPr>
          <w:cnfStyle w:val="100000000000" w:firstRow="1" w:lastRow="0" w:firstColumn="0" w:lastColumn="0" w:oddVBand="0" w:evenVBand="0" w:oddHBand="0" w:evenHBand="0" w:firstRowFirstColumn="0" w:firstRowLastColumn="0" w:lastRowFirstColumn="0" w:lastRowLastColumn="0"/>
          <w:tblHeader/>
        </w:trPr>
        <w:tc>
          <w:tcPr>
            <w:tcW w:w="0" w:type="auto"/>
          </w:tcPr>
          <w:p w14:paraId="6CF0608E" w14:textId="77777777" w:rsidR="009709B5" w:rsidRDefault="002E4645">
            <w:pPr>
              <w:pStyle w:val="Compact"/>
            </w:pPr>
            <w:r>
              <w:t>Pair</w:t>
            </w:r>
          </w:p>
        </w:tc>
        <w:tc>
          <w:tcPr>
            <w:tcW w:w="0" w:type="auto"/>
          </w:tcPr>
          <w:p w14:paraId="5CB51D5F" w14:textId="77777777" w:rsidR="009709B5" w:rsidRDefault="002E4645">
            <w:pPr>
              <w:pStyle w:val="Compact"/>
            </w:pPr>
            <w:proofErr w:type="spellStart"/>
            <w:r>
              <w:t>Orig_Count</w:t>
            </w:r>
            <w:proofErr w:type="spellEnd"/>
          </w:p>
        </w:tc>
        <w:tc>
          <w:tcPr>
            <w:tcW w:w="0" w:type="auto"/>
          </w:tcPr>
          <w:p w14:paraId="2B34B408" w14:textId="77777777" w:rsidR="009709B5" w:rsidRDefault="002E4645">
            <w:pPr>
              <w:pStyle w:val="Compact"/>
            </w:pPr>
            <w:proofErr w:type="spellStart"/>
            <w:r>
              <w:t>Para_Count</w:t>
            </w:r>
            <w:proofErr w:type="spellEnd"/>
          </w:p>
        </w:tc>
        <w:tc>
          <w:tcPr>
            <w:tcW w:w="0" w:type="auto"/>
          </w:tcPr>
          <w:p w14:paraId="1FEB6DAD" w14:textId="77777777" w:rsidR="009709B5" w:rsidRDefault="002E4645">
            <w:pPr>
              <w:pStyle w:val="Compact"/>
            </w:pPr>
            <w:r>
              <w:t>Preserved</w:t>
            </w:r>
          </w:p>
        </w:tc>
        <w:tc>
          <w:tcPr>
            <w:tcW w:w="0" w:type="auto"/>
          </w:tcPr>
          <w:p w14:paraId="25DB465D" w14:textId="77777777" w:rsidR="009709B5" w:rsidRDefault="002E4645">
            <w:pPr>
              <w:pStyle w:val="Compact"/>
            </w:pPr>
            <w:proofErr w:type="spellStart"/>
            <w:r>
              <w:t>Preserved_Rate</w:t>
            </w:r>
            <w:proofErr w:type="spellEnd"/>
          </w:p>
        </w:tc>
      </w:tr>
      <w:tr w:rsidR="009709B5" w14:paraId="14C406D6" w14:textId="77777777">
        <w:tc>
          <w:tcPr>
            <w:tcW w:w="0" w:type="auto"/>
          </w:tcPr>
          <w:p w14:paraId="400FCF04" w14:textId="77777777" w:rsidR="009709B5" w:rsidRDefault="002E4645">
            <w:pPr>
              <w:pStyle w:val="Compact"/>
            </w:pPr>
            <w:r>
              <w:t>A_S1</w:t>
            </w:r>
          </w:p>
        </w:tc>
        <w:tc>
          <w:tcPr>
            <w:tcW w:w="0" w:type="auto"/>
          </w:tcPr>
          <w:p w14:paraId="3985B581" w14:textId="77777777" w:rsidR="009709B5" w:rsidRDefault="002E4645">
            <w:pPr>
              <w:pStyle w:val="Compact"/>
            </w:pPr>
            <w:r>
              <w:t>0</w:t>
            </w:r>
          </w:p>
        </w:tc>
        <w:tc>
          <w:tcPr>
            <w:tcW w:w="0" w:type="auto"/>
          </w:tcPr>
          <w:p w14:paraId="5990E2AA" w14:textId="77777777" w:rsidR="009709B5" w:rsidRDefault="002E4645">
            <w:pPr>
              <w:pStyle w:val="Compact"/>
            </w:pPr>
            <w:r>
              <w:t>0</w:t>
            </w:r>
          </w:p>
        </w:tc>
        <w:tc>
          <w:tcPr>
            <w:tcW w:w="0" w:type="auto"/>
          </w:tcPr>
          <w:p w14:paraId="26547491" w14:textId="77777777" w:rsidR="009709B5" w:rsidRDefault="002E4645">
            <w:pPr>
              <w:pStyle w:val="Compact"/>
            </w:pPr>
            <w:r>
              <w:t>0</w:t>
            </w:r>
          </w:p>
        </w:tc>
        <w:tc>
          <w:tcPr>
            <w:tcW w:w="0" w:type="auto"/>
          </w:tcPr>
          <w:p w14:paraId="1108AC3B" w14:textId="77777777" w:rsidR="009709B5" w:rsidRDefault="002E4645">
            <w:pPr>
              <w:pStyle w:val="Compact"/>
            </w:pPr>
            <w:r>
              <w:t>0.0</w:t>
            </w:r>
          </w:p>
        </w:tc>
      </w:tr>
      <w:tr w:rsidR="009709B5" w14:paraId="40930496" w14:textId="77777777">
        <w:tc>
          <w:tcPr>
            <w:tcW w:w="0" w:type="auto"/>
          </w:tcPr>
          <w:p w14:paraId="3F470A72" w14:textId="77777777" w:rsidR="009709B5" w:rsidRDefault="002E4645">
            <w:pPr>
              <w:pStyle w:val="Compact"/>
            </w:pPr>
            <w:r>
              <w:t>A_S2</w:t>
            </w:r>
          </w:p>
        </w:tc>
        <w:tc>
          <w:tcPr>
            <w:tcW w:w="0" w:type="auto"/>
          </w:tcPr>
          <w:p w14:paraId="236894ED" w14:textId="77777777" w:rsidR="009709B5" w:rsidRDefault="002E4645">
            <w:pPr>
              <w:pStyle w:val="Compact"/>
            </w:pPr>
            <w:r>
              <w:t>0</w:t>
            </w:r>
          </w:p>
        </w:tc>
        <w:tc>
          <w:tcPr>
            <w:tcW w:w="0" w:type="auto"/>
          </w:tcPr>
          <w:p w14:paraId="7E2615F2" w14:textId="77777777" w:rsidR="009709B5" w:rsidRDefault="002E4645">
            <w:pPr>
              <w:pStyle w:val="Compact"/>
            </w:pPr>
            <w:r>
              <w:t>0</w:t>
            </w:r>
          </w:p>
        </w:tc>
        <w:tc>
          <w:tcPr>
            <w:tcW w:w="0" w:type="auto"/>
          </w:tcPr>
          <w:p w14:paraId="1624DA8E" w14:textId="77777777" w:rsidR="009709B5" w:rsidRDefault="002E4645">
            <w:pPr>
              <w:pStyle w:val="Compact"/>
            </w:pPr>
            <w:r>
              <w:t>0</w:t>
            </w:r>
          </w:p>
        </w:tc>
        <w:tc>
          <w:tcPr>
            <w:tcW w:w="0" w:type="auto"/>
          </w:tcPr>
          <w:p w14:paraId="1EE133F5" w14:textId="77777777" w:rsidR="009709B5" w:rsidRDefault="002E4645">
            <w:pPr>
              <w:pStyle w:val="Compact"/>
            </w:pPr>
            <w:r>
              <w:t>0.0</w:t>
            </w:r>
          </w:p>
        </w:tc>
      </w:tr>
      <w:tr w:rsidR="009709B5" w14:paraId="5F3C3E67" w14:textId="77777777">
        <w:tc>
          <w:tcPr>
            <w:tcW w:w="0" w:type="auto"/>
          </w:tcPr>
          <w:p w14:paraId="6323CC60" w14:textId="77777777" w:rsidR="009709B5" w:rsidRDefault="002E4645">
            <w:pPr>
              <w:pStyle w:val="Compact"/>
            </w:pPr>
            <w:r>
              <w:t>B1_T5‑PAWS</w:t>
            </w:r>
          </w:p>
        </w:tc>
        <w:tc>
          <w:tcPr>
            <w:tcW w:w="0" w:type="auto"/>
          </w:tcPr>
          <w:p w14:paraId="6F646F91" w14:textId="77777777" w:rsidR="009709B5" w:rsidRDefault="002E4645">
            <w:pPr>
              <w:pStyle w:val="Compact"/>
            </w:pPr>
            <w:r>
              <w:t>2</w:t>
            </w:r>
          </w:p>
        </w:tc>
        <w:tc>
          <w:tcPr>
            <w:tcW w:w="0" w:type="auto"/>
          </w:tcPr>
          <w:p w14:paraId="7B18EEB4" w14:textId="77777777" w:rsidR="009709B5" w:rsidRDefault="002E4645">
            <w:pPr>
              <w:pStyle w:val="Compact"/>
            </w:pPr>
            <w:r>
              <w:t>2</w:t>
            </w:r>
          </w:p>
        </w:tc>
        <w:tc>
          <w:tcPr>
            <w:tcW w:w="0" w:type="auto"/>
          </w:tcPr>
          <w:p w14:paraId="068A784A" w14:textId="77777777" w:rsidR="009709B5" w:rsidRDefault="002E4645">
            <w:pPr>
              <w:pStyle w:val="Compact"/>
            </w:pPr>
            <w:r>
              <w:t>2</w:t>
            </w:r>
          </w:p>
        </w:tc>
        <w:tc>
          <w:tcPr>
            <w:tcW w:w="0" w:type="auto"/>
          </w:tcPr>
          <w:p w14:paraId="09355CF8" w14:textId="77777777" w:rsidR="009709B5" w:rsidRDefault="002E4645">
            <w:pPr>
              <w:pStyle w:val="Compact"/>
            </w:pPr>
            <w:r>
              <w:t>1.0</w:t>
            </w:r>
          </w:p>
        </w:tc>
      </w:tr>
      <w:tr w:rsidR="009709B5" w14:paraId="62430090" w14:textId="77777777">
        <w:tc>
          <w:tcPr>
            <w:tcW w:w="0" w:type="auto"/>
          </w:tcPr>
          <w:p w14:paraId="2532EAFB" w14:textId="77777777" w:rsidR="009709B5" w:rsidRDefault="002E4645">
            <w:pPr>
              <w:pStyle w:val="Compact"/>
            </w:pPr>
            <w:r>
              <w:t>B1_BART‑Para</w:t>
            </w:r>
          </w:p>
        </w:tc>
        <w:tc>
          <w:tcPr>
            <w:tcW w:w="0" w:type="auto"/>
          </w:tcPr>
          <w:p w14:paraId="2D6D78CD" w14:textId="77777777" w:rsidR="009709B5" w:rsidRDefault="002E4645">
            <w:pPr>
              <w:pStyle w:val="Compact"/>
            </w:pPr>
            <w:r>
              <w:t>2</w:t>
            </w:r>
          </w:p>
        </w:tc>
        <w:tc>
          <w:tcPr>
            <w:tcW w:w="0" w:type="auto"/>
          </w:tcPr>
          <w:p w14:paraId="5BC00D3D" w14:textId="77777777" w:rsidR="009709B5" w:rsidRDefault="002E4645">
            <w:pPr>
              <w:pStyle w:val="Compact"/>
            </w:pPr>
            <w:r>
              <w:t>2</w:t>
            </w:r>
          </w:p>
        </w:tc>
        <w:tc>
          <w:tcPr>
            <w:tcW w:w="0" w:type="auto"/>
          </w:tcPr>
          <w:p w14:paraId="71C8C2E9" w14:textId="77777777" w:rsidR="009709B5" w:rsidRDefault="002E4645">
            <w:pPr>
              <w:pStyle w:val="Compact"/>
            </w:pPr>
            <w:r>
              <w:t>2</w:t>
            </w:r>
          </w:p>
        </w:tc>
        <w:tc>
          <w:tcPr>
            <w:tcW w:w="0" w:type="auto"/>
          </w:tcPr>
          <w:p w14:paraId="3DEA581C" w14:textId="77777777" w:rsidR="009709B5" w:rsidRDefault="002E4645">
            <w:pPr>
              <w:pStyle w:val="Compact"/>
            </w:pPr>
            <w:r>
              <w:t>1.0</w:t>
            </w:r>
          </w:p>
        </w:tc>
      </w:tr>
      <w:tr w:rsidR="009709B5" w14:paraId="1378354F" w14:textId="77777777">
        <w:tc>
          <w:tcPr>
            <w:tcW w:w="0" w:type="auto"/>
          </w:tcPr>
          <w:p w14:paraId="3F797EB6" w14:textId="77777777" w:rsidR="009709B5" w:rsidRDefault="002E4645">
            <w:pPr>
              <w:pStyle w:val="Compact"/>
            </w:pPr>
            <w:r>
              <w:t>B1_DistilBART</w:t>
            </w:r>
          </w:p>
        </w:tc>
        <w:tc>
          <w:tcPr>
            <w:tcW w:w="0" w:type="auto"/>
          </w:tcPr>
          <w:p w14:paraId="32FEE343" w14:textId="77777777" w:rsidR="009709B5" w:rsidRDefault="002E4645">
            <w:pPr>
              <w:pStyle w:val="Compact"/>
            </w:pPr>
            <w:r>
              <w:t>2</w:t>
            </w:r>
          </w:p>
        </w:tc>
        <w:tc>
          <w:tcPr>
            <w:tcW w:w="0" w:type="auto"/>
          </w:tcPr>
          <w:p w14:paraId="77613E54" w14:textId="77777777" w:rsidR="009709B5" w:rsidRDefault="002E4645">
            <w:pPr>
              <w:pStyle w:val="Compact"/>
            </w:pPr>
            <w:r>
              <w:t>1</w:t>
            </w:r>
          </w:p>
        </w:tc>
        <w:tc>
          <w:tcPr>
            <w:tcW w:w="0" w:type="auto"/>
          </w:tcPr>
          <w:p w14:paraId="68A1172C" w14:textId="77777777" w:rsidR="009709B5" w:rsidRDefault="002E4645">
            <w:pPr>
              <w:pStyle w:val="Compact"/>
            </w:pPr>
            <w:r>
              <w:t>1</w:t>
            </w:r>
          </w:p>
        </w:tc>
        <w:tc>
          <w:tcPr>
            <w:tcW w:w="0" w:type="auto"/>
          </w:tcPr>
          <w:p w14:paraId="0702DA2A" w14:textId="77777777" w:rsidR="009709B5" w:rsidRDefault="002E4645">
            <w:pPr>
              <w:pStyle w:val="Compact"/>
            </w:pPr>
            <w:r>
              <w:t>0.5</w:t>
            </w:r>
          </w:p>
        </w:tc>
      </w:tr>
      <w:tr w:rsidR="009709B5" w14:paraId="2FC65407" w14:textId="77777777">
        <w:tc>
          <w:tcPr>
            <w:tcW w:w="0" w:type="auto"/>
          </w:tcPr>
          <w:p w14:paraId="05A1C615" w14:textId="77777777" w:rsidR="009709B5" w:rsidRDefault="002E4645">
            <w:pPr>
              <w:pStyle w:val="Compact"/>
            </w:pPr>
            <w:r>
              <w:t>B2_T5‑PAWS</w:t>
            </w:r>
          </w:p>
        </w:tc>
        <w:tc>
          <w:tcPr>
            <w:tcW w:w="0" w:type="auto"/>
          </w:tcPr>
          <w:p w14:paraId="2A38D7D1" w14:textId="77777777" w:rsidR="009709B5" w:rsidRDefault="002E4645">
            <w:pPr>
              <w:pStyle w:val="Compact"/>
            </w:pPr>
            <w:r>
              <w:t>1</w:t>
            </w:r>
          </w:p>
        </w:tc>
        <w:tc>
          <w:tcPr>
            <w:tcW w:w="0" w:type="auto"/>
          </w:tcPr>
          <w:p w14:paraId="61BC2BA4" w14:textId="77777777" w:rsidR="009709B5" w:rsidRDefault="002E4645">
            <w:pPr>
              <w:pStyle w:val="Compact"/>
            </w:pPr>
            <w:r>
              <w:t>1</w:t>
            </w:r>
          </w:p>
        </w:tc>
        <w:tc>
          <w:tcPr>
            <w:tcW w:w="0" w:type="auto"/>
          </w:tcPr>
          <w:p w14:paraId="0AE30DB2" w14:textId="77777777" w:rsidR="009709B5" w:rsidRDefault="002E4645">
            <w:pPr>
              <w:pStyle w:val="Compact"/>
            </w:pPr>
            <w:r>
              <w:t>1</w:t>
            </w:r>
          </w:p>
        </w:tc>
        <w:tc>
          <w:tcPr>
            <w:tcW w:w="0" w:type="auto"/>
          </w:tcPr>
          <w:p w14:paraId="43911458" w14:textId="77777777" w:rsidR="009709B5" w:rsidRDefault="002E4645">
            <w:pPr>
              <w:pStyle w:val="Compact"/>
            </w:pPr>
            <w:r>
              <w:t>1.0</w:t>
            </w:r>
          </w:p>
        </w:tc>
      </w:tr>
      <w:tr w:rsidR="009709B5" w14:paraId="3DAE1E48" w14:textId="77777777">
        <w:tc>
          <w:tcPr>
            <w:tcW w:w="0" w:type="auto"/>
          </w:tcPr>
          <w:p w14:paraId="66926523" w14:textId="77777777" w:rsidR="009709B5" w:rsidRDefault="002E4645">
            <w:pPr>
              <w:pStyle w:val="Compact"/>
            </w:pPr>
            <w:r>
              <w:t>B2_BART‑Para</w:t>
            </w:r>
          </w:p>
        </w:tc>
        <w:tc>
          <w:tcPr>
            <w:tcW w:w="0" w:type="auto"/>
          </w:tcPr>
          <w:p w14:paraId="193ECC54" w14:textId="77777777" w:rsidR="009709B5" w:rsidRDefault="002E4645">
            <w:pPr>
              <w:pStyle w:val="Compact"/>
            </w:pPr>
            <w:r>
              <w:t>1</w:t>
            </w:r>
          </w:p>
        </w:tc>
        <w:tc>
          <w:tcPr>
            <w:tcW w:w="0" w:type="auto"/>
          </w:tcPr>
          <w:p w14:paraId="1931797A" w14:textId="77777777" w:rsidR="009709B5" w:rsidRDefault="002E4645">
            <w:pPr>
              <w:pStyle w:val="Compact"/>
            </w:pPr>
            <w:r>
              <w:t>1</w:t>
            </w:r>
          </w:p>
        </w:tc>
        <w:tc>
          <w:tcPr>
            <w:tcW w:w="0" w:type="auto"/>
          </w:tcPr>
          <w:p w14:paraId="1A0DF153" w14:textId="77777777" w:rsidR="009709B5" w:rsidRDefault="002E4645">
            <w:pPr>
              <w:pStyle w:val="Compact"/>
            </w:pPr>
            <w:r>
              <w:t>1</w:t>
            </w:r>
          </w:p>
        </w:tc>
        <w:tc>
          <w:tcPr>
            <w:tcW w:w="0" w:type="auto"/>
          </w:tcPr>
          <w:p w14:paraId="23EFB2E1" w14:textId="77777777" w:rsidR="009709B5" w:rsidRDefault="002E4645">
            <w:pPr>
              <w:pStyle w:val="Compact"/>
            </w:pPr>
            <w:r>
              <w:t>1.0</w:t>
            </w:r>
          </w:p>
        </w:tc>
      </w:tr>
      <w:tr w:rsidR="009709B5" w14:paraId="29719D4F" w14:textId="77777777">
        <w:tc>
          <w:tcPr>
            <w:tcW w:w="0" w:type="auto"/>
          </w:tcPr>
          <w:p w14:paraId="5BCC8101" w14:textId="77777777" w:rsidR="009709B5" w:rsidRDefault="002E4645">
            <w:pPr>
              <w:pStyle w:val="Compact"/>
            </w:pPr>
            <w:r>
              <w:t>B2_DistilBART</w:t>
            </w:r>
          </w:p>
        </w:tc>
        <w:tc>
          <w:tcPr>
            <w:tcW w:w="0" w:type="auto"/>
          </w:tcPr>
          <w:p w14:paraId="4F7DDCD4" w14:textId="77777777" w:rsidR="009709B5" w:rsidRDefault="002E4645">
            <w:pPr>
              <w:pStyle w:val="Compact"/>
            </w:pPr>
            <w:r>
              <w:t>1</w:t>
            </w:r>
          </w:p>
        </w:tc>
        <w:tc>
          <w:tcPr>
            <w:tcW w:w="0" w:type="auto"/>
          </w:tcPr>
          <w:p w14:paraId="2A8D8636" w14:textId="77777777" w:rsidR="009709B5" w:rsidRDefault="002E4645">
            <w:pPr>
              <w:pStyle w:val="Compact"/>
            </w:pPr>
            <w:r>
              <w:t>1</w:t>
            </w:r>
          </w:p>
        </w:tc>
        <w:tc>
          <w:tcPr>
            <w:tcW w:w="0" w:type="auto"/>
          </w:tcPr>
          <w:p w14:paraId="12628D40" w14:textId="77777777" w:rsidR="009709B5" w:rsidRDefault="002E4645">
            <w:pPr>
              <w:pStyle w:val="Compact"/>
            </w:pPr>
            <w:r>
              <w:t>1</w:t>
            </w:r>
          </w:p>
        </w:tc>
        <w:tc>
          <w:tcPr>
            <w:tcW w:w="0" w:type="auto"/>
          </w:tcPr>
          <w:p w14:paraId="69D19C9A" w14:textId="77777777" w:rsidR="009709B5" w:rsidRDefault="002E4645">
            <w:pPr>
              <w:pStyle w:val="Compact"/>
            </w:pPr>
            <w:r>
              <w:t>1.0</w:t>
            </w:r>
          </w:p>
        </w:tc>
      </w:tr>
    </w:tbl>
    <w:p w14:paraId="06AC9F9E" w14:textId="77777777" w:rsidR="009709B5" w:rsidRDefault="002E4645">
      <w:pPr>
        <w:pStyle w:val="Heading3"/>
      </w:pPr>
      <w:bookmarkStart w:id="48" w:name="_Toc209650001"/>
      <w:bookmarkStart w:id="49" w:name="ανάλυση-ομοιότητας-σε-λεξικό-επίπεδο"/>
      <w:bookmarkEnd w:id="46"/>
      <w:bookmarkEnd w:id="47"/>
      <w:r>
        <w:lastRenderedPageBreak/>
        <w:t xml:space="preserve">4.7 </w:t>
      </w:r>
      <w:proofErr w:type="spellStart"/>
      <w:r>
        <w:t>Ανάλυση</w:t>
      </w:r>
      <w:proofErr w:type="spellEnd"/>
      <w:r>
        <w:t xml:space="preserve"> </w:t>
      </w:r>
      <w:proofErr w:type="spellStart"/>
      <w:r>
        <w:t>Ομοιότητ</w:t>
      </w:r>
      <w:proofErr w:type="spellEnd"/>
      <w:r>
        <w:t xml:space="preserve">ας </w:t>
      </w:r>
      <w:proofErr w:type="spellStart"/>
      <w:r>
        <w:t>σε</w:t>
      </w:r>
      <w:proofErr w:type="spellEnd"/>
      <w:r>
        <w:t xml:space="preserve"> </w:t>
      </w:r>
      <w:proofErr w:type="spellStart"/>
      <w:r>
        <w:t>Λεξικό</w:t>
      </w:r>
      <w:proofErr w:type="spellEnd"/>
      <w:r>
        <w:t xml:space="preserve"> Επίπ</w:t>
      </w:r>
      <w:proofErr w:type="spellStart"/>
      <w:r>
        <w:t>εδο</w:t>
      </w:r>
      <w:bookmarkEnd w:id="48"/>
      <w:proofErr w:type="spellEnd"/>
    </w:p>
    <w:p w14:paraId="2774218E" w14:textId="77777777" w:rsidR="009709B5" w:rsidRPr="00C86B6C" w:rsidRDefault="002E4645">
      <w:pPr>
        <w:pStyle w:val="FirstParagraph"/>
        <w:rPr>
          <w:lang w:val="el-GR"/>
        </w:rPr>
      </w:pPr>
      <w:r w:rsidRPr="00C86B6C">
        <w:rPr>
          <w:lang w:val="el-GR"/>
        </w:rPr>
        <w:t>Εκτός από τις συνολικές μετρικές, εξετάστηκε και η ομοιότητα σε επίπεδο λέξεων μεταξύ των ζευγών προτάσεων. Ο Πίνακας</w:t>
      </w:r>
      <w:r>
        <w:t> </w:t>
      </w:r>
      <w:r w:rsidRPr="00C86B6C">
        <w:rPr>
          <w:lang w:val="el-GR"/>
        </w:rPr>
        <w:t>6 παρουσιάζει επιλεγμένες θέσεις λεξικών ζευγών, τις λέξεις και την κοσίνη ομοιότητα μεταξύ τους. Για παράδειγμα, η ομοιότητα μεταξύ των λέξεων “</w:t>
      </w:r>
      <w:r>
        <w:t>enjoy</w:t>
      </w:r>
      <w:r w:rsidRPr="00C86B6C">
        <w:rPr>
          <w:lang w:val="el-GR"/>
        </w:rPr>
        <w:t>” και “</w:t>
      </w:r>
      <w:r>
        <w:t>enjoying</w:t>
      </w:r>
      <w:r w:rsidRPr="00C86B6C">
        <w:rPr>
          <w:lang w:val="el-GR"/>
        </w:rPr>
        <w:t>” είναι 0,9382, ενώ η απόλυτη ταύτιση (“</w:t>
      </w:r>
      <w:r>
        <w:t>it</w:t>
      </w:r>
      <w:r w:rsidRPr="00C86B6C">
        <w:rPr>
          <w:lang w:val="el-GR"/>
        </w:rPr>
        <w:t>” και “</w:t>
      </w:r>
      <w:r>
        <w:t>it</w:t>
      </w:r>
      <w:r w:rsidRPr="00C86B6C">
        <w:rPr>
          <w:lang w:val="el-GR"/>
        </w:rPr>
        <w:t>”) δίνει τιμή</w:t>
      </w:r>
      <w:r>
        <w:t> </w:t>
      </w:r>
      <w:r w:rsidRPr="00C86B6C">
        <w:rPr>
          <w:lang w:val="el-GR"/>
        </w:rPr>
        <w:t>1.</w:t>
      </w:r>
    </w:p>
    <w:p w14:paraId="2D37FE0F" w14:textId="77777777" w:rsidR="009709B5" w:rsidRPr="00C86B6C" w:rsidRDefault="002E4645">
      <w:pPr>
        <w:pStyle w:val="BodyText"/>
        <w:rPr>
          <w:lang w:val="el-GR"/>
        </w:rPr>
      </w:pPr>
      <w:r w:rsidRPr="00C86B6C">
        <w:rPr>
          <w:lang w:val="el-GR"/>
        </w:rPr>
        <w:t>Παρατηρείται ότι οι υψηλές τιμές προκύπτουν όταν τα μοντέλα διατηρούν ή αντικαθιστούν τις λέξεις με πολύ στενά συνώνυμα, ενώ χαμηλές τιμές εμφανίζονται όταν αντικαθίστανται με πιο απόμακρες λέξεις. Η λεπτομερής ανάλυση δίνει πληροφορίες για το πώς τα μοντέλα αντιλαμβάνονται τη σημασιολογική εγγύτητα.</w:t>
      </w:r>
    </w:p>
    <w:p w14:paraId="581A4523" w14:textId="77777777" w:rsidR="009709B5" w:rsidRPr="00C86B6C" w:rsidRDefault="002E4645">
      <w:pPr>
        <w:pStyle w:val="Heading4"/>
        <w:rPr>
          <w:lang w:val="el-GR"/>
        </w:rPr>
      </w:pPr>
      <w:bookmarkStart w:id="50" w:name="X101a48b28a503a6178c82fc1add47a653662250"/>
      <w:r w:rsidRPr="00C86B6C">
        <w:rPr>
          <w:lang w:val="el-GR"/>
        </w:rPr>
        <w:t>Πίνακας</w:t>
      </w:r>
      <w:r>
        <w:t> </w:t>
      </w:r>
      <w:r w:rsidRPr="00C86B6C">
        <w:rPr>
          <w:lang w:val="el-GR"/>
        </w:rPr>
        <w:t>6</w:t>
      </w:r>
      <w:r>
        <w:t> </w:t>
      </w:r>
      <w:r w:rsidRPr="00C86B6C">
        <w:rPr>
          <w:lang w:val="el-GR"/>
        </w:rPr>
        <w:t>– Λεξική Ομοιότητα (</w:t>
      </w:r>
      <w:r>
        <w:t>Cosine</w:t>
      </w:r>
      <w:r w:rsidRPr="00C86B6C">
        <w:rPr>
          <w:lang w:val="el-GR"/>
        </w:rPr>
        <w:t xml:space="preserve"> ανά λέξη)</w:t>
      </w:r>
    </w:p>
    <w:tbl>
      <w:tblPr>
        <w:tblStyle w:val="Table"/>
        <w:tblW w:w="0" w:type="auto"/>
        <w:tblLook w:val="0020" w:firstRow="1" w:lastRow="0" w:firstColumn="0" w:lastColumn="0" w:noHBand="0" w:noVBand="0"/>
      </w:tblPr>
      <w:tblGrid>
        <w:gridCol w:w="1284"/>
        <w:gridCol w:w="1059"/>
        <w:gridCol w:w="1019"/>
        <w:gridCol w:w="1146"/>
        <w:gridCol w:w="930"/>
      </w:tblGrid>
      <w:tr w:rsidR="009709B5" w14:paraId="206B7D01" w14:textId="77777777" w:rsidTr="009709B5">
        <w:trPr>
          <w:cnfStyle w:val="100000000000" w:firstRow="1" w:lastRow="0" w:firstColumn="0" w:lastColumn="0" w:oddVBand="0" w:evenVBand="0" w:oddHBand="0" w:evenHBand="0" w:firstRowFirstColumn="0" w:firstRowLastColumn="0" w:lastRowFirstColumn="0" w:lastRowLastColumn="0"/>
          <w:tblHeader/>
        </w:trPr>
        <w:tc>
          <w:tcPr>
            <w:tcW w:w="0" w:type="auto"/>
          </w:tcPr>
          <w:p w14:paraId="02DB38B2" w14:textId="77777777" w:rsidR="009709B5" w:rsidRDefault="002E4645">
            <w:pPr>
              <w:pStyle w:val="Compact"/>
            </w:pPr>
            <w:proofErr w:type="spellStart"/>
            <w:r>
              <w:t>Pair_Label</w:t>
            </w:r>
            <w:proofErr w:type="spellEnd"/>
          </w:p>
        </w:tc>
        <w:tc>
          <w:tcPr>
            <w:tcW w:w="0" w:type="auto"/>
          </w:tcPr>
          <w:p w14:paraId="2F1AA423" w14:textId="77777777" w:rsidR="009709B5" w:rsidRDefault="002E4645">
            <w:pPr>
              <w:pStyle w:val="Compact"/>
            </w:pPr>
            <w:r>
              <w:t>Position</w:t>
            </w:r>
          </w:p>
        </w:tc>
        <w:tc>
          <w:tcPr>
            <w:tcW w:w="0" w:type="auto"/>
          </w:tcPr>
          <w:p w14:paraId="2C179149" w14:textId="77777777" w:rsidR="009709B5" w:rsidRDefault="002E4645">
            <w:pPr>
              <w:pStyle w:val="Compact"/>
            </w:pPr>
            <w:r>
              <w:t>Word1</w:t>
            </w:r>
          </w:p>
        </w:tc>
        <w:tc>
          <w:tcPr>
            <w:tcW w:w="0" w:type="auto"/>
          </w:tcPr>
          <w:p w14:paraId="1F2D5B56" w14:textId="77777777" w:rsidR="009709B5" w:rsidRDefault="002E4645">
            <w:pPr>
              <w:pStyle w:val="Compact"/>
            </w:pPr>
            <w:r>
              <w:t>Word2</w:t>
            </w:r>
          </w:p>
        </w:tc>
        <w:tc>
          <w:tcPr>
            <w:tcW w:w="0" w:type="auto"/>
          </w:tcPr>
          <w:p w14:paraId="2A15C677" w14:textId="77777777" w:rsidR="009709B5" w:rsidRDefault="002E4645">
            <w:pPr>
              <w:pStyle w:val="Compact"/>
            </w:pPr>
            <w:r>
              <w:t>Cosine</w:t>
            </w:r>
          </w:p>
        </w:tc>
      </w:tr>
      <w:tr w:rsidR="009709B5" w14:paraId="719CBCE5" w14:textId="77777777">
        <w:tc>
          <w:tcPr>
            <w:tcW w:w="0" w:type="auto"/>
          </w:tcPr>
          <w:p w14:paraId="56A74490" w14:textId="77777777" w:rsidR="009709B5" w:rsidRDefault="002E4645">
            <w:pPr>
              <w:pStyle w:val="Compact"/>
            </w:pPr>
            <w:r>
              <w:t>A_S1</w:t>
            </w:r>
          </w:p>
        </w:tc>
        <w:tc>
          <w:tcPr>
            <w:tcW w:w="0" w:type="auto"/>
          </w:tcPr>
          <w:p w14:paraId="69FE20CD" w14:textId="77777777" w:rsidR="009709B5" w:rsidRDefault="002E4645">
            <w:pPr>
              <w:pStyle w:val="Compact"/>
            </w:pPr>
            <w:r>
              <w:t>1</w:t>
            </w:r>
          </w:p>
        </w:tc>
        <w:tc>
          <w:tcPr>
            <w:tcW w:w="0" w:type="auto"/>
          </w:tcPr>
          <w:p w14:paraId="553D462B" w14:textId="77777777" w:rsidR="009709B5" w:rsidRDefault="002E4645">
            <w:pPr>
              <w:pStyle w:val="Compact"/>
            </w:pPr>
            <w:r>
              <w:t>hope</w:t>
            </w:r>
          </w:p>
        </w:tc>
        <w:tc>
          <w:tcPr>
            <w:tcW w:w="0" w:type="auto"/>
          </w:tcPr>
          <w:p w14:paraId="2AB9B677" w14:textId="77777777" w:rsidR="009709B5" w:rsidRDefault="002E4645">
            <w:pPr>
              <w:pStyle w:val="Compact"/>
            </w:pPr>
            <w:proofErr w:type="spellStart"/>
            <w:r>
              <w:t>i</w:t>
            </w:r>
            <w:proofErr w:type="spellEnd"/>
          </w:p>
        </w:tc>
        <w:tc>
          <w:tcPr>
            <w:tcW w:w="0" w:type="auto"/>
          </w:tcPr>
          <w:p w14:paraId="3199BAB7" w14:textId="77777777" w:rsidR="009709B5" w:rsidRDefault="002E4645">
            <w:pPr>
              <w:pStyle w:val="Compact"/>
            </w:pPr>
            <w:r>
              <w:t>0.8412</w:t>
            </w:r>
          </w:p>
        </w:tc>
      </w:tr>
      <w:tr w:rsidR="009709B5" w14:paraId="76D60FB8" w14:textId="77777777">
        <w:tc>
          <w:tcPr>
            <w:tcW w:w="0" w:type="auto"/>
          </w:tcPr>
          <w:p w14:paraId="250782CC" w14:textId="77777777" w:rsidR="009709B5" w:rsidRDefault="002E4645">
            <w:pPr>
              <w:pStyle w:val="Compact"/>
            </w:pPr>
            <w:r>
              <w:t>A_S1</w:t>
            </w:r>
          </w:p>
        </w:tc>
        <w:tc>
          <w:tcPr>
            <w:tcW w:w="0" w:type="auto"/>
          </w:tcPr>
          <w:p w14:paraId="2C318B47" w14:textId="77777777" w:rsidR="009709B5" w:rsidRDefault="002E4645">
            <w:pPr>
              <w:pStyle w:val="Compact"/>
            </w:pPr>
            <w:r>
              <w:t>2</w:t>
            </w:r>
          </w:p>
        </w:tc>
        <w:tc>
          <w:tcPr>
            <w:tcW w:w="0" w:type="auto"/>
          </w:tcPr>
          <w:p w14:paraId="03B8DAFE" w14:textId="77777777" w:rsidR="009709B5" w:rsidRDefault="002E4645">
            <w:pPr>
              <w:pStyle w:val="Compact"/>
            </w:pPr>
            <w:r>
              <w:t>you</w:t>
            </w:r>
          </w:p>
        </w:tc>
        <w:tc>
          <w:tcPr>
            <w:tcW w:w="0" w:type="auto"/>
          </w:tcPr>
          <w:p w14:paraId="65B5FE97" w14:textId="77777777" w:rsidR="009709B5" w:rsidRDefault="002E4645">
            <w:pPr>
              <w:pStyle w:val="Compact"/>
            </w:pPr>
            <w:r>
              <w:t>sincerely</w:t>
            </w:r>
          </w:p>
        </w:tc>
        <w:tc>
          <w:tcPr>
            <w:tcW w:w="0" w:type="auto"/>
          </w:tcPr>
          <w:p w14:paraId="11F4C92A" w14:textId="77777777" w:rsidR="009709B5" w:rsidRDefault="002E4645">
            <w:pPr>
              <w:pStyle w:val="Compact"/>
            </w:pPr>
            <w:r>
              <w:t>0.8199</w:t>
            </w:r>
          </w:p>
        </w:tc>
      </w:tr>
      <w:tr w:rsidR="009709B5" w14:paraId="64A7ED0E" w14:textId="77777777">
        <w:tc>
          <w:tcPr>
            <w:tcW w:w="0" w:type="auto"/>
          </w:tcPr>
          <w:p w14:paraId="0D260048" w14:textId="77777777" w:rsidR="009709B5" w:rsidRDefault="002E4645">
            <w:pPr>
              <w:pStyle w:val="Compact"/>
            </w:pPr>
            <w:r>
              <w:t>A_S1</w:t>
            </w:r>
          </w:p>
        </w:tc>
        <w:tc>
          <w:tcPr>
            <w:tcW w:w="0" w:type="auto"/>
          </w:tcPr>
          <w:p w14:paraId="05E57625" w14:textId="77777777" w:rsidR="009709B5" w:rsidRDefault="002E4645">
            <w:pPr>
              <w:pStyle w:val="Compact"/>
            </w:pPr>
            <w:r>
              <w:t>3</w:t>
            </w:r>
          </w:p>
        </w:tc>
        <w:tc>
          <w:tcPr>
            <w:tcW w:w="0" w:type="auto"/>
          </w:tcPr>
          <w:p w14:paraId="4EF20E75" w14:textId="77777777" w:rsidR="009709B5" w:rsidRDefault="002E4645">
            <w:pPr>
              <w:pStyle w:val="Compact"/>
            </w:pPr>
            <w:r>
              <w:t>too</w:t>
            </w:r>
          </w:p>
        </w:tc>
        <w:tc>
          <w:tcPr>
            <w:tcW w:w="0" w:type="auto"/>
          </w:tcPr>
          <w:p w14:paraId="37216E01" w14:textId="77777777" w:rsidR="009709B5" w:rsidRDefault="002E4645">
            <w:pPr>
              <w:pStyle w:val="Compact"/>
            </w:pPr>
            <w:r>
              <w:t>hope</w:t>
            </w:r>
          </w:p>
        </w:tc>
        <w:tc>
          <w:tcPr>
            <w:tcW w:w="0" w:type="auto"/>
          </w:tcPr>
          <w:p w14:paraId="1885EB7E" w14:textId="77777777" w:rsidR="009709B5" w:rsidRDefault="002E4645">
            <w:pPr>
              <w:pStyle w:val="Compact"/>
            </w:pPr>
            <w:r>
              <w:t>0.8199</w:t>
            </w:r>
          </w:p>
        </w:tc>
      </w:tr>
      <w:tr w:rsidR="009709B5" w14:paraId="3425D3AB" w14:textId="77777777">
        <w:tc>
          <w:tcPr>
            <w:tcW w:w="0" w:type="auto"/>
          </w:tcPr>
          <w:p w14:paraId="193E1957" w14:textId="77777777" w:rsidR="009709B5" w:rsidRDefault="002E4645">
            <w:pPr>
              <w:pStyle w:val="Compact"/>
            </w:pPr>
            <w:r>
              <w:t>A_S1</w:t>
            </w:r>
          </w:p>
        </w:tc>
        <w:tc>
          <w:tcPr>
            <w:tcW w:w="0" w:type="auto"/>
          </w:tcPr>
          <w:p w14:paraId="7E5EDD9E" w14:textId="77777777" w:rsidR="009709B5" w:rsidRDefault="002E4645">
            <w:pPr>
              <w:pStyle w:val="Compact"/>
            </w:pPr>
            <w:r>
              <w:t>4</w:t>
            </w:r>
          </w:p>
        </w:tc>
        <w:tc>
          <w:tcPr>
            <w:tcW w:w="0" w:type="auto"/>
          </w:tcPr>
          <w:p w14:paraId="1868ED63" w14:textId="77777777" w:rsidR="009709B5" w:rsidRDefault="002E4645">
            <w:pPr>
              <w:pStyle w:val="Compact"/>
            </w:pPr>
            <w:r>
              <w:t>to</w:t>
            </w:r>
          </w:p>
        </w:tc>
        <w:tc>
          <w:tcPr>
            <w:tcW w:w="0" w:type="auto"/>
          </w:tcPr>
          <w:p w14:paraId="0C67B387" w14:textId="77777777" w:rsidR="009709B5" w:rsidRDefault="002E4645">
            <w:pPr>
              <w:pStyle w:val="Compact"/>
            </w:pPr>
            <w:proofErr w:type="spellStart"/>
            <w:r>
              <w:t>youre</w:t>
            </w:r>
            <w:proofErr w:type="spellEnd"/>
          </w:p>
        </w:tc>
        <w:tc>
          <w:tcPr>
            <w:tcW w:w="0" w:type="auto"/>
          </w:tcPr>
          <w:p w14:paraId="015EFD3E" w14:textId="77777777" w:rsidR="009709B5" w:rsidRDefault="002E4645">
            <w:pPr>
              <w:pStyle w:val="Compact"/>
            </w:pPr>
            <w:r>
              <w:t>0.6829</w:t>
            </w:r>
          </w:p>
        </w:tc>
      </w:tr>
      <w:tr w:rsidR="009709B5" w14:paraId="37E1477C" w14:textId="77777777">
        <w:tc>
          <w:tcPr>
            <w:tcW w:w="0" w:type="auto"/>
          </w:tcPr>
          <w:p w14:paraId="2A361E0A" w14:textId="77777777" w:rsidR="009709B5" w:rsidRDefault="002E4645">
            <w:pPr>
              <w:pStyle w:val="Compact"/>
            </w:pPr>
            <w:r>
              <w:t>A_S1</w:t>
            </w:r>
          </w:p>
        </w:tc>
        <w:tc>
          <w:tcPr>
            <w:tcW w:w="0" w:type="auto"/>
          </w:tcPr>
          <w:p w14:paraId="792B3F95" w14:textId="77777777" w:rsidR="009709B5" w:rsidRDefault="002E4645">
            <w:pPr>
              <w:pStyle w:val="Compact"/>
            </w:pPr>
            <w:r>
              <w:t>5</w:t>
            </w:r>
          </w:p>
        </w:tc>
        <w:tc>
          <w:tcPr>
            <w:tcW w:w="0" w:type="auto"/>
          </w:tcPr>
          <w:p w14:paraId="0B332670" w14:textId="77777777" w:rsidR="009709B5" w:rsidRDefault="002E4645">
            <w:pPr>
              <w:pStyle w:val="Compact"/>
            </w:pPr>
            <w:r>
              <w:t>enjoy</w:t>
            </w:r>
          </w:p>
        </w:tc>
        <w:tc>
          <w:tcPr>
            <w:tcW w:w="0" w:type="auto"/>
          </w:tcPr>
          <w:p w14:paraId="445656C0" w14:textId="77777777" w:rsidR="009709B5" w:rsidRDefault="002E4645">
            <w:pPr>
              <w:pStyle w:val="Compact"/>
            </w:pPr>
            <w:r>
              <w:t>enjoying</w:t>
            </w:r>
          </w:p>
        </w:tc>
        <w:tc>
          <w:tcPr>
            <w:tcW w:w="0" w:type="auto"/>
          </w:tcPr>
          <w:p w14:paraId="3F4AE934" w14:textId="77777777" w:rsidR="009709B5" w:rsidRDefault="002E4645">
            <w:pPr>
              <w:pStyle w:val="Compact"/>
            </w:pPr>
            <w:r>
              <w:t>0.9382</w:t>
            </w:r>
          </w:p>
        </w:tc>
      </w:tr>
      <w:tr w:rsidR="009709B5" w14:paraId="1273A6E0" w14:textId="77777777">
        <w:tc>
          <w:tcPr>
            <w:tcW w:w="0" w:type="auto"/>
          </w:tcPr>
          <w:p w14:paraId="5880207C" w14:textId="77777777" w:rsidR="009709B5" w:rsidRDefault="002E4645">
            <w:pPr>
              <w:pStyle w:val="Compact"/>
            </w:pPr>
            <w:r>
              <w:t>A_S1</w:t>
            </w:r>
          </w:p>
        </w:tc>
        <w:tc>
          <w:tcPr>
            <w:tcW w:w="0" w:type="auto"/>
          </w:tcPr>
          <w:p w14:paraId="466B16FA" w14:textId="77777777" w:rsidR="009709B5" w:rsidRDefault="002E4645">
            <w:pPr>
              <w:pStyle w:val="Compact"/>
            </w:pPr>
            <w:r>
              <w:t>6</w:t>
            </w:r>
          </w:p>
        </w:tc>
        <w:tc>
          <w:tcPr>
            <w:tcW w:w="0" w:type="auto"/>
          </w:tcPr>
          <w:p w14:paraId="155D5E2C" w14:textId="77777777" w:rsidR="009709B5" w:rsidRDefault="002E4645">
            <w:pPr>
              <w:pStyle w:val="Compact"/>
            </w:pPr>
            <w:r>
              <w:t>it</w:t>
            </w:r>
          </w:p>
        </w:tc>
        <w:tc>
          <w:tcPr>
            <w:tcW w:w="0" w:type="auto"/>
          </w:tcPr>
          <w:p w14:paraId="39F2804C" w14:textId="77777777" w:rsidR="009709B5" w:rsidRDefault="002E4645">
            <w:pPr>
              <w:pStyle w:val="Compact"/>
            </w:pPr>
            <w:r>
              <w:t>it</w:t>
            </w:r>
          </w:p>
        </w:tc>
        <w:tc>
          <w:tcPr>
            <w:tcW w:w="0" w:type="auto"/>
          </w:tcPr>
          <w:p w14:paraId="2730B3EF" w14:textId="77777777" w:rsidR="009709B5" w:rsidRDefault="002E4645">
            <w:pPr>
              <w:pStyle w:val="Compact"/>
            </w:pPr>
            <w:r>
              <w:t>1.0000</w:t>
            </w:r>
          </w:p>
        </w:tc>
      </w:tr>
      <w:tr w:rsidR="009709B5" w14:paraId="066BBBE3" w14:textId="77777777">
        <w:tc>
          <w:tcPr>
            <w:tcW w:w="0" w:type="auto"/>
          </w:tcPr>
          <w:p w14:paraId="79D5AB0D" w14:textId="77777777" w:rsidR="009709B5" w:rsidRDefault="002E4645">
            <w:pPr>
              <w:pStyle w:val="Compact"/>
            </w:pPr>
            <w:r>
              <w:t>A_S1</w:t>
            </w:r>
          </w:p>
        </w:tc>
        <w:tc>
          <w:tcPr>
            <w:tcW w:w="0" w:type="auto"/>
          </w:tcPr>
          <w:p w14:paraId="150FFD19" w14:textId="77777777" w:rsidR="009709B5" w:rsidRDefault="002E4645">
            <w:pPr>
              <w:pStyle w:val="Compact"/>
            </w:pPr>
            <w:r>
              <w:t>7</w:t>
            </w:r>
          </w:p>
        </w:tc>
        <w:tc>
          <w:tcPr>
            <w:tcW w:w="0" w:type="auto"/>
          </w:tcPr>
          <w:p w14:paraId="216D66CD" w14:textId="77777777" w:rsidR="009709B5" w:rsidRDefault="002E4645">
            <w:pPr>
              <w:pStyle w:val="Compact"/>
            </w:pPr>
            <w:r>
              <w:t>as</w:t>
            </w:r>
          </w:p>
        </w:tc>
        <w:tc>
          <w:tcPr>
            <w:tcW w:w="0" w:type="auto"/>
          </w:tcPr>
          <w:p w14:paraId="7D0D7B38" w14:textId="77777777" w:rsidR="009709B5" w:rsidRDefault="002E4645">
            <w:pPr>
              <w:pStyle w:val="Compact"/>
            </w:pPr>
            <w:r>
              <w:t>just</w:t>
            </w:r>
          </w:p>
        </w:tc>
        <w:tc>
          <w:tcPr>
            <w:tcW w:w="0" w:type="auto"/>
          </w:tcPr>
          <w:p w14:paraId="093D0EC1" w14:textId="77777777" w:rsidR="009709B5" w:rsidRDefault="002E4645">
            <w:pPr>
              <w:pStyle w:val="Compact"/>
            </w:pPr>
            <w:r>
              <w:t>0.8523</w:t>
            </w:r>
          </w:p>
        </w:tc>
      </w:tr>
      <w:tr w:rsidR="009709B5" w14:paraId="64E62956" w14:textId="77777777">
        <w:tc>
          <w:tcPr>
            <w:tcW w:w="0" w:type="auto"/>
          </w:tcPr>
          <w:p w14:paraId="6E13A8A9" w14:textId="77777777" w:rsidR="009709B5" w:rsidRDefault="002E4645">
            <w:pPr>
              <w:pStyle w:val="Compact"/>
            </w:pPr>
            <w:r>
              <w:t>A_S1</w:t>
            </w:r>
          </w:p>
        </w:tc>
        <w:tc>
          <w:tcPr>
            <w:tcW w:w="0" w:type="auto"/>
          </w:tcPr>
          <w:p w14:paraId="033A5A41" w14:textId="77777777" w:rsidR="009709B5" w:rsidRDefault="002E4645">
            <w:pPr>
              <w:pStyle w:val="Compact"/>
            </w:pPr>
            <w:r>
              <w:t>8</w:t>
            </w:r>
          </w:p>
        </w:tc>
        <w:tc>
          <w:tcPr>
            <w:tcW w:w="0" w:type="auto"/>
          </w:tcPr>
          <w:p w14:paraId="70A510A7" w14:textId="77777777" w:rsidR="009709B5" w:rsidRDefault="002E4645">
            <w:pPr>
              <w:pStyle w:val="Compact"/>
            </w:pPr>
            <w:r>
              <w:t>my</w:t>
            </w:r>
          </w:p>
        </w:tc>
        <w:tc>
          <w:tcPr>
            <w:tcW w:w="0" w:type="auto"/>
          </w:tcPr>
          <w:p w14:paraId="077CDAD9" w14:textId="77777777" w:rsidR="009709B5" w:rsidRDefault="002E4645">
            <w:pPr>
              <w:pStyle w:val="Compact"/>
            </w:pPr>
            <w:r>
              <w:t>as</w:t>
            </w:r>
          </w:p>
        </w:tc>
        <w:tc>
          <w:tcPr>
            <w:tcW w:w="0" w:type="auto"/>
          </w:tcPr>
          <w:p w14:paraId="5BE46AE8" w14:textId="77777777" w:rsidR="009709B5" w:rsidRDefault="002E4645">
            <w:pPr>
              <w:pStyle w:val="Compact"/>
            </w:pPr>
            <w:r>
              <w:t>0.8828</w:t>
            </w:r>
          </w:p>
        </w:tc>
      </w:tr>
      <w:tr w:rsidR="009709B5" w14:paraId="0AEB2692" w14:textId="77777777">
        <w:tc>
          <w:tcPr>
            <w:tcW w:w="0" w:type="auto"/>
          </w:tcPr>
          <w:p w14:paraId="6CCCA706" w14:textId="77777777" w:rsidR="009709B5" w:rsidRDefault="002E4645">
            <w:pPr>
              <w:pStyle w:val="Compact"/>
            </w:pPr>
            <w:r>
              <w:t>A_S1</w:t>
            </w:r>
          </w:p>
        </w:tc>
        <w:tc>
          <w:tcPr>
            <w:tcW w:w="0" w:type="auto"/>
          </w:tcPr>
          <w:p w14:paraId="023088C5" w14:textId="77777777" w:rsidR="009709B5" w:rsidRDefault="002E4645">
            <w:pPr>
              <w:pStyle w:val="Compact"/>
            </w:pPr>
            <w:r>
              <w:t>9</w:t>
            </w:r>
          </w:p>
        </w:tc>
        <w:tc>
          <w:tcPr>
            <w:tcW w:w="0" w:type="auto"/>
          </w:tcPr>
          <w:p w14:paraId="1AFB9D26" w14:textId="77777777" w:rsidR="009709B5" w:rsidRDefault="002E4645">
            <w:pPr>
              <w:pStyle w:val="Compact"/>
            </w:pPr>
            <w:r>
              <w:t>deepest</w:t>
            </w:r>
          </w:p>
        </w:tc>
        <w:tc>
          <w:tcPr>
            <w:tcW w:w="0" w:type="auto"/>
          </w:tcPr>
          <w:p w14:paraId="41C87B65" w14:textId="77777777" w:rsidR="009709B5" w:rsidRDefault="002E4645">
            <w:pPr>
              <w:pStyle w:val="Compact"/>
            </w:pPr>
            <w:r>
              <w:t>much</w:t>
            </w:r>
          </w:p>
        </w:tc>
        <w:tc>
          <w:tcPr>
            <w:tcW w:w="0" w:type="auto"/>
          </w:tcPr>
          <w:p w14:paraId="4332B233" w14:textId="77777777" w:rsidR="009709B5" w:rsidRDefault="002E4645">
            <w:pPr>
              <w:pStyle w:val="Compact"/>
            </w:pPr>
            <w:r>
              <w:t>0.8732</w:t>
            </w:r>
          </w:p>
        </w:tc>
      </w:tr>
      <w:tr w:rsidR="009709B5" w14:paraId="27C6A5EC" w14:textId="77777777">
        <w:tc>
          <w:tcPr>
            <w:tcW w:w="0" w:type="auto"/>
          </w:tcPr>
          <w:p w14:paraId="7A3372EC" w14:textId="77777777" w:rsidR="009709B5" w:rsidRDefault="002E4645">
            <w:pPr>
              <w:pStyle w:val="Compact"/>
            </w:pPr>
            <w:r>
              <w:t>A_S1</w:t>
            </w:r>
          </w:p>
        </w:tc>
        <w:tc>
          <w:tcPr>
            <w:tcW w:w="0" w:type="auto"/>
          </w:tcPr>
          <w:p w14:paraId="22CCB74E" w14:textId="77777777" w:rsidR="009709B5" w:rsidRDefault="002E4645">
            <w:pPr>
              <w:pStyle w:val="Compact"/>
            </w:pPr>
            <w:r>
              <w:t>10</w:t>
            </w:r>
          </w:p>
        </w:tc>
        <w:tc>
          <w:tcPr>
            <w:tcW w:w="0" w:type="auto"/>
          </w:tcPr>
          <w:p w14:paraId="22A0F0A6" w14:textId="77777777" w:rsidR="009709B5" w:rsidRDefault="002E4645">
            <w:pPr>
              <w:pStyle w:val="Compact"/>
            </w:pPr>
            <w:r>
              <w:t>wishes</w:t>
            </w:r>
          </w:p>
        </w:tc>
        <w:tc>
          <w:tcPr>
            <w:tcW w:w="0" w:type="auto"/>
          </w:tcPr>
          <w:p w14:paraId="133CC475" w14:textId="77777777" w:rsidR="009709B5" w:rsidRDefault="002E4645">
            <w:pPr>
              <w:pStyle w:val="Compact"/>
            </w:pPr>
            <w:r>
              <w:t>as</w:t>
            </w:r>
          </w:p>
        </w:tc>
        <w:tc>
          <w:tcPr>
            <w:tcW w:w="0" w:type="auto"/>
          </w:tcPr>
          <w:p w14:paraId="1D49802B" w14:textId="77777777" w:rsidR="009709B5" w:rsidRDefault="002E4645">
            <w:pPr>
              <w:pStyle w:val="Compact"/>
            </w:pPr>
            <w:r>
              <w:t>0.8614</w:t>
            </w:r>
          </w:p>
        </w:tc>
      </w:tr>
    </w:tbl>
    <w:p w14:paraId="0AD82056" w14:textId="77777777" w:rsidR="009709B5" w:rsidRDefault="002E4645">
      <w:pPr>
        <w:pStyle w:val="Heading2"/>
      </w:pPr>
      <w:bookmarkStart w:id="51" w:name="_Toc209650002"/>
      <w:bookmarkStart w:id="52" w:name="οπτικοποίηση-ενσωματώσεων"/>
      <w:bookmarkEnd w:id="25"/>
      <w:bookmarkEnd w:id="49"/>
      <w:bookmarkEnd w:id="50"/>
      <w:r>
        <w:t>5. Οπ</w:t>
      </w:r>
      <w:proofErr w:type="spellStart"/>
      <w:r>
        <w:t>τικο</w:t>
      </w:r>
      <w:proofErr w:type="spellEnd"/>
      <w:r>
        <w:t xml:space="preserve">ποίηση </w:t>
      </w:r>
      <w:proofErr w:type="spellStart"/>
      <w:r>
        <w:t>Ενσωμ</w:t>
      </w:r>
      <w:proofErr w:type="spellEnd"/>
      <w:r>
        <w:t>ατώσεων</w:t>
      </w:r>
      <w:bookmarkEnd w:id="51"/>
    </w:p>
    <w:p w14:paraId="205D2F4D" w14:textId="77777777" w:rsidR="009709B5" w:rsidRPr="00C86B6C" w:rsidRDefault="002E4645">
      <w:pPr>
        <w:pStyle w:val="FirstParagraph"/>
        <w:rPr>
          <w:lang w:val="el-GR"/>
        </w:rPr>
      </w:pPr>
      <w:r w:rsidRPr="00C86B6C">
        <w:rPr>
          <w:lang w:val="el-GR"/>
        </w:rPr>
        <w:t xml:space="preserve">Για να κατανοήσουμε οπτικά τη θέση των προτάσεων στον χώρο των ενσωματώσεων, χρησιμοποιήθηκαν οι τεχνικές μείωσης διαστάσεων </w:t>
      </w:r>
      <w:r>
        <w:t>PCA</w:t>
      </w:r>
      <w:r w:rsidRPr="00C86B6C">
        <w:rPr>
          <w:lang w:val="el-GR"/>
        </w:rPr>
        <w:t xml:space="preserve"> και </w:t>
      </w:r>
      <w:r>
        <w:t>t</w:t>
      </w:r>
      <w:r w:rsidRPr="00C86B6C">
        <w:rPr>
          <w:lang w:val="el-GR"/>
        </w:rPr>
        <w:t>‑</w:t>
      </w:r>
      <w:r>
        <w:t>SNE</w:t>
      </w:r>
      <w:r w:rsidRPr="00C86B6C">
        <w:rPr>
          <w:lang w:val="el-GR"/>
        </w:rPr>
        <w:t xml:space="preserve">. Στην </w:t>
      </w:r>
      <w:r w:rsidRPr="00C86B6C">
        <w:rPr>
          <w:b/>
          <w:bCs/>
          <w:lang w:val="el-GR"/>
        </w:rPr>
        <w:t>Εικόνα</w:t>
      </w:r>
      <w:r>
        <w:rPr>
          <w:b/>
          <w:bCs/>
        </w:rPr>
        <w:t> </w:t>
      </w:r>
      <w:r w:rsidRPr="00C86B6C">
        <w:rPr>
          <w:b/>
          <w:bCs/>
          <w:lang w:val="el-GR"/>
        </w:rPr>
        <w:t>1</w:t>
      </w:r>
      <w:r w:rsidRPr="00C86B6C">
        <w:rPr>
          <w:lang w:val="el-GR"/>
        </w:rPr>
        <w:t xml:space="preserve"> παρουσιάζεται η προβολή </w:t>
      </w:r>
      <w:r>
        <w:t>PCA</w:t>
      </w:r>
      <w:r w:rsidRPr="00C86B6C">
        <w:rPr>
          <w:lang w:val="el-GR"/>
        </w:rPr>
        <w:t xml:space="preserve"> όπου φαίνονται οι αρχικές προτάσεις (</w:t>
      </w:r>
      <w:proofErr w:type="spellStart"/>
      <w:r>
        <w:t>Orig</w:t>
      </w:r>
      <w:proofErr w:type="spellEnd"/>
      <w:r w:rsidRPr="00C86B6C">
        <w:rPr>
          <w:lang w:val="el-GR"/>
        </w:rPr>
        <w:t>) και οι παραφρασμένες με διαφορετικά μοντέλα. Παρατηρείται ότι οι παραφράσεις τοποθετούνται κοντά στις αρχικές, ιδιαίτερα για το Τ5, υποδεικνύοντας ότι η εννοιολογική τους αναπαράσταση παραμένει κοντινή.</w:t>
      </w:r>
    </w:p>
    <w:p w14:paraId="31EC6F52" w14:textId="77777777" w:rsidR="009709B5" w:rsidRPr="00C86B6C" w:rsidRDefault="002E4645">
      <w:pPr>
        <w:pStyle w:val="BodyText"/>
        <w:rPr>
          <w:lang w:val="el-GR"/>
        </w:rPr>
      </w:pPr>
      <w:r w:rsidRPr="00C86B6C">
        <w:rPr>
          <w:lang w:val="el-GR"/>
        </w:rPr>
        <w:t xml:space="preserve">Στην </w:t>
      </w:r>
      <w:r w:rsidRPr="00C86B6C">
        <w:rPr>
          <w:b/>
          <w:bCs/>
          <w:lang w:val="el-GR"/>
        </w:rPr>
        <w:t>Εικόνα</w:t>
      </w:r>
      <w:r>
        <w:rPr>
          <w:b/>
          <w:bCs/>
        </w:rPr>
        <w:t> </w:t>
      </w:r>
      <w:r w:rsidRPr="00C86B6C">
        <w:rPr>
          <w:b/>
          <w:bCs/>
          <w:lang w:val="el-GR"/>
        </w:rPr>
        <w:t>2</w:t>
      </w:r>
      <w:r w:rsidRPr="00C86B6C">
        <w:rPr>
          <w:lang w:val="el-GR"/>
        </w:rPr>
        <w:t xml:space="preserve">, η προβολή </w:t>
      </w:r>
      <w:r>
        <w:t>t</w:t>
      </w:r>
      <w:r w:rsidRPr="00C86B6C">
        <w:rPr>
          <w:lang w:val="el-GR"/>
        </w:rPr>
        <w:t>‑</w:t>
      </w:r>
      <w:r>
        <w:t>SNE</w:t>
      </w:r>
      <w:r w:rsidRPr="00C86B6C">
        <w:rPr>
          <w:lang w:val="el-GR"/>
        </w:rPr>
        <w:t xml:space="preserve"> με πιο υψηλή ευαισθησία στις τοπικές σχέσεις αποκαλύπτει συστάδες που αντιστοιχούν σε κάθε κείμενο. Οι παραφράσεις του </w:t>
      </w:r>
      <w:r>
        <w:t>Text</w:t>
      </w:r>
      <w:r w:rsidRPr="00C86B6C">
        <w:rPr>
          <w:lang w:val="el-GR"/>
        </w:rPr>
        <w:t xml:space="preserve">1 συγκεντρώνονται κοντά μεταξύ τους, ενώ οι παραφράσεις του </w:t>
      </w:r>
      <w:r>
        <w:t>Text</w:t>
      </w:r>
      <w:r w:rsidRPr="00C86B6C">
        <w:rPr>
          <w:lang w:val="el-GR"/>
        </w:rPr>
        <w:t>2 καταλαμβάνουν διαφορετικές περιοχές, γεγονός που υποδεικνύει μεγαλύτερη ποικιλία στο νόημα.</w:t>
      </w:r>
    </w:p>
    <w:p w14:paraId="5677682A" w14:textId="77777777" w:rsidR="009709B5" w:rsidRDefault="002E4645">
      <w:pPr>
        <w:pStyle w:val="CaptionedFigure"/>
      </w:pPr>
      <w:r>
        <w:rPr>
          <w:noProof/>
        </w:rPr>
        <w:lastRenderedPageBreak/>
        <w:drawing>
          <wp:inline distT="0" distB="0" distL="0" distR="0" wp14:anchorId="5DF9465E" wp14:editId="3F0D609C">
            <wp:extent cx="5334000" cy="4168488"/>
            <wp:effectExtent l="0" t="0" r="0" b="0"/>
            <wp:docPr id="48" name="Picture" descr="Εικόνα 1 – Προβολή PCA των ενσωματώσεων"/>
            <wp:cNvGraphicFramePr/>
            <a:graphic xmlns:a="http://schemas.openxmlformats.org/drawingml/2006/main">
              <a:graphicData uri="http://schemas.openxmlformats.org/drawingml/2006/picture">
                <pic:pic xmlns:pic="http://schemas.openxmlformats.org/drawingml/2006/picture">
                  <pic:nvPicPr>
                    <pic:cNvPr id="49" name="Picture" descr="a32d72b1-d191-44ef-b2d8-a9f041fbdc15.png"/>
                    <pic:cNvPicPr>
                      <a:picLocks noChangeAspect="1" noChangeArrowheads="1"/>
                    </pic:cNvPicPr>
                  </pic:nvPicPr>
                  <pic:blipFill>
                    <a:blip r:embed="rId14"/>
                    <a:stretch>
                      <a:fillRect/>
                    </a:stretch>
                  </pic:blipFill>
                  <pic:spPr bwMode="auto">
                    <a:xfrm>
                      <a:off x="0" y="0"/>
                      <a:ext cx="5334000" cy="4168488"/>
                    </a:xfrm>
                    <a:prstGeom prst="rect">
                      <a:avLst/>
                    </a:prstGeom>
                    <a:noFill/>
                    <a:ln w="9525">
                      <a:noFill/>
                      <a:headEnd/>
                      <a:tailEnd/>
                    </a:ln>
                  </pic:spPr>
                </pic:pic>
              </a:graphicData>
            </a:graphic>
          </wp:inline>
        </w:drawing>
      </w:r>
    </w:p>
    <w:p w14:paraId="3DE4091F" w14:textId="77777777" w:rsidR="009709B5" w:rsidRPr="00C86B6C" w:rsidRDefault="002E4645">
      <w:pPr>
        <w:pStyle w:val="ImageCaption"/>
        <w:rPr>
          <w:lang w:val="el-GR"/>
        </w:rPr>
      </w:pPr>
      <w:r w:rsidRPr="00C86B6C">
        <w:rPr>
          <w:lang w:val="el-GR"/>
        </w:rPr>
        <w:t>Εικόνα</w:t>
      </w:r>
      <w:r>
        <w:t> </w:t>
      </w:r>
      <w:r w:rsidRPr="00C86B6C">
        <w:rPr>
          <w:lang w:val="el-GR"/>
        </w:rPr>
        <w:t>1</w:t>
      </w:r>
      <w:r>
        <w:t> </w:t>
      </w:r>
      <w:r w:rsidRPr="00C86B6C">
        <w:rPr>
          <w:lang w:val="el-GR"/>
        </w:rPr>
        <w:t xml:space="preserve">– Προβολή </w:t>
      </w:r>
      <w:r>
        <w:t>PCA</w:t>
      </w:r>
      <w:r w:rsidRPr="00C86B6C">
        <w:rPr>
          <w:lang w:val="el-GR"/>
        </w:rPr>
        <w:t xml:space="preserve"> των ενσωματώσεων</w:t>
      </w:r>
    </w:p>
    <w:p w14:paraId="703EB962" w14:textId="77777777" w:rsidR="009709B5" w:rsidRPr="00C86B6C" w:rsidRDefault="002E4645">
      <w:pPr>
        <w:pStyle w:val="BodyText"/>
        <w:rPr>
          <w:lang w:val="el-GR"/>
        </w:rPr>
      </w:pPr>
      <w:r w:rsidRPr="00C86B6C">
        <w:rPr>
          <w:i/>
          <w:iCs/>
          <w:lang w:val="el-GR"/>
        </w:rPr>
        <w:t>Εικόνα</w:t>
      </w:r>
      <w:r>
        <w:rPr>
          <w:i/>
          <w:iCs/>
        </w:rPr>
        <w:t> </w:t>
      </w:r>
      <w:r w:rsidRPr="00C86B6C">
        <w:rPr>
          <w:i/>
          <w:iCs/>
          <w:lang w:val="el-GR"/>
        </w:rPr>
        <w:t>1</w:t>
      </w:r>
      <w:r>
        <w:rPr>
          <w:i/>
          <w:iCs/>
        </w:rPr>
        <w:t> </w:t>
      </w:r>
      <w:r w:rsidRPr="00C86B6C">
        <w:rPr>
          <w:i/>
          <w:iCs/>
          <w:lang w:val="el-GR"/>
        </w:rPr>
        <w:t xml:space="preserve">– Προβολή </w:t>
      </w:r>
      <w:r>
        <w:rPr>
          <w:i/>
          <w:iCs/>
        </w:rPr>
        <w:t>PCA</w:t>
      </w:r>
      <w:r w:rsidRPr="00C86B6C">
        <w:rPr>
          <w:i/>
          <w:iCs/>
          <w:lang w:val="el-GR"/>
        </w:rPr>
        <w:t xml:space="preserve"> των ενσωματώσεων (</w:t>
      </w:r>
      <w:proofErr w:type="spellStart"/>
      <w:r>
        <w:rPr>
          <w:i/>
          <w:iCs/>
        </w:rPr>
        <w:t>Orig</w:t>
      </w:r>
      <w:proofErr w:type="spellEnd"/>
      <w:r w:rsidRPr="00C86B6C">
        <w:rPr>
          <w:i/>
          <w:iCs/>
          <w:lang w:val="el-GR"/>
        </w:rPr>
        <w:t xml:space="preserve"> </w:t>
      </w:r>
      <w:r>
        <w:rPr>
          <w:i/>
          <w:iCs/>
        </w:rPr>
        <w:t>vs</w:t>
      </w:r>
      <w:r w:rsidRPr="00C86B6C">
        <w:rPr>
          <w:i/>
          <w:iCs/>
          <w:lang w:val="el-GR"/>
        </w:rPr>
        <w:t xml:space="preserve"> </w:t>
      </w:r>
      <w:r>
        <w:rPr>
          <w:i/>
          <w:iCs/>
        </w:rPr>
        <w:t>Paraphrased</w:t>
      </w:r>
      <w:r w:rsidRPr="00C86B6C">
        <w:rPr>
          <w:i/>
          <w:iCs/>
          <w:lang w:val="el-GR"/>
        </w:rPr>
        <w:t>)</w:t>
      </w:r>
    </w:p>
    <w:p w14:paraId="315ADD9D" w14:textId="77777777" w:rsidR="009709B5" w:rsidRDefault="002E4645">
      <w:pPr>
        <w:pStyle w:val="CaptionedFigure"/>
      </w:pPr>
      <w:r>
        <w:rPr>
          <w:noProof/>
        </w:rPr>
        <w:lastRenderedPageBreak/>
        <w:drawing>
          <wp:inline distT="0" distB="0" distL="0" distR="0" wp14:anchorId="7F40200D" wp14:editId="5A1A9BB1">
            <wp:extent cx="5334000" cy="4265040"/>
            <wp:effectExtent l="0" t="0" r="0" b="0"/>
            <wp:docPr id="51" name="Picture" descr="Εικόνα 2 – Προβολή t‑SNE των ενσωματώσεων"/>
            <wp:cNvGraphicFramePr/>
            <a:graphic xmlns:a="http://schemas.openxmlformats.org/drawingml/2006/main">
              <a:graphicData uri="http://schemas.openxmlformats.org/drawingml/2006/picture">
                <pic:pic xmlns:pic="http://schemas.openxmlformats.org/drawingml/2006/picture">
                  <pic:nvPicPr>
                    <pic:cNvPr id="52" name="Picture" descr="08e736c9-7787-408c-bb8b-2682275dfb6a.png"/>
                    <pic:cNvPicPr>
                      <a:picLocks noChangeAspect="1" noChangeArrowheads="1"/>
                    </pic:cNvPicPr>
                  </pic:nvPicPr>
                  <pic:blipFill>
                    <a:blip r:embed="rId15"/>
                    <a:stretch>
                      <a:fillRect/>
                    </a:stretch>
                  </pic:blipFill>
                  <pic:spPr bwMode="auto">
                    <a:xfrm>
                      <a:off x="0" y="0"/>
                      <a:ext cx="5334000" cy="4265040"/>
                    </a:xfrm>
                    <a:prstGeom prst="rect">
                      <a:avLst/>
                    </a:prstGeom>
                    <a:noFill/>
                    <a:ln w="9525">
                      <a:noFill/>
                      <a:headEnd/>
                      <a:tailEnd/>
                    </a:ln>
                  </pic:spPr>
                </pic:pic>
              </a:graphicData>
            </a:graphic>
          </wp:inline>
        </w:drawing>
      </w:r>
    </w:p>
    <w:p w14:paraId="05F49100" w14:textId="77777777" w:rsidR="009709B5" w:rsidRPr="00C86B6C" w:rsidRDefault="002E4645">
      <w:pPr>
        <w:pStyle w:val="ImageCaption"/>
        <w:rPr>
          <w:lang w:val="el-GR"/>
        </w:rPr>
      </w:pPr>
      <w:r w:rsidRPr="00C86B6C">
        <w:rPr>
          <w:lang w:val="el-GR"/>
        </w:rPr>
        <w:t>Εικόνα</w:t>
      </w:r>
      <w:r>
        <w:t> </w:t>
      </w:r>
      <w:r w:rsidRPr="00C86B6C">
        <w:rPr>
          <w:lang w:val="el-GR"/>
        </w:rPr>
        <w:t>2</w:t>
      </w:r>
      <w:r>
        <w:t> </w:t>
      </w:r>
      <w:r w:rsidRPr="00C86B6C">
        <w:rPr>
          <w:lang w:val="el-GR"/>
        </w:rPr>
        <w:t xml:space="preserve">– Προβολή </w:t>
      </w:r>
      <w:r>
        <w:t>t</w:t>
      </w:r>
      <w:r w:rsidRPr="00C86B6C">
        <w:rPr>
          <w:lang w:val="el-GR"/>
        </w:rPr>
        <w:t>‑</w:t>
      </w:r>
      <w:r>
        <w:t>SNE</w:t>
      </w:r>
      <w:r w:rsidRPr="00C86B6C">
        <w:rPr>
          <w:lang w:val="el-GR"/>
        </w:rPr>
        <w:t xml:space="preserve"> των ενσωματώσεων</w:t>
      </w:r>
    </w:p>
    <w:p w14:paraId="126B72FC" w14:textId="77777777" w:rsidR="009709B5" w:rsidRPr="00C86B6C" w:rsidRDefault="002E4645">
      <w:pPr>
        <w:pStyle w:val="BodyText"/>
        <w:rPr>
          <w:lang w:val="el-GR"/>
        </w:rPr>
      </w:pPr>
      <w:r w:rsidRPr="00C86B6C">
        <w:rPr>
          <w:i/>
          <w:iCs/>
          <w:lang w:val="el-GR"/>
        </w:rPr>
        <w:t>Εικόνα</w:t>
      </w:r>
      <w:r>
        <w:rPr>
          <w:i/>
          <w:iCs/>
        </w:rPr>
        <w:t> </w:t>
      </w:r>
      <w:r w:rsidRPr="00C86B6C">
        <w:rPr>
          <w:i/>
          <w:iCs/>
          <w:lang w:val="el-GR"/>
        </w:rPr>
        <w:t>2</w:t>
      </w:r>
      <w:r>
        <w:rPr>
          <w:i/>
          <w:iCs/>
        </w:rPr>
        <w:t> </w:t>
      </w:r>
      <w:r w:rsidRPr="00C86B6C">
        <w:rPr>
          <w:i/>
          <w:iCs/>
          <w:lang w:val="el-GR"/>
        </w:rPr>
        <w:t xml:space="preserve">– Προβολή </w:t>
      </w:r>
      <w:r>
        <w:rPr>
          <w:i/>
          <w:iCs/>
        </w:rPr>
        <w:t>t</w:t>
      </w:r>
      <w:r w:rsidRPr="00C86B6C">
        <w:rPr>
          <w:i/>
          <w:iCs/>
          <w:lang w:val="el-GR"/>
        </w:rPr>
        <w:t>‑</w:t>
      </w:r>
      <w:r>
        <w:rPr>
          <w:i/>
          <w:iCs/>
        </w:rPr>
        <w:t>SNE</w:t>
      </w:r>
      <w:r w:rsidRPr="00C86B6C">
        <w:rPr>
          <w:i/>
          <w:iCs/>
          <w:lang w:val="el-GR"/>
        </w:rPr>
        <w:t xml:space="preserve"> των ενσωματώσεων (</w:t>
      </w:r>
      <w:r>
        <w:rPr>
          <w:i/>
          <w:iCs/>
        </w:rPr>
        <w:t>perplexity </w:t>
      </w:r>
      <w:r w:rsidRPr="00C86B6C">
        <w:rPr>
          <w:i/>
          <w:iCs/>
          <w:lang w:val="el-GR"/>
        </w:rPr>
        <w:t>=</w:t>
      </w:r>
      <w:r>
        <w:rPr>
          <w:i/>
          <w:iCs/>
        </w:rPr>
        <w:t> </w:t>
      </w:r>
      <w:r w:rsidRPr="00C86B6C">
        <w:rPr>
          <w:i/>
          <w:iCs/>
          <w:lang w:val="el-GR"/>
        </w:rPr>
        <w:t>5)</w:t>
      </w:r>
    </w:p>
    <w:p w14:paraId="3F26FA0D" w14:textId="77777777" w:rsidR="009709B5" w:rsidRPr="00C86B6C" w:rsidRDefault="002E4645">
      <w:pPr>
        <w:pStyle w:val="Heading3"/>
        <w:rPr>
          <w:lang w:val="el-GR"/>
        </w:rPr>
      </w:pPr>
      <w:bookmarkStart w:id="53" w:name="_Toc209650003"/>
      <w:bookmarkStart w:id="54" w:name="ερμηνεία-των-οπτικοποιήσεων"/>
      <w:r w:rsidRPr="00C86B6C">
        <w:rPr>
          <w:lang w:val="el-GR"/>
        </w:rPr>
        <w:t>5.1 Ερμηνεία των Οπτικοποιήσεων</w:t>
      </w:r>
      <w:bookmarkEnd w:id="53"/>
    </w:p>
    <w:p w14:paraId="555389A8" w14:textId="6B16C285" w:rsidR="009709B5" w:rsidRPr="00C86B6C" w:rsidRDefault="009D5A83">
      <w:pPr>
        <w:pStyle w:val="FirstParagraph"/>
        <w:rPr>
          <w:lang w:val="el-GR"/>
        </w:rPr>
      </w:pPr>
      <w:r>
        <w:rPr>
          <w:lang w:val="el-GR"/>
        </w:rPr>
        <w:t xml:space="preserve">Θα χρησιμοποιήσουμε τα διαγράματα </w:t>
      </w:r>
      <w:r w:rsidR="003B23EE">
        <w:t>PCA</w:t>
      </w:r>
      <w:r w:rsidR="003B23EE" w:rsidRPr="003B23EE">
        <w:rPr>
          <w:lang w:val="el-GR"/>
        </w:rPr>
        <w:t xml:space="preserve"> </w:t>
      </w:r>
      <w:r w:rsidR="003B23EE">
        <w:rPr>
          <w:lang w:val="el-GR"/>
        </w:rPr>
        <w:t xml:space="preserve">και </w:t>
      </w:r>
      <w:r w:rsidR="003B23EE">
        <w:t>t</w:t>
      </w:r>
      <w:r w:rsidR="003B23EE" w:rsidRPr="003B23EE">
        <w:rPr>
          <w:lang w:val="el-GR"/>
        </w:rPr>
        <w:t>-</w:t>
      </w:r>
      <w:r w:rsidR="003B23EE">
        <w:t>SNE</w:t>
      </w:r>
      <w:r w:rsidR="003B23EE" w:rsidRPr="003B23EE">
        <w:rPr>
          <w:lang w:val="el-GR"/>
        </w:rPr>
        <w:t xml:space="preserve"> </w:t>
      </w:r>
      <w:r w:rsidR="003B23EE">
        <w:rPr>
          <w:lang w:val="el-GR"/>
        </w:rPr>
        <w:t>για να ερμηνεύσουμε τις προτάσεις</w:t>
      </w:r>
      <w:r w:rsidR="002E4645" w:rsidRPr="00C86B6C">
        <w:rPr>
          <w:lang w:val="el-GR"/>
        </w:rPr>
        <w:t xml:space="preserve">. Στην προβολή </w:t>
      </w:r>
      <w:r w:rsidR="002E4645">
        <w:rPr>
          <w:b/>
          <w:bCs/>
        </w:rPr>
        <w:t>PCA</w:t>
      </w:r>
      <w:r w:rsidR="002E4645" w:rsidRPr="00C86B6C">
        <w:rPr>
          <w:lang w:val="el-GR"/>
        </w:rPr>
        <w:t xml:space="preserve"> η πρώτη κύρια συνιστώσα (</w:t>
      </w:r>
      <w:r w:rsidR="002E4645">
        <w:t>PC</w:t>
      </w:r>
      <w:r w:rsidR="002E4645" w:rsidRPr="00C86B6C">
        <w:rPr>
          <w:lang w:val="el-GR"/>
        </w:rPr>
        <w:t xml:space="preserve">1) </w:t>
      </w:r>
      <w:r w:rsidR="00B90694">
        <w:rPr>
          <w:lang w:val="el-GR"/>
        </w:rPr>
        <w:t>μετράει</w:t>
      </w:r>
      <w:r w:rsidR="002E4645" w:rsidRPr="00C86B6C">
        <w:rPr>
          <w:lang w:val="el-GR"/>
        </w:rPr>
        <w:t xml:space="preserve"> περίπου</w:t>
      </w:r>
      <w:r w:rsidR="00B90694">
        <w:rPr>
          <w:lang w:val="el-GR"/>
        </w:rPr>
        <w:t xml:space="preserve"> για</w:t>
      </w:r>
      <w:r w:rsidR="002E4645" w:rsidRPr="00C86B6C">
        <w:rPr>
          <w:lang w:val="el-GR"/>
        </w:rPr>
        <w:t xml:space="preserve"> το 40</w:t>
      </w:r>
      <w:r w:rsidR="002E4645">
        <w:t> </w:t>
      </w:r>
      <w:r w:rsidR="002E4645" w:rsidRPr="00C86B6C">
        <w:rPr>
          <w:lang w:val="el-GR"/>
        </w:rPr>
        <w:t>% της διακύμανσης, ενώ η δεύτερη (</w:t>
      </w:r>
      <w:r w:rsidR="002E4645">
        <w:t>PC</w:t>
      </w:r>
      <w:r w:rsidR="002E4645" w:rsidRPr="00C86B6C">
        <w:rPr>
          <w:lang w:val="el-GR"/>
        </w:rPr>
        <w:t xml:space="preserve">2) </w:t>
      </w:r>
      <w:r w:rsidR="00B90694">
        <w:rPr>
          <w:lang w:val="el-GR"/>
        </w:rPr>
        <w:t>μετράει για ένα</w:t>
      </w:r>
      <w:r w:rsidR="002E4645" w:rsidRPr="00C86B6C">
        <w:rPr>
          <w:lang w:val="el-GR"/>
        </w:rPr>
        <w:t xml:space="preserve"> επιπλέον 25</w:t>
      </w:r>
      <w:r w:rsidR="002E4645">
        <w:t> </w:t>
      </w:r>
      <w:r w:rsidR="002E4645" w:rsidRPr="00C86B6C">
        <w:rPr>
          <w:lang w:val="el-GR"/>
        </w:rPr>
        <w:t xml:space="preserve">%. </w:t>
      </w:r>
      <w:r w:rsidR="00697A0B">
        <w:rPr>
          <w:lang w:val="el-GR"/>
        </w:rPr>
        <w:t xml:space="preserve">Ίσως να παρατηρείτε </w:t>
      </w:r>
      <w:r w:rsidR="002E4645" w:rsidRPr="00C86B6C">
        <w:rPr>
          <w:lang w:val="el-GR"/>
        </w:rPr>
        <w:t xml:space="preserve"> ότι τα σημεία που αντιστοιχούν στις αρχικές προτάσεις «</w:t>
      </w:r>
      <w:r w:rsidR="002E4645">
        <w:t>A</w:t>
      </w:r>
      <w:r w:rsidR="002E4645" w:rsidRPr="00C86B6C">
        <w:rPr>
          <w:lang w:val="el-GR"/>
        </w:rPr>
        <w:t>_</w:t>
      </w:r>
      <w:proofErr w:type="spellStart"/>
      <w:r w:rsidR="002E4645">
        <w:t>Orig</w:t>
      </w:r>
      <w:proofErr w:type="spellEnd"/>
      <w:r w:rsidR="002E4645" w:rsidRPr="00C86B6C">
        <w:rPr>
          <w:lang w:val="el-GR"/>
        </w:rPr>
        <w:t>_</w:t>
      </w:r>
      <w:r w:rsidR="002E4645">
        <w:t>S</w:t>
      </w:r>
      <w:r w:rsidR="002E4645" w:rsidRPr="00C86B6C">
        <w:rPr>
          <w:lang w:val="el-GR"/>
        </w:rPr>
        <w:t>1» και «</w:t>
      </w:r>
      <w:r w:rsidR="002E4645">
        <w:t>A</w:t>
      </w:r>
      <w:r w:rsidR="002E4645" w:rsidRPr="00C86B6C">
        <w:rPr>
          <w:lang w:val="el-GR"/>
        </w:rPr>
        <w:t>_</w:t>
      </w:r>
      <w:proofErr w:type="spellStart"/>
      <w:r w:rsidR="002E4645">
        <w:t>Orig</w:t>
      </w:r>
      <w:proofErr w:type="spellEnd"/>
      <w:r w:rsidR="002E4645" w:rsidRPr="00C86B6C">
        <w:rPr>
          <w:lang w:val="el-GR"/>
        </w:rPr>
        <w:t>_</w:t>
      </w:r>
      <w:r w:rsidR="002E4645">
        <w:t>S</w:t>
      </w:r>
      <w:r w:rsidR="002E4645" w:rsidRPr="00C86B6C">
        <w:rPr>
          <w:lang w:val="el-GR"/>
        </w:rPr>
        <w:t>2» βρίσκονται κοντά στις παραφράσεις «</w:t>
      </w:r>
      <w:r w:rsidR="002E4645">
        <w:t>A</w:t>
      </w:r>
      <w:r w:rsidR="002E4645" w:rsidRPr="00C86B6C">
        <w:rPr>
          <w:lang w:val="el-GR"/>
        </w:rPr>
        <w:t>_</w:t>
      </w:r>
      <w:r w:rsidR="002E4645">
        <w:t>Para</w:t>
      </w:r>
      <w:r w:rsidR="002E4645" w:rsidRPr="00C86B6C">
        <w:rPr>
          <w:lang w:val="el-GR"/>
        </w:rPr>
        <w:t>_</w:t>
      </w:r>
      <w:r w:rsidR="002E4645">
        <w:t>S</w:t>
      </w:r>
      <w:r w:rsidR="002E4645" w:rsidRPr="00C86B6C">
        <w:rPr>
          <w:lang w:val="el-GR"/>
        </w:rPr>
        <w:t>1» και «</w:t>
      </w:r>
      <w:r w:rsidR="002E4645">
        <w:t>A</w:t>
      </w:r>
      <w:r w:rsidR="002E4645" w:rsidRPr="00C86B6C">
        <w:rPr>
          <w:lang w:val="el-GR"/>
        </w:rPr>
        <w:t>_</w:t>
      </w:r>
      <w:r w:rsidR="002E4645">
        <w:t>Para</w:t>
      </w:r>
      <w:r w:rsidR="002E4645" w:rsidRPr="00C86B6C">
        <w:rPr>
          <w:lang w:val="el-GR"/>
        </w:rPr>
        <w:t>_</w:t>
      </w:r>
      <w:r w:rsidR="002E4645">
        <w:t>S</w:t>
      </w:r>
      <w:r w:rsidR="002E4645" w:rsidRPr="00C86B6C">
        <w:rPr>
          <w:lang w:val="el-GR"/>
        </w:rPr>
        <w:t xml:space="preserve">2», </w:t>
      </w:r>
      <w:r w:rsidR="00D714A0">
        <w:rPr>
          <w:lang w:val="el-GR"/>
        </w:rPr>
        <w:t>κάτι που σημαίνει ότι τα</w:t>
      </w:r>
      <w:r w:rsidR="002E4645" w:rsidRPr="00C86B6C">
        <w:rPr>
          <w:lang w:val="el-GR"/>
        </w:rPr>
        <w:t xml:space="preserve"> μοντέλα δεν απομακρύνθηκαν </w:t>
      </w:r>
      <w:r w:rsidR="00D714A0">
        <w:rPr>
          <w:lang w:val="el-GR"/>
        </w:rPr>
        <w:t>και πολύ</w:t>
      </w:r>
      <w:r w:rsidR="002E4645" w:rsidRPr="00C86B6C">
        <w:rPr>
          <w:lang w:val="el-GR"/>
        </w:rPr>
        <w:t xml:space="preserve"> από το αρχικό εννοιολογικό πλαίσιο. </w:t>
      </w:r>
      <w:r w:rsidR="00D714A0">
        <w:rPr>
          <w:lang w:val="el-GR"/>
        </w:rPr>
        <w:t>Μάλιστα</w:t>
      </w:r>
      <w:r w:rsidR="002E4645" w:rsidRPr="00C86B6C">
        <w:rPr>
          <w:lang w:val="el-GR"/>
        </w:rPr>
        <w:t xml:space="preserve">, οι προτάσεις του κειμένου Β1 και Β2 βρίσκονται σε διαφορετικές </w:t>
      </w:r>
      <w:r w:rsidR="00EF5397">
        <w:rPr>
          <w:lang w:val="el-GR"/>
        </w:rPr>
        <w:t>σημεία του γραφήματος</w:t>
      </w:r>
      <w:r w:rsidR="002E4645" w:rsidRPr="00C86B6C">
        <w:rPr>
          <w:lang w:val="el-GR"/>
        </w:rPr>
        <w:t>, εμφανίζοντας μεγαλύτερη ποικιλία.</w:t>
      </w:r>
    </w:p>
    <w:p w14:paraId="00D4D012" w14:textId="77777777" w:rsidR="009709B5" w:rsidRPr="00C86B6C" w:rsidRDefault="002E4645">
      <w:pPr>
        <w:pStyle w:val="BodyText"/>
        <w:rPr>
          <w:lang w:val="el-GR"/>
        </w:rPr>
      </w:pPr>
      <w:r w:rsidRPr="00C86B6C">
        <w:rPr>
          <w:lang w:val="el-GR"/>
        </w:rPr>
        <w:t xml:space="preserve">Το </w:t>
      </w:r>
      <w:r>
        <w:rPr>
          <w:b/>
          <w:bCs/>
        </w:rPr>
        <w:t>t</w:t>
      </w:r>
      <w:r w:rsidRPr="00C86B6C">
        <w:rPr>
          <w:b/>
          <w:bCs/>
          <w:lang w:val="el-GR"/>
        </w:rPr>
        <w:t>‑</w:t>
      </w:r>
      <w:r>
        <w:rPr>
          <w:b/>
          <w:bCs/>
        </w:rPr>
        <w:t>SNE</w:t>
      </w:r>
      <w:r w:rsidRPr="00C86B6C">
        <w:rPr>
          <w:lang w:val="el-GR"/>
        </w:rPr>
        <w:t xml:space="preserve"> δίνει έμφαση στις τοπικές σχέσεις. Τα σημεία που αντιστοιχούν στις παραλλαγές του κειμένου Α σχηματίζουν μια συμπαγή συστάδα στο πάνω μέρος του διαγράμματος, ενώ το κείμενο Β χωρίζεται σε δύο ή περισσότερες ομάδες. Αυτό υποδηλώνει ότι οι παραφράσεις του κειμένου Β διαφοροποιούνται περισσότερο μεταξύ τους. Στο </w:t>
      </w:r>
      <w:r>
        <w:t>t</w:t>
      </w:r>
      <w:r w:rsidRPr="00C86B6C">
        <w:rPr>
          <w:lang w:val="el-GR"/>
        </w:rPr>
        <w:t>‑</w:t>
      </w:r>
      <w:r>
        <w:t>SNE</w:t>
      </w:r>
      <w:r w:rsidRPr="00C86B6C">
        <w:rPr>
          <w:lang w:val="el-GR"/>
        </w:rPr>
        <w:t xml:space="preserve"> παρατηρούνται επίσης μεμονωμένα σημεία (</w:t>
      </w:r>
      <w:r>
        <w:t>outliers</w:t>
      </w:r>
      <w:r w:rsidRPr="00C86B6C">
        <w:rPr>
          <w:lang w:val="el-GR"/>
        </w:rPr>
        <w:t xml:space="preserve">) που αντιστοιχούν σε παραφράσεις του </w:t>
      </w:r>
      <w:r>
        <w:t>BART</w:t>
      </w:r>
      <w:r w:rsidRPr="00C86B6C">
        <w:rPr>
          <w:lang w:val="el-GR"/>
        </w:rPr>
        <w:t xml:space="preserve"> με επιπλέον πληροφορίες.</w:t>
      </w:r>
    </w:p>
    <w:p w14:paraId="7F3EF470" w14:textId="77777777" w:rsidR="009709B5" w:rsidRPr="00C86B6C" w:rsidRDefault="002E4645">
      <w:pPr>
        <w:pStyle w:val="BodyText"/>
        <w:rPr>
          <w:lang w:val="el-GR"/>
        </w:rPr>
      </w:pPr>
      <w:r w:rsidRPr="00C86B6C">
        <w:rPr>
          <w:lang w:val="el-GR"/>
        </w:rPr>
        <w:lastRenderedPageBreak/>
        <w:t>Η οπτικοποίηση συμβάλλει στην επιβεβαίωση των ποσοτικών μετρικών: υψηλές τιμές κοσίνης αντιστοιχούν σε σημεία κοντά το ένα στο άλλο, ενώ χαμηλές τιμές εμφανίζονται σε απομακρυσμένες περιοχές. Για τον αναγνώστη, τα διαγράμματα παρέχουν μια άμεση κατανόηση της ομοιογένειας ή ετερογένειας των παραφράσεων χωρίς να απαιτείται αριθμητικός υπολογισμός.</w:t>
      </w:r>
    </w:p>
    <w:p w14:paraId="2D346BD8" w14:textId="63893BC3" w:rsidR="009709B5" w:rsidRDefault="002E4645" w:rsidP="00FE6229">
      <w:pPr>
        <w:pStyle w:val="Heading2"/>
        <w:numPr>
          <w:ilvl w:val="0"/>
          <w:numId w:val="4"/>
        </w:numPr>
      </w:pPr>
      <w:bookmarkStart w:id="55" w:name="_Toc209650004"/>
      <w:bookmarkStart w:id="56" w:name="συζήτηση-αποτελεσμάτων"/>
      <w:bookmarkEnd w:id="52"/>
      <w:bookmarkEnd w:id="54"/>
      <w:r w:rsidRPr="00C86B6C">
        <w:rPr>
          <w:lang w:val="el-GR"/>
        </w:rPr>
        <w:t>Συζήτηση Αποτελεσμάτων</w:t>
      </w:r>
      <w:bookmarkEnd w:id="55"/>
    </w:p>
    <w:p w14:paraId="4175E970" w14:textId="16F9D60D" w:rsidR="00FE6229" w:rsidRPr="005614D5" w:rsidRDefault="00C603F8" w:rsidP="00FE6229">
      <w:pPr>
        <w:pStyle w:val="BodyText"/>
        <w:rPr>
          <w:lang w:val="el-GR"/>
        </w:rPr>
      </w:pPr>
      <w:r>
        <w:rPr>
          <w:lang w:val="el-GR"/>
        </w:rPr>
        <w:t xml:space="preserve">Τα αποτελέσματα δείχνουν ότι το Τ5 μοντέλο με το </w:t>
      </w:r>
      <w:r>
        <w:t>dataset</w:t>
      </w:r>
      <w:r w:rsidRPr="00C603F8">
        <w:rPr>
          <w:lang w:val="el-GR"/>
        </w:rPr>
        <w:t xml:space="preserve"> </w:t>
      </w:r>
      <w:r>
        <w:t>PAWS</w:t>
      </w:r>
      <w:r w:rsidRPr="00C603F8">
        <w:rPr>
          <w:lang w:val="el-GR"/>
        </w:rPr>
        <w:t xml:space="preserve"> </w:t>
      </w:r>
      <w:r w:rsidR="00A40229">
        <w:rPr>
          <w:lang w:val="el-GR"/>
        </w:rPr>
        <w:t xml:space="preserve">καταφέρνει να φτάσει υψηλό </w:t>
      </w:r>
      <w:r w:rsidR="00A40229">
        <w:t>cosine</w:t>
      </w:r>
      <w:r w:rsidR="00A40229" w:rsidRPr="00A40229">
        <w:rPr>
          <w:lang w:val="el-GR"/>
        </w:rPr>
        <w:t xml:space="preserve"> </w:t>
      </w:r>
      <w:r w:rsidR="00A40229">
        <w:t>similarity</w:t>
      </w:r>
      <w:r w:rsidR="00A40229">
        <w:rPr>
          <w:lang w:val="el-GR"/>
        </w:rPr>
        <w:t xml:space="preserve"> και καλή διατήρηση λέξεων</w:t>
      </w:r>
      <w:r w:rsidR="004668A6">
        <w:rPr>
          <w:lang w:val="el-GR"/>
        </w:rPr>
        <w:t xml:space="preserve">, επαναφέροντας την σημασία του </w:t>
      </w:r>
      <w:r w:rsidR="00CA6E1F">
        <w:rPr>
          <w:lang w:val="el-GR"/>
        </w:rPr>
        <w:t xml:space="preserve">προτώτυπου κειμένου. Οι παραφράσεις που παίρνουμε ως αποτέλεσμα </w:t>
      </w:r>
      <w:r w:rsidR="005857D0">
        <w:rPr>
          <w:lang w:val="el-GR"/>
        </w:rPr>
        <w:t xml:space="preserve">είναι συχνά μικρότερες και απλούστερες, με ελάχιστες αλλαγές στο λεξιλόγιο. Το </w:t>
      </w:r>
      <w:r w:rsidR="005857D0">
        <w:t>BART</w:t>
      </w:r>
      <w:r w:rsidR="005857D0" w:rsidRPr="00631EEA">
        <w:rPr>
          <w:lang w:val="el-GR"/>
        </w:rPr>
        <w:t xml:space="preserve"> </w:t>
      </w:r>
      <w:r w:rsidR="005857D0">
        <w:rPr>
          <w:lang w:val="el-GR"/>
        </w:rPr>
        <w:t xml:space="preserve">καταφέρνει </w:t>
      </w:r>
      <w:r w:rsidR="002466A3">
        <w:rPr>
          <w:lang w:val="el-GR"/>
        </w:rPr>
        <w:t>μέγιστη δομική παρέκκλιση</w:t>
      </w:r>
      <w:r w:rsidR="00631EEA">
        <w:rPr>
          <w:lang w:val="el-GR"/>
        </w:rPr>
        <w:t xml:space="preserve">: προσθέτει/ αφαιρεί πληροφορία που δεν υπάρχει στη μεριά του </w:t>
      </w:r>
      <w:r w:rsidR="00631EEA">
        <w:t>source</w:t>
      </w:r>
      <w:r w:rsidR="00942604" w:rsidRPr="00942604">
        <w:rPr>
          <w:lang w:val="el-GR"/>
        </w:rPr>
        <w:t xml:space="preserve">, </w:t>
      </w:r>
      <w:r w:rsidR="00942604">
        <w:rPr>
          <w:lang w:val="el-GR"/>
        </w:rPr>
        <w:t xml:space="preserve">οδηγώντας σε μικρότερες </w:t>
      </w:r>
      <w:r w:rsidR="00942604">
        <w:t>cosine</w:t>
      </w:r>
      <w:r w:rsidR="00942604" w:rsidRPr="00942604">
        <w:rPr>
          <w:lang w:val="el-GR"/>
        </w:rPr>
        <w:t xml:space="preserve"> </w:t>
      </w:r>
      <w:r w:rsidR="00942604">
        <w:t>values</w:t>
      </w:r>
      <w:r w:rsidR="00942604" w:rsidRPr="00942604">
        <w:rPr>
          <w:lang w:val="el-GR"/>
        </w:rPr>
        <w:t xml:space="preserve"> </w:t>
      </w:r>
      <w:r w:rsidR="00942604">
        <w:rPr>
          <w:lang w:val="el-GR"/>
        </w:rPr>
        <w:t>αλλά σε υψηλότερ</w:t>
      </w:r>
      <w:r w:rsidR="005614D5">
        <w:rPr>
          <w:lang w:val="el-GR"/>
        </w:rPr>
        <w:t xml:space="preserve">η σημασιολογική κάλυψη από το </w:t>
      </w:r>
      <w:r w:rsidR="005614D5">
        <w:t>WordNet</w:t>
      </w:r>
      <w:r w:rsidR="005614D5" w:rsidRPr="005614D5">
        <w:rPr>
          <w:lang w:val="el-GR"/>
        </w:rPr>
        <w:t xml:space="preserve">. </w:t>
      </w:r>
      <w:r w:rsidR="005614D5">
        <w:rPr>
          <w:lang w:val="el-GR"/>
        </w:rPr>
        <w:t xml:space="preserve">Συχνά </w:t>
      </w:r>
      <w:r w:rsidR="00F60A47">
        <w:rPr>
          <w:lang w:val="el-GR"/>
        </w:rPr>
        <w:t>δημιουργεί προτάσεις που συνοψίζουν το νόημα</w:t>
      </w:r>
      <w:r w:rsidR="00372938">
        <w:rPr>
          <w:lang w:val="el-GR"/>
        </w:rPr>
        <w:t>, κάνοντάς το χρήσιμο σε σενάρια συγγραφής.</w:t>
      </w:r>
    </w:p>
    <w:p w14:paraId="34622160" w14:textId="77777777" w:rsidR="009709B5" w:rsidRPr="00C86B6C" w:rsidRDefault="002E4645">
      <w:pPr>
        <w:pStyle w:val="BodyText"/>
        <w:rPr>
          <w:lang w:val="el-GR"/>
        </w:rPr>
      </w:pPr>
      <w:r w:rsidRPr="00C86B6C">
        <w:rPr>
          <w:lang w:val="el-GR"/>
        </w:rPr>
        <w:t xml:space="preserve">Το </w:t>
      </w:r>
      <w:proofErr w:type="spellStart"/>
      <w:r>
        <w:t>DistilBART</w:t>
      </w:r>
      <w:proofErr w:type="spellEnd"/>
      <w:r w:rsidRPr="00C86B6C">
        <w:rPr>
          <w:lang w:val="el-GR"/>
        </w:rPr>
        <w:t xml:space="preserve">, παρότι μικρότερο, εμφανίζει καλό συμβιβασμό μεταξύ ταχύτητας και ποιότητας. Οι τιμές κοσίνης είναι υψηλές και η διατήρηση οντοτήτων ικανοποιητική. Ωστόσο, η στατιστική ανάλυση δείχνει ότι κάποιες φορές παραλείπει λεπτομέρειες (π.χ. </w:t>
      </w:r>
      <w:r>
        <w:t>B</w:t>
      </w:r>
      <w:r w:rsidRPr="00C86B6C">
        <w:rPr>
          <w:lang w:val="el-GR"/>
        </w:rPr>
        <w:t>1_</w:t>
      </w:r>
      <w:proofErr w:type="spellStart"/>
      <w:r>
        <w:t>DistilBART</w:t>
      </w:r>
      <w:proofErr w:type="spellEnd"/>
      <w:r w:rsidRPr="00C86B6C">
        <w:rPr>
          <w:lang w:val="el-GR"/>
        </w:rPr>
        <w:t>), αποκαλύπτοντας την ανάγκη προσεκτικής επιλογής ανάλογα με την εφαρμογή.</w:t>
      </w:r>
    </w:p>
    <w:p w14:paraId="33A73645" w14:textId="77777777" w:rsidR="009709B5" w:rsidRPr="00C86B6C" w:rsidRDefault="002E4645">
      <w:pPr>
        <w:pStyle w:val="BodyText"/>
        <w:rPr>
          <w:lang w:val="el-GR"/>
        </w:rPr>
      </w:pPr>
      <w:r w:rsidRPr="00C86B6C">
        <w:rPr>
          <w:lang w:val="el-GR"/>
        </w:rPr>
        <w:t xml:space="preserve">Η σύγκριση των μετρικών </w:t>
      </w:r>
      <w:r>
        <w:t>Jaccard</w:t>
      </w:r>
      <w:r w:rsidRPr="00C86B6C">
        <w:rPr>
          <w:lang w:val="el-GR"/>
        </w:rPr>
        <w:t xml:space="preserve"> και </w:t>
      </w:r>
      <w:r>
        <w:t>WordNet</w:t>
      </w:r>
      <w:r w:rsidRPr="00C86B6C">
        <w:rPr>
          <w:lang w:val="el-GR"/>
        </w:rPr>
        <w:t xml:space="preserve"> αναδεικνύει ότι η ποσοτική επικάλυψη λέξεων δεν αρκεί για την ερμηνεία της σημασιολογικής ισοδυναμίας. Ακόμα και με χαμηλό ποσοστό διατηρημένων ουσιαστικών/ρημάτων (π.χ. </w:t>
      </w:r>
      <w:r>
        <w:t>B</w:t>
      </w:r>
      <w:r w:rsidRPr="00C86B6C">
        <w:rPr>
          <w:lang w:val="el-GR"/>
        </w:rPr>
        <w:t>1_</w:t>
      </w:r>
      <w:r>
        <w:t>BART</w:t>
      </w:r>
      <w:r w:rsidRPr="00C86B6C">
        <w:rPr>
          <w:lang w:val="el-GR"/>
        </w:rPr>
        <w:t>‑</w:t>
      </w:r>
      <w:r>
        <w:t>Para</w:t>
      </w:r>
      <w:r w:rsidRPr="00C86B6C">
        <w:rPr>
          <w:lang w:val="el-GR"/>
        </w:rPr>
        <w:t xml:space="preserve">), το μοντέλο μπορεί να διατηρεί το νόημα μέσω ισοδύναμων συνωνύμων. Συνεπώς, οι πολλαπλές μετρικές παρέχουν πληρέστερη εικόνα. Η χρήση της </w:t>
      </w:r>
      <w:r>
        <w:t>PCA</w:t>
      </w:r>
      <w:r w:rsidRPr="00C86B6C">
        <w:rPr>
          <w:lang w:val="el-GR"/>
        </w:rPr>
        <w:t xml:space="preserve"> και της </w:t>
      </w:r>
      <w:r>
        <w:t>t</w:t>
      </w:r>
      <w:r w:rsidRPr="00C86B6C">
        <w:rPr>
          <w:lang w:val="el-GR"/>
        </w:rPr>
        <w:t>‑</w:t>
      </w:r>
      <w:r>
        <w:t>SNE</w:t>
      </w:r>
      <w:r w:rsidRPr="00C86B6C">
        <w:rPr>
          <w:lang w:val="el-GR"/>
        </w:rPr>
        <w:t xml:space="preserve"> βοηθά να δούμε την ομαδοποίηση των παραφράσεων στον χώρο ενσωματώσεων και να αναγνωρίσουμε ποια μοντέλα παράγουν πιο ομοιογενή σύνολα.</w:t>
      </w:r>
    </w:p>
    <w:p w14:paraId="30D9B91A" w14:textId="77777777" w:rsidR="009709B5" w:rsidRPr="00C86B6C" w:rsidRDefault="002E4645">
      <w:pPr>
        <w:pStyle w:val="Heading2"/>
        <w:rPr>
          <w:lang w:val="el-GR"/>
        </w:rPr>
      </w:pPr>
      <w:bookmarkStart w:id="57" w:name="_Toc209650005"/>
      <w:bookmarkStart w:id="58" w:name="συμπεράσματα-και-μελλοντική-εργασία"/>
      <w:bookmarkEnd w:id="56"/>
      <w:r w:rsidRPr="00C86B6C">
        <w:rPr>
          <w:lang w:val="el-GR"/>
        </w:rPr>
        <w:t>7. Συμπεράσματα και Μελλοντική Εργασία</w:t>
      </w:r>
      <w:bookmarkEnd w:id="57"/>
    </w:p>
    <w:p w14:paraId="2B9EF197" w14:textId="77777777" w:rsidR="009709B5" w:rsidRPr="00C86B6C" w:rsidRDefault="002E4645">
      <w:pPr>
        <w:pStyle w:val="FirstParagraph"/>
        <w:rPr>
          <w:lang w:val="el-GR"/>
        </w:rPr>
      </w:pPr>
      <w:r w:rsidRPr="00C86B6C">
        <w:rPr>
          <w:lang w:val="el-GR"/>
        </w:rPr>
        <w:t>Η παρούσα μελέτη ανέδειξε τα πλεονεκτήματα και τα μειονεκτήματα τριών διαφορετικών μοντέλων παραφράσης. Το Τ5‑</w:t>
      </w:r>
      <w:r>
        <w:t>PAWS</w:t>
      </w:r>
      <w:r w:rsidRPr="00C86B6C">
        <w:rPr>
          <w:lang w:val="el-GR"/>
        </w:rPr>
        <w:t xml:space="preserve"> διακρίνεται για την ισορροπία μεταξύ πιστότητας και φυσικότητας, ενώ το </w:t>
      </w:r>
      <w:r>
        <w:t>BART</w:t>
      </w:r>
      <w:r w:rsidRPr="00C86B6C">
        <w:rPr>
          <w:lang w:val="el-GR"/>
        </w:rPr>
        <w:t xml:space="preserve"> προσφέρει πλουσιότερη αναδιατύπωση με μεγαλύτερο κίνδυνο αλλοίωσης του αρχικού νοήματος. Το </w:t>
      </w:r>
      <w:proofErr w:type="spellStart"/>
      <w:r>
        <w:t>DistilBART</w:t>
      </w:r>
      <w:proofErr w:type="spellEnd"/>
      <w:r w:rsidRPr="00C86B6C">
        <w:rPr>
          <w:lang w:val="el-GR"/>
        </w:rPr>
        <w:t xml:space="preserve"> αποτελεί μια ευέλικτη εναλλακτική για εφαρμογές όπου η ταχύτητα έχει προτεραιότητα.</w:t>
      </w:r>
    </w:p>
    <w:p w14:paraId="0BA6EADA" w14:textId="77777777" w:rsidR="009709B5" w:rsidRPr="00C86B6C" w:rsidRDefault="002E4645">
      <w:pPr>
        <w:pStyle w:val="BodyText"/>
        <w:rPr>
          <w:lang w:val="el-GR"/>
        </w:rPr>
      </w:pPr>
      <w:r w:rsidRPr="00C86B6C">
        <w:rPr>
          <w:lang w:val="el-GR"/>
        </w:rPr>
        <w:t xml:space="preserve">Μελλοντική εργασία θα μπορούσε να επικεντρωθεί σε: (α) εκπαίδευση των μοντέλων σε πιο ειδικά </w:t>
      </w:r>
      <w:r>
        <w:t>datasets</w:t>
      </w:r>
      <w:r w:rsidRPr="00C86B6C">
        <w:rPr>
          <w:lang w:val="el-GR"/>
        </w:rPr>
        <w:t xml:space="preserve"> ανά θέμα ώστε να ελαχιστοποιηθεί η προσθήκη άσχετων πληροφοριών, (β) εφαρμογή επιπρόσθετων κριτηρίων αξιολόγησης όπως η ροή (</w:t>
      </w:r>
      <w:r>
        <w:t>fluency</w:t>
      </w:r>
      <w:r w:rsidRPr="00C86B6C">
        <w:rPr>
          <w:lang w:val="el-GR"/>
        </w:rPr>
        <w:t>) και η αναγνωσιμότητα, με συμμετοχή ανθρώπινων αξιολογητών, και (γ) μελέτη της συμπεριφοράς των μοντέλων σε κείμενα διαφορετικής γλωσσικής οικογένειας. Η ένταξη τεχνικών ενισχυτικής μάθησης με ανθρώπινα σχόλια (</w:t>
      </w:r>
      <w:r>
        <w:t>RLHF</w:t>
      </w:r>
      <w:r w:rsidRPr="00C86B6C">
        <w:rPr>
          <w:lang w:val="el-GR"/>
        </w:rPr>
        <w:t>) θα μπορούσε επίσης να βελτιώσει την ποιότητα των παραφράσεων.</w:t>
      </w:r>
    </w:p>
    <w:p w14:paraId="1D8C5B21" w14:textId="77777777" w:rsidR="009709B5" w:rsidRPr="00C86B6C" w:rsidRDefault="002E4645">
      <w:pPr>
        <w:pStyle w:val="Heading3"/>
        <w:rPr>
          <w:lang w:val="el-GR"/>
        </w:rPr>
      </w:pPr>
      <w:bookmarkStart w:id="59" w:name="_Toc209650006"/>
      <w:bookmarkStart w:id="60" w:name="πρακτικές-εφαρμογές"/>
      <w:r w:rsidRPr="00C86B6C">
        <w:rPr>
          <w:lang w:val="el-GR"/>
        </w:rPr>
        <w:lastRenderedPageBreak/>
        <w:t>7.1 Πρακτικές Εφαρμογές</w:t>
      </w:r>
      <w:bookmarkEnd w:id="59"/>
    </w:p>
    <w:p w14:paraId="2C90C1BA" w14:textId="77777777" w:rsidR="009709B5" w:rsidRPr="00C86B6C" w:rsidRDefault="002E4645">
      <w:pPr>
        <w:pStyle w:val="FirstParagraph"/>
        <w:rPr>
          <w:lang w:val="el-GR"/>
        </w:rPr>
      </w:pPr>
      <w:r w:rsidRPr="00C86B6C">
        <w:rPr>
          <w:lang w:val="el-GR"/>
        </w:rPr>
        <w:t xml:space="preserve">Η δυνατότητα αυτόματης παραγωγής παραφράσεων βρίσκει πληθώρα εφαρμογών στην πράξη. Μία από τις πιο προφανείς είναι η </w:t>
      </w:r>
      <w:r w:rsidRPr="00C86B6C">
        <w:rPr>
          <w:b/>
          <w:bCs/>
          <w:lang w:val="el-GR"/>
        </w:rPr>
        <w:t>δημιουργία περιλήψεων</w:t>
      </w:r>
      <w:r w:rsidRPr="00C86B6C">
        <w:rPr>
          <w:lang w:val="el-GR"/>
        </w:rPr>
        <w:t xml:space="preserve">: τα μοντέλα μπορούν να συνοψίζουν μεγάλα κείμενα διατηρώντας το βασικό νόημα, ιδιαίτερα χρήσιμο σε επιστημονικά άρθρα ή νομικά κείμενα. Επιπλέον, τα συστήματα παραφράσης χρησιμοποιούνται σε </w:t>
      </w:r>
      <w:r w:rsidRPr="00C86B6C">
        <w:rPr>
          <w:b/>
          <w:bCs/>
          <w:lang w:val="el-GR"/>
        </w:rPr>
        <w:t>εργαλεία ανίχνευσης λογοκλοπής</w:t>
      </w:r>
      <w:r w:rsidRPr="00C86B6C">
        <w:rPr>
          <w:lang w:val="el-GR"/>
        </w:rPr>
        <w:t>, όπου συγκρίνουν το περιεχόμενο ενός κειμένου με άλλες γνωστές πηγές για να ανιχνεύσουν αν έχει αλλάξει απλώς η διατύπωση.</w:t>
      </w:r>
    </w:p>
    <w:p w14:paraId="4864D403" w14:textId="77777777" w:rsidR="009709B5" w:rsidRPr="00C86B6C" w:rsidRDefault="002E4645">
      <w:pPr>
        <w:pStyle w:val="BodyText"/>
        <w:rPr>
          <w:lang w:val="el-GR"/>
        </w:rPr>
      </w:pPr>
      <w:r w:rsidRPr="00C86B6C">
        <w:rPr>
          <w:lang w:val="el-GR"/>
        </w:rPr>
        <w:t xml:space="preserve">Στον χώρο της </w:t>
      </w:r>
      <w:r w:rsidRPr="00C86B6C">
        <w:rPr>
          <w:b/>
          <w:bCs/>
          <w:lang w:val="el-GR"/>
        </w:rPr>
        <w:t>εκπαίδευσης</w:t>
      </w:r>
      <w:r w:rsidRPr="00C86B6C">
        <w:rPr>
          <w:lang w:val="el-GR"/>
        </w:rPr>
        <w:t xml:space="preserve">, μοντέλα όπως το </w:t>
      </w:r>
      <w:r>
        <w:t>T</w:t>
      </w:r>
      <w:r w:rsidRPr="00C86B6C">
        <w:rPr>
          <w:lang w:val="el-GR"/>
        </w:rPr>
        <w:t xml:space="preserve">5 μπορούν να προσαρμόσουν υλικό σε διαφορετικά επίπεδα δυσκολίας, απλοποιώντας σύνθετα επιστημονικά κείμενα ή μεταφράζοντας τους ορισμούς σε πιο κατανοητές εκδοχές. Στις </w:t>
      </w:r>
      <w:r w:rsidRPr="00C86B6C">
        <w:rPr>
          <w:b/>
          <w:bCs/>
          <w:lang w:val="el-GR"/>
        </w:rPr>
        <w:t>μηχανές αναζήτησης</w:t>
      </w:r>
      <w:r w:rsidRPr="00C86B6C">
        <w:rPr>
          <w:lang w:val="el-GR"/>
        </w:rPr>
        <w:t xml:space="preserve">, οι παραφράσεις μπορούν να χρησιμεύσουν ώστε να μετατρέπουν ένα ερώτημα σε πολλαπλές μορφές, βελτιώνοντας την ανάκτηση αποτελεσμάτων. Τέλος, στη </w:t>
      </w:r>
      <w:r w:rsidRPr="00C86B6C">
        <w:rPr>
          <w:b/>
          <w:bCs/>
          <w:lang w:val="el-GR"/>
        </w:rPr>
        <w:t>δημιουργική γραφή</w:t>
      </w:r>
      <w:r w:rsidRPr="00C86B6C">
        <w:rPr>
          <w:lang w:val="el-GR"/>
        </w:rPr>
        <w:t>, οι συγγραφείς μπορούν να χρησιμοποιούν τα μοντέλα για εναλλακτικές διατυπώσεις ή έμπνευση, επιταχύνοντας τη διαδικασία σύνταξης.</w:t>
      </w:r>
    </w:p>
    <w:p w14:paraId="5F264FF4" w14:textId="77777777" w:rsidR="009709B5" w:rsidRPr="00C86B6C" w:rsidRDefault="002E4645">
      <w:pPr>
        <w:pStyle w:val="BodyText"/>
        <w:rPr>
          <w:lang w:val="el-GR"/>
        </w:rPr>
      </w:pPr>
      <w:r w:rsidRPr="00C86B6C">
        <w:rPr>
          <w:lang w:val="el-GR"/>
        </w:rPr>
        <w:t>Για να αξιοποιηθούν πλήρως οι εφαρμογές αυτές, πρέπει να εξασφαλιστεί ότι τα μοντέλα παραφράσης σέβονται την πνευματική ιδιοκτησία και δεν διαστρεβλώνουν το αρχικό νόημα. Επιπλέον, σε τομείς όπως η ιατρική ή η νομική, απαιτείται αυστηρός ποιοτικός έλεγχος πριν από την υιοθέτηση τέτοιων εργαλείων.</w:t>
      </w:r>
    </w:p>
    <w:p w14:paraId="5BD62DD0" w14:textId="77777777" w:rsidR="009709B5" w:rsidRDefault="002E4645">
      <w:pPr>
        <w:pStyle w:val="Heading2"/>
      </w:pPr>
      <w:bookmarkStart w:id="61" w:name="_Toc209650007"/>
      <w:bookmarkStart w:id="62" w:name="βιβλιογραφία"/>
      <w:bookmarkEnd w:id="58"/>
      <w:bookmarkEnd w:id="60"/>
      <w:r>
        <w:t xml:space="preserve">8. </w:t>
      </w:r>
      <w:proofErr w:type="spellStart"/>
      <w:r>
        <w:t>Βι</w:t>
      </w:r>
      <w:proofErr w:type="spellEnd"/>
      <w:r>
        <w:t>βλιογραφία</w:t>
      </w:r>
      <w:bookmarkEnd w:id="61"/>
    </w:p>
    <w:p w14:paraId="42A86D2A" w14:textId="77777777" w:rsidR="009709B5" w:rsidRDefault="002E4645">
      <w:pPr>
        <w:pStyle w:val="FirstParagraph"/>
      </w:pPr>
      <w:r>
        <w:t>[1] Παραπ</w:t>
      </w:r>
      <w:proofErr w:type="spellStart"/>
      <w:r>
        <w:t>έμ</w:t>
      </w:r>
      <w:proofErr w:type="spellEnd"/>
      <w:r>
        <w:t>πεται η α</w:t>
      </w:r>
      <w:proofErr w:type="spellStart"/>
      <w:r>
        <w:t>ρχική</w:t>
      </w:r>
      <w:proofErr w:type="spellEnd"/>
      <w:r>
        <w:t xml:space="preserve"> </w:t>
      </w:r>
      <w:proofErr w:type="spellStart"/>
      <w:r>
        <w:t>εργ</w:t>
      </w:r>
      <w:proofErr w:type="spellEnd"/>
      <w:r>
        <w:t xml:space="preserve">ασία </w:t>
      </w:r>
      <w:proofErr w:type="spellStart"/>
      <w:r>
        <w:t>γι</w:t>
      </w:r>
      <w:proofErr w:type="spellEnd"/>
      <w:r>
        <w:t xml:space="preserve">α την T5: «Exploring the Limits of Transfer Learning with a Unified Text‑to‑Text Transformer» (Raffel και </w:t>
      </w:r>
      <w:proofErr w:type="spellStart"/>
      <w:r>
        <w:t>συν</w:t>
      </w:r>
      <w:proofErr w:type="spellEnd"/>
      <w:r>
        <w:t>.).</w:t>
      </w:r>
    </w:p>
    <w:p w14:paraId="5270AD9D" w14:textId="77777777" w:rsidR="009709B5" w:rsidRDefault="002E4645">
      <w:pPr>
        <w:pStyle w:val="BodyText"/>
      </w:pPr>
      <w:r>
        <w:t xml:space="preserve">[2] Η </w:t>
      </w:r>
      <w:proofErr w:type="spellStart"/>
      <w:r>
        <w:t>τεκμηρίωση</w:t>
      </w:r>
      <w:proofErr w:type="spellEnd"/>
      <w:r>
        <w:t xml:space="preserve"> </w:t>
      </w:r>
      <w:proofErr w:type="spellStart"/>
      <w:r>
        <w:t>γι</w:t>
      </w:r>
      <w:proofErr w:type="spellEnd"/>
      <w:r>
        <w:t xml:space="preserve">α το BART, «Denoising Sequence‑to‑Sequence Pre‑training for Natural Language Generation» (Lewis και </w:t>
      </w:r>
      <w:proofErr w:type="spellStart"/>
      <w:r>
        <w:t>συν</w:t>
      </w:r>
      <w:proofErr w:type="spellEnd"/>
      <w:r>
        <w:t>.).</w:t>
      </w:r>
    </w:p>
    <w:p w14:paraId="47C13335" w14:textId="77777777" w:rsidR="009709B5" w:rsidRPr="00C86B6C" w:rsidRDefault="002E4645">
      <w:pPr>
        <w:pStyle w:val="BodyText"/>
        <w:rPr>
          <w:lang w:val="el-GR"/>
        </w:rPr>
      </w:pPr>
      <w:r w:rsidRPr="00C86B6C">
        <w:rPr>
          <w:lang w:val="el-GR"/>
        </w:rPr>
        <w:t xml:space="preserve">[3] Περιγραφή του </w:t>
      </w:r>
      <w:proofErr w:type="spellStart"/>
      <w:r>
        <w:t>DistilBART</w:t>
      </w:r>
      <w:proofErr w:type="spellEnd"/>
      <w:r w:rsidRPr="00C86B6C">
        <w:rPr>
          <w:lang w:val="el-GR"/>
        </w:rPr>
        <w:t xml:space="preserve"> όπως παρέχεται στη βιβλιοθήκη </w:t>
      </w:r>
      <w:proofErr w:type="spellStart"/>
      <w:r>
        <w:rPr>
          <w:b/>
          <w:bCs/>
        </w:rPr>
        <w:t>HuggingFace</w:t>
      </w:r>
      <w:proofErr w:type="spellEnd"/>
      <w:r w:rsidRPr="00C86B6C">
        <w:rPr>
          <w:lang w:val="el-GR"/>
        </w:rPr>
        <w:t>.</w:t>
      </w:r>
    </w:p>
    <w:p w14:paraId="59D6438E" w14:textId="77777777" w:rsidR="009709B5" w:rsidRPr="00C86B6C" w:rsidRDefault="002E4645">
      <w:pPr>
        <w:pStyle w:val="BodyText"/>
        <w:rPr>
          <w:lang w:val="el-GR"/>
        </w:rPr>
      </w:pPr>
      <w:r w:rsidRPr="00C86B6C">
        <w:rPr>
          <w:lang w:val="el-GR"/>
        </w:rPr>
        <w:t>[4] Συμπληρωματικά άρθρα και ηλεκτρονικοί πόροι σχετικά με τη μείωση διαστάσεων (</w:t>
      </w:r>
      <w:r>
        <w:t>PCA</w:t>
      </w:r>
      <w:r w:rsidRPr="00C86B6C">
        <w:rPr>
          <w:lang w:val="el-GR"/>
        </w:rPr>
        <w:t xml:space="preserve">, </w:t>
      </w:r>
      <w:r>
        <w:t>t</w:t>
      </w:r>
      <w:r w:rsidRPr="00C86B6C">
        <w:rPr>
          <w:lang w:val="el-GR"/>
        </w:rPr>
        <w:t>‑</w:t>
      </w:r>
      <w:r>
        <w:t>SNE</w:t>
      </w:r>
      <w:r w:rsidRPr="00C86B6C">
        <w:rPr>
          <w:lang w:val="el-GR"/>
        </w:rPr>
        <w:t>).</w:t>
      </w:r>
    </w:p>
    <w:p w14:paraId="0BEA8D7C" w14:textId="77777777" w:rsidR="009709B5" w:rsidRPr="00C86B6C" w:rsidRDefault="002E4645">
      <w:pPr>
        <w:pStyle w:val="BodyText"/>
        <w:rPr>
          <w:lang w:val="el-GR"/>
        </w:rPr>
      </w:pPr>
      <w:r w:rsidRPr="00C86B6C">
        <w:rPr>
          <w:lang w:val="el-GR"/>
        </w:rPr>
        <w:t xml:space="preserve">[5] Βιβλιογραφία για τη μέτρηση σημασιολογικής ομοιότητας μέσω </w:t>
      </w:r>
      <w:r>
        <w:t>WordNet</w:t>
      </w:r>
      <w:r w:rsidRPr="00C86B6C">
        <w:rPr>
          <w:lang w:val="el-GR"/>
        </w:rPr>
        <w:t xml:space="preserve"> και </w:t>
      </w:r>
      <w:r>
        <w:t>lemmatization</w:t>
      </w:r>
      <w:r w:rsidRPr="00C86B6C">
        <w:rPr>
          <w:lang w:val="el-GR"/>
        </w:rPr>
        <w:t>.</w:t>
      </w:r>
    </w:p>
    <w:p w14:paraId="40427AEE" w14:textId="77777777" w:rsidR="009709B5" w:rsidRPr="00C86B6C" w:rsidRDefault="002E4645">
      <w:pPr>
        <w:pStyle w:val="Heading2"/>
        <w:rPr>
          <w:lang w:val="el-GR"/>
        </w:rPr>
      </w:pPr>
      <w:bookmarkStart w:id="63" w:name="_Toc209650008"/>
      <w:bookmarkStart w:id="64" w:name="ηθικές-σκέψεις-και-περιορισμοί"/>
      <w:bookmarkEnd w:id="62"/>
      <w:r w:rsidRPr="00C86B6C">
        <w:rPr>
          <w:lang w:val="el-GR"/>
        </w:rPr>
        <w:t>9. Ηθικές Σκέψεις και Περιορισμοί</w:t>
      </w:r>
      <w:bookmarkEnd w:id="63"/>
    </w:p>
    <w:p w14:paraId="5172CEBB" w14:textId="77777777" w:rsidR="009709B5" w:rsidRPr="00C86B6C" w:rsidRDefault="002E4645">
      <w:pPr>
        <w:pStyle w:val="FirstParagraph"/>
        <w:rPr>
          <w:lang w:val="el-GR"/>
        </w:rPr>
      </w:pPr>
      <w:r w:rsidRPr="00C86B6C">
        <w:rPr>
          <w:lang w:val="el-GR"/>
        </w:rPr>
        <w:t xml:space="preserve">Η ανάπτυξη και χρήση αυτόματων μοντέλων παραφράσης εγείρει σημαντικά ηθικά ζητήματα. Αρχικά, τα μοντέλα μεγάλης κλίμακας ενδέχεται να ενσωματώνουν </w:t>
      </w:r>
      <w:r w:rsidRPr="00C86B6C">
        <w:rPr>
          <w:b/>
          <w:bCs/>
          <w:lang w:val="el-GR"/>
        </w:rPr>
        <w:t>μεροληψία</w:t>
      </w:r>
      <w:r w:rsidRPr="00C86B6C">
        <w:rPr>
          <w:lang w:val="el-GR"/>
        </w:rPr>
        <w:t xml:space="preserve"> από τα δεδομένα προεκπαίδευσής τους. Για παράδειγμα, αν τα κείμενα προέρχονται κυρίως από αγγλόφωνες πηγές ή συγκεκριμένους τομείς, οι παραγόμενες παραφράσεις μπορεί να αποτυπώνουν στερεότυπα και να αναπαράγουν μη ισορροπημένες οπτικές. Η επιστημονική επικοινωνία απαιτεί ουδετερότητα και ακριβή μετάδοση πληροφοριών· συνεπώς, η ύπαρξη μεροληψίας είναι κρίσιμη.</w:t>
      </w:r>
    </w:p>
    <w:p w14:paraId="3C71C6B5" w14:textId="77777777" w:rsidR="009709B5" w:rsidRPr="00C86B6C" w:rsidRDefault="002E4645">
      <w:pPr>
        <w:pStyle w:val="BodyText"/>
        <w:rPr>
          <w:lang w:val="el-GR"/>
        </w:rPr>
      </w:pPr>
      <w:r w:rsidRPr="00C86B6C">
        <w:rPr>
          <w:lang w:val="el-GR"/>
        </w:rPr>
        <w:lastRenderedPageBreak/>
        <w:t xml:space="preserve">Ένα άλλο ζήτημα αφορά την </w:t>
      </w:r>
      <w:r w:rsidRPr="00C86B6C">
        <w:rPr>
          <w:b/>
          <w:bCs/>
          <w:lang w:val="el-GR"/>
        </w:rPr>
        <w:t>απόδοση πνευματικής ιδιοκτησίας</w:t>
      </w:r>
      <w:r w:rsidRPr="00C86B6C">
        <w:rPr>
          <w:lang w:val="el-GR"/>
        </w:rPr>
        <w:t>: τα μοντέλα ενδέχεται να χρησιμοποιηθούν για την αναδιατύπωση μεγάλων τμημάτων κειμένων με σκοπό τη συγγραφή χωρίς αναφορά της πηγής. Η χρήση τέτοιων εργαλείων θα πρέπει να συνοδεύεται από αυστηρές πολιτικές ακαδημαϊκής δεοντολογίας για την αποφυγή πλαγιαρισμού.</w:t>
      </w:r>
    </w:p>
    <w:p w14:paraId="73E0E15F" w14:textId="77777777" w:rsidR="009709B5" w:rsidRPr="00C86B6C" w:rsidRDefault="002E4645">
      <w:pPr>
        <w:pStyle w:val="BodyText"/>
        <w:rPr>
          <w:lang w:val="el-GR"/>
        </w:rPr>
      </w:pPr>
      <w:r w:rsidRPr="00C86B6C">
        <w:rPr>
          <w:lang w:val="el-GR"/>
        </w:rPr>
        <w:t xml:space="preserve">Υπάρχουν επίσης </w:t>
      </w:r>
      <w:r w:rsidRPr="00C86B6C">
        <w:rPr>
          <w:b/>
          <w:bCs/>
          <w:lang w:val="el-GR"/>
        </w:rPr>
        <w:t>τεχνικοί περιορισμοί</w:t>
      </w:r>
      <w:r w:rsidRPr="00C86B6C">
        <w:rPr>
          <w:lang w:val="el-GR"/>
        </w:rPr>
        <w:t xml:space="preserve">. Τα μοντέλα δεν έχουν αίσθηση περιεχομένου και μπορεί να παράγουν παραπλανητικές παραφράσεις όταν το εισαγόμενο κείμενο έχει αμφισημίες. Το </w:t>
      </w:r>
      <w:r>
        <w:t>WordNet</w:t>
      </w:r>
      <w:r w:rsidRPr="00C86B6C">
        <w:rPr>
          <w:lang w:val="el-GR"/>
        </w:rPr>
        <w:t xml:space="preserve"> ως λεξικό εργαλείο περιέχει κυρίως αγγλικές λέξεις και δεν καλύπτει πλήρως τεχνικούς όρους ή νεολογισμούς· συνεπώς, οι τιμές ομοιότητας μπορεί να είναι παραπλανητικές.</w:t>
      </w:r>
    </w:p>
    <w:p w14:paraId="1532EEA1" w14:textId="77777777" w:rsidR="009709B5" w:rsidRPr="00C86B6C" w:rsidRDefault="002E4645">
      <w:pPr>
        <w:pStyle w:val="BodyText"/>
        <w:rPr>
          <w:lang w:val="el-GR"/>
        </w:rPr>
      </w:pPr>
      <w:r w:rsidRPr="00C86B6C">
        <w:rPr>
          <w:lang w:val="el-GR"/>
        </w:rPr>
        <w:t xml:space="preserve">Τέλος, η χρήση των μοντέλων σε γλώσσες διαφορετικές από τα αγγλικά (όπως τα ελληνικά) είναι περιορισμένη. Τα μοντέλα που αξιοποιήθηκαν εδώ έχουν εκπαιδευτεί κυρίως σε αγγλικά σώματα κειμένου, πράγμα που μπορεί να μειώσει την ποιότητα των παραφράσεων σε άλλες γλώσσες. Η επέκταση σε πολυγλωσσικά μοντέλα (π.χ. </w:t>
      </w:r>
      <w:proofErr w:type="spellStart"/>
      <w:r>
        <w:t>mT</w:t>
      </w:r>
      <w:proofErr w:type="spellEnd"/>
      <w:r w:rsidRPr="00C86B6C">
        <w:rPr>
          <w:lang w:val="el-GR"/>
        </w:rPr>
        <w:t xml:space="preserve">5, </w:t>
      </w:r>
      <w:proofErr w:type="spellStart"/>
      <w:r>
        <w:t>mBART</w:t>
      </w:r>
      <w:proofErr w:type="spellEnd"/>
      <w:r w:rsidRPr="00C86B6C">
        <w:rPr>
          <w:lang w:val="el-GR"/>
        </w:rPr>
        <w:t xml:space="preserve">) ή η δημιουργία νέων </w:t>
      </w:r>
      <w:r>
        <w:t>datasets</w:t>
      </w:r>
      <w:r w:rsidRPr="00C86B6C">
        <w:rPr>
          <w:lang w:val="el-GR"/>
        </w:rPr>
        <w:t xml:space="preserve"> αποτελεί πρόκληση αλλά και ανάγκη για πιο δίκαιη και πλήρη επεξεργασία φυσικής γλώσσας.</w:t>
      </w:r>
      <w:bookmarkEnd w:id="1"/>
      <w:bookmarkEnd w:id="64"/>
    </w:p>
    <w:sectPr w:rsidR="009709B5" w:rsidRPr="00C86B6C" w:rsidSect="00C86B6C">
      <w:footerReference w:type="default" r:id="rId16"/>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8C38A" w14:textId="77777777" w:rsidR="002E4645" w:rsidRDefault="002E4645">
      <w:pPr>
        <w:spacing w:after="0"/>
      </w:pPr>
      <w:r>
        <w:separator/>
      </w:r>
    </w:p>
  </w:endnote>
  <w:endnote w:type="continuationSeparator" w:id="0">
    <w:p w14:paraId="5CDC7395" w14:textId="77777777" w:rsidR="002E4645" w:rsidRDefault="002E46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4735105"/>
      <w:docPartObj>
        <w:docPartGallery w:val="Page Numbers (Bottom of Page)"/>
        <w:docPartUnique/>
      </w:docPartObj>
    </w:sdtPr>
    <w:sdtEndPr>
      <w:rPr>
        <w:noProof/>
      </w:rPr>
    </w:sdtEndPr>
    <w:sdtContent>
      <w:p w14:paraId="17FC5CB8" w14:textId="669A4C4A" w:rsidR="00C86B6C" w:rsidRDefault="00C86B6C">
        <w:pPr>
          <w:pStyle w:val="Footer"/>
        </w:pPr>
        <w:r>
          <w:fldChar w:fldCharType="begin"/>
        </w:r>
        <w:r>
          <w:instrText xml:space="preserve"> PAGE   \* MERGEFORMAT </w:instrText>
        </w:r>
        <w:r>
          <w:fldChar w:fldCharType="separate"/>
        </w:r>
        <w:r>
          <w:rPr>
            <w:noProof/>
          </w:rPr>
          <w:t>2</w:t>
        </w:r>
        <w:r>
          <w:rPr>
            <w:noProof/>
          </w:rPr>
          <w:fldChar w:fldCharType="end"/>
        </w:r>
      </w:p>
    </w:sdtContent>
  </w:sdt>
  <w:p w14:paraId="3D6D14DF" w14:textId="77777777" w:rsidR="00C86B6C" w:rsidRDefault="00C86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C472A" w14:textId="77777777" w:rsidR="009709B5" w:rsidRDefault="002E4645">
      <w:r>
        <w:separator/>
      </w:r>
    </w:p>
  </w:footnote>
  <w:footnote w:type="continuationSeparator" w:id="0">
    <w:p w14:paraId="74C60B5B" w14:textId="77777777" w:rsidR="009709B5" w:rsidRDefault="002E4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2FA5F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B501BE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85E4B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75056040">
    <w:abstractNumId w:val="0"/>
  </w:num>
  <w:num w:numId="2" w16cid:durableId="1342319279">
    <w:abstractNumId w:val="1"/>
  </w:num>
  <w:num w:numId="3" w16cid:durableId="1832329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49306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3312604">
    <w:abstractNumId w:val="1"/>
  </w:num>
  <w:num w:numId="6" w16cid:durableId="2142962712">
    <w:abstractNumId w:val="1"/>
  </w:num>
  <w:num w:numId="7" w16cid:durableId="1501434138">
    <w:abstractNumId w:val="1"/>
  </w:num>
  <w:num w:numId="8" w16cid:durableId="927690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B5"/>
    <w:rsid w:val="0001621A"/>
    <w:rsid w:val="000230F7"/>
    <w:rsid w:val="0003276C"/>
    <w:rsid w:val="00047953"/>
    <w:rsid w:val="00065F20"/>
    <w:rsid w:val="00090D39"/>
    <w:rsid w:val="0009497E"/>
    <w:rsid w:val="0009599B"/>
    <w:rsid w:val="00120F17"/>
    <w:rsid w:val="001250C4"/>
    <w:rsid w:val="00141065"/>
    <w:rsid w:val="00160044"/>
    <w:rsid w:val="00197370"/>
    <w:rsid w:val="001977FE"/>
    <w:rsid w:val="001B2E90"/>
    <w:rsid w:val="001E7623"/>
    <w:rsid w:val="001E7FD7"/>
    <w:rsid w:val="00227DF1"/>
    <w:rsid w:val="002466A3"/>
    <w:rsid w:val="00251B9B"/>
    <w:rsid w:val="002629CB"/>
    <w:rsid w:val="00262A6A"/>
    <w:rsid w:val="002832BE"/>
    <w:rsid w:val="002918C6"/>
    <w:rsid w:val="002C2C5F"/>
    <w:rsid w:val="002E064B"/>
    <w:rsid w:val="002E4645"/>
    <w:rsid w:val="003005A6"/>
    <w:rsid w:val="0030595D"/>
    <w:rsid w:val="00322752"/>
    <w:rsid w:val="0032299C"/>
    <w:rsid w:val="003611D1"/>
    <w:rsid w:val="00372938"/>
    <w:rsid w:val="00372D5F"/>
    <w:rsid w:val="00373DD0"/>
    <w:rsid w:val="0037422A"/>
    <w:rsid w:val="0039195F"/>
    <w:rsid w:val="003A32B9"/>
    <w:rsid w:val="003B23EE"/>
    <w:rsid w:val="00417C56"/>
    <w:rsid w:val="00423B04"/>
    <w:rsid w:val="004441E1"/>
    <w:rsid w:val="004456C5"/>
    <w:rsid w:val="004668A6"/>
    <w:rsid w:val="00475EDD"/>
    <w:rsid w:val="0049144A"/>
    <w:rsid w:val="004A5D7F"/>
    <w:rsid w:val="00513542"/>
    <w:rsid w:val="005614D5"/>
    <w:rsid w:val="0057218C"/>
    <w:rsid w:val="00572D0B"/>
    <w:rsid w:val="005857D0"/>
    <w:rsid w:val="005A38DF"/>
    <w:rsid w:val="005E0CD5"/>
    <w:rsid w:val="005F5BE5"/>
    <w:rsid w:val="00621B89"/>
    <w:rsid w:val="0062388B"/>
    <w:rsid w:val="00631D0A"/>
    <w:rsid w:val="00631EEA"/>
    <w:rsid w:val="0065361E"/>
    <w:rsid w:val="00654D21"/>
    <w:rsid w:val="0066254A"/>
    <w:rsid w:val="0068566E"/>
    <w:rsid w:val="00697A0B"/>
    <w:rsid w:val="006B0944"/>
    <w:rsid w:val="006B344E"/>
    <w:rsid w:val="006B6A9F"/>
    <w:rsid w:val="006D4031"/>
    <w:rsid w:val="006E6CA9"/>
    <w:rsid w:val="00702EA2"/>
    <w:rsid w:val="00722EFD"/>
    <w:rsid w:val="0072560A"/>
    <w:rsid w:val="0073056B"/>
    <w:rsid w:val="00730B1A"/>
    <w:rsid w:val="00744FCD"/>
    <w:rsid w:val="00774C2E"/>
    <w:rsid w:val="00793CE1"/>
    <w:rsid w:val="007A1C13"/>
    <w:rsid w:val="007A6E91"/>
    <w:rsid w:val="007B0659"/>
    <w:rsid w:val="007B3FB4"/>
    <w:rsid w:val="007C3775"/>
    <w:rsid w:val="007F3ADE"/>
    <w:rsid w:val="007F727D"/>
    <w:rsid w:val="00804106"/>
    <w:rsid w:val="008215F8"/>
    <w:rsid w:val="00881F78"/>
    <w:rsid w:val="008B74B8"/>
    <w:rsid w:val="008C09C5"/>
    <w:rsid w:val="008E0A1A"/>
    <w:rsid w:val="008E1D53"/>
    <w:rsid w:val="008E5D96"/>
    <w:rsid w:val="008F2139"/>
    <w:rsid w:val="009137E5"/>
    <w:rsid w:val="00917442"/>
    <w:rsid w:val="00933317"/>
    <w:rsid w:val="00942254"/>
    <w:rsid w:val="00942604"/>
    <w:rsid w:val="009471DE"/>
    <w:rsid w:val="00954C0B"/>
    <w:rsid w:val="009709B5"/>
    <w:rsid w:val="0099368D"/>
    <w:rsid w:val="009A4B4F"/>
    <w:rsid w:val="009A65DF"/>
    <w:rsid w:val="009B4C9D"/>
    <w:rsid w:val="009D5A83"/>
    <w:rsid w:val="009E2C0D"/>
    <w:rsid w:val="009F1346"/>
    <w:rsid w:val="009F246B"/>
    <w:rsid w:val="00A059E0"/>
    <w:rsid w:val="00A369C0"/>
    <w:rsid w:val="00A40229"/>
    <w:rsid w:val="00A961FF"/>
    <w:rsid w:val="00AA7EF0"/>
    <w:rsid w:val="00AB6486"/>
    <w:rsid w:val="00AC6E87"/>
    <w:rsid w:val="00AD0CF5"/>
    <w:rsid w:val="00AE1DDF"/>
    <w:rsid w:val="00AE4AD4"/>
    <w:rsid w:val="00AF3F1E"/>
    <w:rsid w:val="00B05D36"/>
    <w:rsid w:val="00B34127"/>
    <w:rsid w:val="00B45F1E"/>
    <w:rsid w:val="00B713B4"/>
    <w:rsid w:val="00B80207"/>
    <w:rsid w:val="00B90694"/>
    <w:rsid w:val="00BA3057"/>
    <w:rsid w:val="00BD49DC"/>
    <w:rsid w:val="00BD5AE3"/>
    <w:rsid w:val="00BE160A"/>
    <w:rsid w:val="00BF6EE2"/>
    <w:rsid w:val="00C055C1"/>
    <w:rsid w:val="00C05BE2"/>
    <w:rsid w:val="00C160AC"/>
    <w:rsid w:val="00C20014"/>
    <w:rsid w:val="00C32187"/>
    <w:rsid w:val="00C41E72"/>
    <w:rsid w:val="00C5333F"/>
    <w:rsid w:val="00C53F25"/>
    <w:rsid w:val="00C603F8"/>
    <w:rsid w:val="00C76E21"/>
    <w:rsid w:val="00C84E29"/>
    <w:rsid w:val="00C86B6C"/>
    <w:rsid w:val="00CA6E1F"/>
    <w:rsid w:val="00CB29D5"/>
    <w:rsid w:val="00CB3DAB"/>
    <w:rsid w:val="00CC25AF"/>
    <w:rsid w:val="00CC4FEB"/>
    <w:rsid w:val="00CE6B8E"/>
    <w:rsid w:val="00D04113"/>
    <w:rsid w:val="00D63A4C"/>
    <w:rsid w:val="00D714A0"/>
    <w:rsid w:val="00D74926"/>
    <w:rsid w:val="00D93B1B"/>
    <w:rsid w:val="00E326FF"/>
    <w:rsid w:val="00E348B8"/>
    <w:rsid w:val="00E411B8"/>
    <w:rsid w:val="00E52CAC"/>
    <w:rsid w:val="00E56F1A"/>
    <w:rsid w:val="00E81983"/>
    <w:rsid w:val="00E9624C"/>
    <w:rsid w:val="00EB7017"/>
    <w:rsid w:val="00EC41E5"/>
    <w:rsid w:val="00EF5397"/>
    <w:rsid w:val="00EF5538"/>
    <w:rsid w:val="00F059A7"/>
    <w:rsid w:val="00F23E4C"/>
    <w:rsid w:val="00F56A75"/>
    <w:rsid w:val="00F60A47"/>
    <w:rsid w:val="00F62982"/>
    <w:rsid w:val="00F64192"/>
    <w:rsid w:val="00F84E1E"/>
    <w:rsid w:val="00F9671C"/>
    <w:rsid w:val="00FE5B38"/>
    <w:rsid w:val="00FE622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83908"/>
  <w15:docId w15:val="{DC80A327-97A4-4DB1-9ED6-53BCBEA0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C86B6C"/>
    <w:pPr>
      <w:spacing w:after="100"/>
    </w:pPr>
  </w:style>
  <w:style w:type="paragraph" w:styleId="TOC2">
    <w:name w:val="toc 2"/>
    <w:basedOn w:val="Normal"/>
    <w:next w:val="Normal"/>
    <w:autoRedefine/>
    <w:uiPriority w:val="39"/>
    <w:rsid w:val="00C86B6C"/>
    <w:pPr>
      <w:spacing w:after="100"/>
      <w:ind w:left="240"/>
    </w:pPr>
  </w:style>
  <w:style w:type="paragraph" w:styleId="TOC3">
    <w:name w:val="toc 3"/>
    <w:basedOn w:val="Normal"/>
    <w:next w:val="Normal"/>
    <w:autoRedefine/>
    <w:uiPriority w:val="39"/>
    <w:rsid w:val="00C86B6C"/>
    <w:pPr>
      <w:spacing w:after="100"/>
      <w:ind w:left="480"/>
    </w:pPr>
  </w:style>
  <w:style w:type="paragraph" w:styleId="Header">
    <w:name w:val="header"/>
    <w:basedOn w:val="Normal"/>
    <w:link w:val="HeaderChar"/>
    <w:rsid w:val="00C86B6C"/>
    <w:pPr>
      <w:tabs>
        <w:tab w:val="center" w:pos="4513"/>
        <w:tab w:val="right" w:pos="9026"/>
      </w:tabs>
      <w:spacing w:after="0"/>
    </w:pPr>
  </w:style>
  <w:style w:type="character" w:customStyle="1" w:styleId="HeaderChar">
    <w:name w:val="Header Char"/>
    <w:basedOn w:val="DefaultParagraphFont"/>
    <w:link w:val="Header"/>
    <w:rsid w:val="00C86B6C"/>
  </w:style>
  <w:style w:type="paragraph" w:styleId="Footer">
    <w:name w:val="footer"/>
    <w:basedOn w:val="Normal"/>
    <w:link w:val="FooterChar"/>
    <w:uiPriority w:val="99"/>
    <w:rsid w:val="00C86B6C"/>
    <w:pPr>
      <w:tabs>
        <w:tab w:val="center" w:pos="4513"/>
        <w:tab w:val="right" w:pos="9026"/>
      </w:tabs>
      <w:spacing w:after="0"/>
    </w:pPr>
  </w:style>
  <w:style w:type="character" w:customStyle="1" w:styleId="FooterChar">
    <w:name w:val="Footer Char"/>
    <w:basedOn w:val="DefaultParagraphFont"/>
    <w:link w:val="Footer"/>
    <w:uiPriority w:val="99"/>
    <w:rsid w:val="00C86B6C"/>
  </w:style>
  <w:style w:type="paragraph" w:styleId="NoSpacing">
    <w:name w:val="No Spacing"/>
    <w:link w:val="NoSpacingChar"/>
    <w:uiPriority w:val="1"/>
    <w:qFormat/>
    <w:rsid w:val="00C86B6C"/>
    <w:pPr>
      <w:spacing w:after="0"/>
    </w:pPr>
    <w:rPr>
      <w:rFonts w:eastAsiaTheme="minorEastAsia"/>
      <w:sz w:val="22"/>
      <w:szCs w:val="22"/>
    </w:rPr>
  </w:style>
  <w:style w:type="character" w:customStyle="1" w:styleId="NoSpacingChar">
    <w:name w:val="No Spacing Char"/>
    <w:basedOn w:val="DefaultParagraphFont"/>
    <w:link w:val="NoSpacing"/>
    <w:uiPriority w:val="1"/>
    <w:rsid w:val="00C86B6C"/>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Η εργασία αυτή εξετάζει την παραφραστική ανακατασκευή προτάσεων με χρήση σύγχρονων μοντέλων NLP. Υλοποιήθηκαν πειράματα με τα T5, BART και DistilBART, ενώ η αξιολόγηση έγινε με μετρικές ομοιότητας (cosine similarity, Jaccard, WordNet) και οπτικοποιήσεις embeddings (PCA, t-SNE). Τα αποτελέσματα δείχνουν ότι το T5 διατηρεί καλύτερα το νόημα, το BART παράγει πιο ελεύθερες εκδοχές και το DistilBART τείνει να συνοψίζει. Η μελέτη καταδεικνύει τις δυνατότητες αλλά και τους περιορισμούς των μοντέλων παραφράσης στη βελτίωση της σαφήνειας ακαδημαϊκών κειμένων.</Abstract>
  <CompanyAddress/>
  <CompanyPhone/>
  <CompanyFax/>
  <CompanyEmail>markoskontoulis@gmail.com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0EE5884CE5FA44962166252E0D36A0" ma:contentTypeVersion="4" ma:contentTypeDescription="Create a new document." ma:contentTypeScope="" ma:versionID="cb0dcc41687af7a3cafcea1a2eea6dcc">
  <xsd:schema xmlns:xsd="http://www.w3.org/2001/XMLSchema" xmlns:xs="http://www.w3.org/2001/XMLSchema" xmlns:p="http://schemas.microsoft.com/office/2006/metadata/properties" xmlns:ns3="e0e78e71-571a-4bf4-bf24-a5ee57af0cf2" targetNamespace="http://schemas.microsoft.com/office/2006/metadata/properties" ma:root="true" ma:fieldsID="51e4d4f25044052de4facd443ed4950f" ns3:_="">
    <xsd:import namespace="e0e78e71-571a-4bf4-bf24-a5ee57af0cf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78e71-571a-4bf4-bf24-a5ee57af0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977D8-8324-435A-BA77-788C0A6EC3E4}">
  <ds:schemaRefs>
    <ds:schemaRef ds:uri="http://schemas.microsoft.com/sharepoint/v3/contenttype/forms"/>
  </ds:schemaRefs>
</ds:datastoreItem>
</file>

<file path=customXml/itemProps3.xml><?xml version="1.0" encoding="utf-8"?>
<ds:datastoreItem xmlns:ds="http://schemas.openxmlformats.org/officeDocument/2006/customXml" ds:itemID="{F8C15C33-062C-4ED9-8DAF-48F75B45D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e78e71-571a-4bf4-bf24-a5ee57af0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4E4601-C755-4871-9208-4DE4B6ED89C2}">
  <ds:schemaRefs>
    <ds:schemaRef ds:uri="http://schemas.openxmlformats.org/officeDocument/2006/bibliography"/>
  </ds:schemaRefs>
</ds:datastoreItem>
</file>

<file path=customXml/itemProps5.xml><?xml version="1.0" encoding="utf-8"?>
<ds:datastoreItem xmlns:ds="http://schemas.openxmlformats.org/officeDocument/2006/customXml" ds:itemID="{7B3002B9-BD60-41EA-9591-F3BB4B65B697}">
  <ds:schemaRefs>
    <ds:schemaRef ds:uri="http://schemas.microsoft.com/office/2006/documentManagement/types"/>
    <ds:schemaRef ds:uri="e0e78e71-571a-4bf4-bf24-a5ee57af0cf2"/>
    <ds:schemaRef ds:uri="http://schemas.openxmlformats.org/package/2006/metadata/core-properties"/>
    <ds:schemaRef ds:uri="http://purl.org/dc/dcmitype/"/>
    <ds:schemaRef ds:uri="http://purl.org/dc/terms/"/>
    <ds:schemaRef ds:uri="http://schemas.microsoft.com/office/infopath/2007/PartnerControls"/>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5621</Words>
  <Characters>34121</Characters>
  <Application>Microsoft Office Word</Application>
  <DocSecurity>0</DocSecurity>
  <Lines>793</Lines>
  <Paragraphs>451</Paragraphs>
  <ScaleCrop>false</ScaleCrop>
  <Company/>
  <LinksUpToDate>false</LinksUpToDate>
  <CharactersWithSpaces>39291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Language Processing Assignment Report</dc:title>
  <dc:subject>Κοντούλης Μάρκος, Π22074</dc:subject>
  <dc:creator>Κοντούλης Μάρκος</dc:creator>
  <cp:keywords/>
  <cp:lastModifiedBy>MARKOS KONTOULIS</cp:lastModifiedBy>
  <cp:revision>2</cp:revision>
  <dcterms:created xsi:type="dcterms:W3CDTF">2025-09-26T20:11:00Z</dcterms:created>
  <dcterms:modified xsi:type="dcterms:W3CDTF">2025-09-26T20:11:00Z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24, 2025</vt:lpwstr>
  </property>
  <property fmtid="{D5CDD505-2E9C-101B-9397-08002B2CF9AE}" pid="3" name="ContentTypeId">
    <vt:lpwstr>0x010100540EE5884CE5FA44962166252E0D36A0</vt:lpwstr>
  </property>
  <property fmtid="{D5CDD505-2E9C-101B-9397-08002B2CF9AE}" pid="4" name="GrammarlyDocumentId">
    <vt:lpwstr>c496ba12-2f98-4f26-8008-7029b6b9eec3</vt:lpwstr>
  </property>
</Properties>
</file>