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47851031"/>
    <w:bookmarkEnd w:id="0"/>
    <w:p w14:paraId="6FF28646" w14:textId="4F2C8994" w:rsidR="006E5188" w:rsidRDefault="00FC49F8" w:rsidP="006E5188">
      <w:pPr>
        <w:tabs>
          <w:tab w:val="left" w:pos="-851"/>
        </w:tabs>
        <w:autoSpaceDE w:val="0"/>
        <w:autoSpaceDN w:val="0"/>
        <w:adjustRightInd w:val="0"/>
      </w:pPr>
      <w:r>
        <w:rPr>
          <w:noProof/>
        </w:rPr>
        <w:object w:dxaOrig="9640" w:dyaOrig="14180" w14:anchorId="0523E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7pt;height:709.15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80780336" r:id="rId9">
            <o:FieldCodes>\s</o:FieldCodes>
          </o:OLEObject>
        </w:object>
      </w:r>
    </w:p>
    <w:p w14:paraId="1537CD64" w14:textId="6F7ED65C" w:rsidR="006D26F1" w:rsidRPr="009C242F" w:rsidRDefault="006D432E" w:rsidP="006E5188">
      <w:pPr>
        <w:pStyle w:val="2"/>
      </w:pPr>
      <w:r w:rsidRPr="009C242F">
        <w:lastRenderedPageBreak/>
        <w:t>Цель работы</w:t>
      </w:r>
    </w:p>
    <w:p w14:paraId="13988319" w14:textId="77777777" w:rsidR="006D432E" w:rsidRPr="006D432E" w:rsidRDefault="006D432E" w:rsidP="006D432E">
      <w:pPr>
        <w:pStyle w:val="a6"/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</w:p>
    <w:p w14:paraId="58D19769" w14:textId="7C8D2149" w:rsidR="006E5188" w:rsidRDefault="006A6436" w:rsidP="006E4A25">
      <w:r w:rsidRPr="006A6436"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56EF5DF1" w:rsidR="005147F8" w:rsidRDefault="009C242F" w:rsidP="006E4A25">
      <w:pPr>
        <w:pStyle w:val="2"/>
      </w:pPr>
      <w:r w:rsidRPr="009C242F">
        <w:t>Постановка задачи</w:t>
      </w:r>
    </w:p>
    <w:p w14:paraId="06553207" w14:textId="77777777" w:rsidR="003A509F" w:rsidRDefault="003A509F" w:rsidP="003A509F">
      <w:pPr>
        <w:ind w:firstLine="0"/>
        <w:rPr>
          <w:b/>
          <w:bCs/>
          <w:sz w:val="32"/>
          <w:szCs w:val="28"/>
          <w:lang w:eastAsia="en-US"/>
        </w:rPr>
      </w:pPr>
    </w:p>
    <w:p w14:paraId="7C3CA888" w14:textId="567CCD01" w:rsidR="006A6436" w:rsidRDefault="006A6436" w:rsidP="006A6436">
      <w:r>
        <w:t>1. Оценить аналитическими методами вероятность нахождения в системе n заявок</w:t>
      </w:r>
      <w:r w:rsidRPr="006A6436">
        <w:t xml:space="preserve"> </w:t>
      </w:r>
      <w:r>
        <w:t>n</w:t>
      </w:r>
      <w:r w:rsidRPr="006A6436">
        <w:t xml:space="preserve"> </w:t>
      </w:r>
      <w:r>
        <w:t>для n = 0,1,2,…,10, среднее число и дисперсию числа заявок в</w:t>
      </w:r>
      <w:r w:rsidRPr="006A6436">
        <w:t xml:space="preserve"> </w:t>
      </w:r>
      <w:r>
        <w:t>системе и в очереди по формулам.</w:t>
      </w:r>
    </w:p>
    <w:p w14:paraId="03FF2895" w14:textId="6A3CD909" w:rsidR="006A6436" w:rsidRPr="006A6436" w:rsidRDefault="006A6436" w:rsidP="006A6436">
      <w:r>
        <w:t>2. Построить графики функции распределения времени пребывания заявки в системе</w:t>
      </w:r>
      <w:r w:rsidRPr="006A6436">
        <w:t xml:space="preserve"> </w:t>
      </w:r>
      <w:r>
        <w:t>Q(t) для t по формулам</w:t>
      </w:r>
      <w:r w:rsidRPr="006A6436">
        <w:t>.</w:t>
      </w:r>
    </w:p>
    <w:p w14:paraId="0E706570" w14:textId="70E0D610" w:rsidR="006A6436" w:rsidRDefault="006A6436" w:rsidP="006A6436">
      <w:r>
        <w:t>3. Оценить среднее и дисперсию времени пребывания заявки в системе</w:t>
      </w:r>
      <w:r w:rsidRPr="006A6436">
        <w:t xml:space="preserve"> </w:t>
      </w:r>
      <w:r>
        <w:t>по формулам.</w:t>
      </w:r>
    </w:p>
    <w:p w14:paraId="4B6FEC58" w14:textId="519F0BD2" w:rsidR="006A6436" w:rsidRDefault="006A6436" w:rsidP="006A6436">
      <w:r>
        <w:t>4. Запрограммировать модель одноканальной СМО, в соответствии с</w:t>
      </w:r>
      <w:r w:rsidRPr="006A6436">
        <w:t xml:space="preserve"> </w:t>
      </w:r>
      <w:r>
        <w:t>требованиями программы моделирования (Приложение А). Подставить в нее исходные данные (для источника и обслуживающего прибора) согласно варианту</w:t>
      </w:r>
      <w:r w:rsidRPr="006A6436">
        <w:t xml:space="preserve"> </w:t>
      </w:r>
      <w:r>
        <w:t>задания. Вывести всю необходимую статистику и сохранить ее для дальнейшего</w:t>
      </w:r>
      <w:r w:rsidRPr="006A6436">
        <w:t xml:space="preserve"> </w:t>
      </w:r>
      <w:r>
        <w:t>анализа.</w:t>
      </w:r>
    </w:p>
    <w:p w14:paraId="1FCABD1E" w14:textId="77777777" w:rsidR="006A6436" w:rsidRDefault="006A6436" w:rsidP="006A6436">
      <w:r>
        <w:t>5. Ввести в программу снятие статистики об ожидании в очереди при обслуживании устройством. Определить среднее время пребывания заявки в системе u. Сопоставить полученные результаты с аналитическими расчетами.</w:t>
      </w:r>
    </w:p>
    <w:p w14:paraId="1402ED4F" w14:textId="37516166" w:rsidR="006A6436" w:rsidRDefault="006A6436" w:rsidP="006A6436">
      <w:r>
        <w:t>6. Повторить п.4-5 для значений t. Определить u.</w:t>
      </w:r>
    </w:p>
    <w:p w14:paraId="1898C722" w14:textId="43E52A39" w:rsidR="006A6436" w:rsidRDefault="006A6436" w:rsidP="006A6436">
      <w:r>
        <w:t>Построить график зависимости u и коэффициента использования прибора (загрузки системы).</w:t>
      </w:r>
      <w:r>
        <w:cr/>
      </w:r>
    </w:p>
    <w:p w14:paraId="155B4F57" w14:textId="77777777" w:rsidR="006E5188" w:rsidRDefault="006E5188" w:rsidP="006E5188">
      <w:pPr>
        <w:rPr>
          <w:rFonts w:eastAsiaTheme="majorEastAsia" w:cstheme="majorBidi"/>
          <w:b/>
          <w:szCs w:val="26"/>
        </w:rPr>
      </w:pPr>
    </w:p>
    <w:p w14:paraId="7D914636" w14:textId="12288B75" w:rsidR="006E4A25" w:rsidRPr="00B15407" w:rsidRDefault="006E4A25" w:rsidP="006E4A25">
      <w:pPr>
        <w:pStyle w:val="2"/>
      </w:pPr>
      <w:r>
        <w:t>Вариант 1</w:t>
      </w:r>
      <w:r w:rsidR="00B15407">
        <w:t>4</w:t>
      </w:r>
    </w:p>
    <w:p w14:paraId="7A621460" w14:textId="1FB49698" w:rsidR="006E4A25" w:rsidRDefault="006E4A25" w:rsidP="006E4A25"/>
    <w:p w14:paraId="5834D890" w14:textId="6D97E4FE" w:rsidR="00C57B65" w:rsidRDefault="00C57B65" w:rsidP="00C57B65">
      <w:pPr>
        <w:rPr>
          <w:color w:val="000000"/>
        </w:rPr>
      </w:pPr>
      <w:r w:rsidRPr="00C57B65">
        <w:rPr>
          <w:color w:val="000000"/>
        </w:rPr>
        <w:t xml:space="preserve">На рисунке (Рисунок 1.1) </w:t>
      </w:r>
      <w:r w:rsidR="003A4538">
        <w:rPr>
          <w:color w:val="000000"/>
        </w:rPr>
        <w:t>изображены начальные данные</w:t>
      </w:r>
      <w:r w:rsidR="006E5188">
        <w:rPr>
          <w:color w:val="000000"/>
        </w:rPr>
        <w:t>.</w:t>
      </w:r>
    </w:p>
    <w:p w14:paraId="039BAC00" w14:textId="77777777" w:rsidR="006E5188" w:rsidRPr="00C57B65" w:rsidRDefault="006E5188" w:rsidP="00C57B65">
      <w:pPr>
        <w:rPr>
          <w:color w:val="000000"/>
        </w:rPr>
      </w:pPr>
    </w:p>
    <w:p w14:paraId="5F47A187" w14:textId="1D20781B" w:rsidR="00C57B65" w:rsidRPr="00F57BA5" w:rsidRDefault="003A4538" w:rsidP="003A4538">
      <w:pP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712B5A9" wp14:editId="1690C781">
            <wp:extent cx="676079" cy="7311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64" t="5546" r="46529" b="6569"/>
                    <a:stretch/>
                  </pic:blipFill>
                  <pic:spPr bwMode="auto">
                    <a:xfrm>
                      <a:off x="0" y="0"/>
                      <a:ext cx="684033" cy="73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BA5">
        <w:rPr>
          <w:noProof/>
          <w:color w:val="000000"/>
        </w:rPr>
        <w:drawing>
          <wp:inline distT="0" distB="0" distL="0" distR="0" wp14:anchorId="01AC6E37" wp14:editId="3B870B7E">
            <wp:extent cx="639932" cy="73236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8" cy="7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949B" w14:textId="68694C04" w:rsidR="00C57B65" w:rsidRDefault="00C57B65" w:rsidP="00C57B65">
      <w:pPr>
        <w:jc w:val="center"/>
        <w:rPr>
          <w:color w:val="000000"/>
        </w:rPr>
      </w:pPr>
      <w:r w:rsidRPr="00C57B65">
        <w:rPr>
          <w:color w:val="000000"/>
        </w:rPr>
        <w:t xml:space="preserve">Рисунок 1.1 – </w:t>
      </w:r>
      <w:r w:rsidR="003A4538">
        <w:rPr>
          <w:color w:val="000000"/>
        </w:rPr>
        <w:t>Интенсивность поступления и обработки заявок</w:t>
      </w:r>
    </w:p>
    <w:p w14:paraId="4A5AEABA" w14:textId="1CEBCCCC" w:rsidR="00C57B65" w:rsidRDefault="00C57B65" w:rsidP="00C57B65">
      <w:pPr>
        <w:jc w:val="center"/>
        <w:rPr>
          <w:color w:val="000000"/>
        </w:rPr>
      </w:pPr>
    </w:p>
    <w:p w14:paraId="1D1C5ED1" w14:textId="78F6EABD" w:rsidR="00C57B65" w:rsidRDefault="00C57B65" w:rsidP="00C57B65"/>
    <w:p w14:paraId="33983D30" w14:textId="72701CE5" w:rsidR="00B642B6" w:rsidRDefault="00B642B6" w:rsidP="00C57B65"/>
    <w:p w14:paraId="521181D0" w14:textId="77777777" w:rsidR="00B642B6" w:rsidRPr="00C57B65" w:rsidRDefault="00B642B6" w:rsidP="00C57B65"/>
    <w:p w14:paraId="29A43D7D" w14:textId="1CD79AD0" w:rsidR="00E04705" w:rsidRPr="00342441" w:rsidRDefault="00E04705" w:rsidP="00342441">
      <w:pPr>
        <w:rPr>
          <w:rFonts w:eastAsia="Times New Roman"/>
          <w:color w:val="000000"/>
          <w:szCs w:val="20"/>
        </w:rPr>
      </w:pPr>
    </w:p>
    <w:p w14:paraId="4A3FC2CF" w14:textId="37972D39" w:rsidR="00465EB9" w:rsidRDefault="009C242F" w:rsidP="00465EB9">
      <w:pPr>
        <w:pStyle w:val="2"/>
      </w:pPr>
      <w:r>
        <w:lastRenderedPageBreak/>
        <w:t>Х</w:t>
      </w:r>
      <w:r w:rsidRPr="009C242F">
        <w:t>од работы</w:t>
      </w:r>
    </w:p>
    <w:p w14:paraId="7B85C93E" w14:textId="77777777" w:rsidR="00465EB9" w:rsidRPr="00465EB9" w:rsidRDefault="00465EB9" w:rsidP="00465EB9">
      <w:pPr>
        <w:ind w:firstLine="0"/>
      </w:pPr>
    </w:p>
    <w:p w14:paraId="60A63868" w14:textId="75193916" w:rsidR="009B0446" w:rsidRDefault="009B0446" w:rsidP="009B0446">
      <w:r>
        <w:t>1. Оценить аналитическими методами вероятность нахождения в системе n заявок</w:t>
      </w:r>
      <w:r w:rsidRPr="006A6436">
        <w:t xml:space="preserve"> </w:t>
      </w:r>
      <w:r>
        <w:t>n</w:t>
      </w:r>
      <w:r w:rsidRPr="006A6436">
        <w:t xml:space="preserve"> </w:t>
      </w:r>
      <w:r>
        <w:t>для n = 0,1,2,…,10, среднее число и дисперсию числа заявок в</w:t>
      </w:r>
      <w:r w:rsidRPr="006A6436">
        <w:t xml:space="preserve"> </w:t>
      </w:r>
      <w:r>
        <w:t>системе и в очереди по формулам.</w:t>
      </w:r>
    </w:p>
    <w:p w14:paraId="63B00098" w14:textId="246FDE58" w:rsidR="00A452D7" w:rsidRDefault="00BF4295" w:rsidP="009B0446">
      <w:r>
        <w:rPr>
          <w:noProof/>
        </w:rPr>
        <w:drawing>
          <wp:inline distT="0" distB="0" distL="0" distR="0" wp14:anchorId="76356EF0" wp14:editId="662D80BE">
            <wp:extent cx="5525311" cy="1986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33" cy="19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23A" w14:textId="2FA7FAB1" w:rsidR="00700EFE" w:rsidRDefault="00700EFE" w:rsidP="00700EFE">
      <w:pPr>
        <w:jc w:val="center"/>
      </w:pPr>
      <w:r>
        <w:t>Рисунок 1 – Среднее число заявок в системе</w:t>
      </w:r>
    </w:p>
    <w:p w14:paraId="5A49258D" w14:textId="77777777" w:rsidR="00700EFE" w:rsidRPr="00700EFE" w:rsidRDefault="00700EFE" w:rsidP="00700EFE">
      <w:pPr>
        <w:jc w:val="center"/>
      </w:pPr>
    </w:p>
    <w:p w14:paraId="19DEFDA2" w14:textId="77777777" w:rsidR="00BF4295" w:rsidRDefault="009B0446" w:rsidP="009B0446">
      <w:r>
        <w:t>2. Построить графики функции распределения времени пребывания заявки в системе</w:t>
      </w:r>
      <w:r w:rsidRPr="006A6436">
        <w:t xml:space="preserve"> </w:t>
      </w:r>
      <w:r>
        <w:t>Q(t) для t по формулам</w:t>
      </w:r>
      <w:r w:rsidRPr="006A6436">
        <w:t>.</w:t>
      </w:r>
    </w:p>
    <w:p w14:paraId="63CED0D6" w14:textId="7AD00865" w:rsidR="009B0446" w:rsidRDefault="00BF4295" w:rsidP="00BF4295">
      <w:pPr>
        <w:jc w:val="center"/>
      </w:pPr>
      <w:r>
        <w:rPr>
          <w:noProof/>
        </w:rPr>
        <w:drawing>
          <wp:inline distT="0" distB="0" distL="0" distR="0" wp14:anchorId="32069ACA" wp14:editId="02979D29">
            <wp:extent cx="3957523" cy="23794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107" cy="24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0183" w14:textId="73A3241D" w:rsidR="00700EFE" w:rsidRDefault="00700EFE" w:rsidP="00700EFE">
      <w:pPr>
        <w:ind w:firstLine="0"/>
        <w:jc w:val="center"/>
      </w:pPr>
    </w:p>
    <w:p w14:paraId="6FB6725B" w14:textId="72A09334" w:rsidR="00700EFE" w:rsidRDefault="00700EFE" w:rsidP="00700EFE">
      <w:pPr>
        <w:jc w:val="center"/>
      </w:pPr>
      <w:r>
        <w:t>Рисунок 2 – График функции</w:t>
      </w:r>
      <w:r w:rsidRPr="00700EFE">
        <w:t xml:space="preserve"> </w:t>
      </w:r>
      <w:r>
        <w:t>распределения времени пребывания заявки в системе</w:t>
      </w:r>
    </w:p>
    <w:p w14:paraId="676311EA" w14:textId="77777777" w:rsidR="00700EFE" w:rsidRPr="006A6436" w:rsidRDefault="00700EFE" w:rsidP="00700EFE">
      <w:pPr>
        <w:ind w:firstLine="0"/>
        <w:jc w:val="center"/>
      </w:pPr>
    </w:p>
    <w:p w14:paraId="102E8BFE" w14:textId="72FA48FB" w:rsidR="009B0446" w:rsidRDefault="009B0446" w:rsidP="009B0446">
      <w:r>
        <w:t>3. Оценить среднее и дисперсию времени пребывания заявки в системе</w:t>
      </w:r>
      <w:r w:rsidRPr="006A6436">
        <w:t xml:space="preserve"> </w:t>
      </w:r>
      <w:r>
        <w:t>по формулам.</w:t>
      </w:r>
    </w:p>
    <w:p w14:paraId="06CEBCD9" w14:textId="041A6ED7" w:rsidR="00700EFE" w:rsidRDefault="00BF4295" w:rsidP="00700EFE">
      <w:pPr>
        <w:ind w:firstLine="0"/>
        <w:jc w:val="center"/>
      </w:pPr>
      <w:r>
        <w:rPr>
          <w:noProof/>
        </w:rPr>
        <w:drawing>
          <wp:inline distT="0" distB="0" distL="0" distR="0" wp14:anchorId="512396E2" wp14:editId="051AEF39">
            <wp:extent cx="6296660" cy="12338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E7F" w14:textId="1232D799" w:rsidR="00700EFE" w:rsidRDefault="00700EFE" w:rsidP="00700EFE">
      <w:pPr>
        <w:jc w:val="center"/>
      </w:pPr>
      <w:r>
        <w:t>Рисунок 3 – Среднее и дисперсия времени заявок в системе</w:t>
      </w:r>
    </w:p>
    <w:p w14:paraId="7F5938EC" w14:textId="77777777" w:rsidR="00700EFE" w:rsidRDefault="00700EFE" w:rsidP="00700EFE">
      <w:pPr>
        <w:ind w:firstLine="0"/>
        <w:jc w:val="center"/>
      </w:pPr>
    </w:p>
    <w:p w14:paraId="3463BE1B" w14:textId="77777777" w:rsidR="00700EFE" w:rsidRDefault="00700EFE" w:rsidP="00700EFE">
      <w:pPr>
        <w:ind w:firstLine="0"/>
        <w:jc w:val="center"/>
      </w:pPr>
    </w:p>
    <w:p w14:paraId="64BD587A" w14:textId="4385B3BE" w:rsidR="009B0446" w:rsidRDefault="009B0446" w:rsidP="009B0446">
      <w:r>
        <w:t>4. Запрограммировать модель одноканальной СМО, в соответствии с</w:t>
      </w:r>
      <w:r w:rsidRPr="006A6436">
        <w:t xml:space="preserve"> </w:t>
      </w:r>
      <w:r>
        <w:t>требованиями программы моделирования (Приложение А). Подставить в нее исходные данные (для источника и обслуживающего прибора) согласно варианту</w:t>
      </w:r>
      <w:r w:rsidRPr="006A6436">
        <w:t xml:space="preserve"> </w:t>
      </w:r>
      <w:r>
        <w:t>задания. Вывести всю необходимую статистику и сохранить ее для дальнейшего</w:t>
      </w:r>
      <w:r w:rsidRPr="006A6436">
        <w:t xml:space="preserve"> </w:t>
      </w:r>
      <w:r>
        <w:t>анализа.</w:t>
      </w:r>
    </w:p>
    <w:p w14:paraId="7B4D4B79" w14:textId="69F7765A" w:rsidR="00700EFE" w:rsidRDefault="00DA20A5" w:rsidP="00700EFE">
      <w:pPr>
        <w:ind w:firstLine="0"/>
        <w:jc w:val="center"/>
      </w:pPr>
      <w:r>
        <w:rPr>
          <w:noProof/>
        </w:rPr>
        <w:drawing>
          <wp:inline distT="0" distB="0" distL="0" distR="0" wp14:anchorId="55845234" wp14:editId="10D377AC">
            <wp:extent cx="6296660" cy="48094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1AF7" w14:textId="16A25728" w:rsidR="00700EFE" w:rsidRDefault="00700EFE" w:rsidP="00700EFE">
      <w:pPr>
        <w:jc w:val="center"/>
      </w:pPr>
      <w:r>
        <w:t>Рисунок 1 – Модель одноканальной СМО</w:t>
      </w:r>
    </w:p>
    <w:p w14:paraId="1F440BD2" w14:textId="77777777" w:rsidR="00700EFE" w:rsidRDefault="00700EFE" w:rsidP="00700EFE">
      <w:pPr>
        <w:ind w:firstLine="0"/>
        <w:jc w:val="center"/>
      </w:pPr>
    </w:p>
    <w:p w14:paraId="4EF82BEB" w14:textId="77777777" w:rsidR="009B0446" w:rsidRDefault="009B0446" w:rsidP="009B0446">
      <w:r>
        <w:t>5. Ввести в программу снятие статистики об ожидании в очереди при обслуживании устройством. Определить среднее время пребывания заявки в системе u. Сопоставить полученные результаты с аналитическими расчетами.</w:t>
      </w:r>
    </w:p>
    <w:p w14:paraId="21B9A9EB" w14:textId="77777777" w:rsidR="009B0446" w:rsidRDefault="009B0446" w:rsidP="009B0446">
      <w:r>
        <w:t>6. Повторить п.4-5 для значений t. Определить u.</w:t>
      </w:r>
    </w:p>
    <w:p w14:paraId="6AB86426" w14:textId="411A4A35" w:rsidR="009B0446" w:rsidRDefault="009B0446" w:rsidP="009B0446">
      <w:r>
        <w:t>Построить график зависимости u и коэффициента использования прибора (загрузки системы).</w:t>
      </w:r>
      <w:r>
        <w:cr/>
      </w:r>
    </w:p>
    <w:p w14:paraId="289DAE4B" w14:textId="4B548325" w:rsidR="00700EFE" w:rsidRDefault="004D255A" w:rsidP="00700EFE">
      <w:pPr>
        <w:jc w:val="center"/>
      </w:pPr>
      <w:r>
        <w:rPr>
          <w:noProof/>
        </w:rPr>
        <w:lastRenderedPageBreak/>
        <w:drawing>
          <wp:inline distT="0" distB="0" distL="0" distR="0" wp14:anchorId="26FA47CD" wp14:editId="125373E2">
            <wp:extent cx="4096999" cy="236844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90"/>
                    <a:stretch/>
                  </pic:blipFill>
                  <pic:spPr bwMode="auto">
                    <a:xfrm>
                      <a:off x="0" y="0"/>
                      <a:ext cx="4169222" cy="24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50B57" w14:textId="78F4BE86" w:rsidR="00700EFE" w:rsidRDefault="00700EFE" w:rsidP="00700EFE">
      <w:pPr>
        <w:jc w:val="center"/>
      </w:pPr>
      <w:r>
        <w:t>Рисунок 3 – График функции</w:t>
      </w:r>
      <w:r w:rsidRPr="00700EFE">
        <w:t xml:space="preserve"> </w:t>
      </w:r>
      <w:r>
        <w:t>распределения времени пребывания заявки в системе</w:t>
      </w:r>
    </w:p>
    <w:p w14:paraId="0330C4C7" w14:textId="77777777" w:rsidR="00700EFE" w:rsidRDefault="00700EFE" w:rsidP="00700EFE">
      <w:pPr>
        <w:ind w:firstLine="0"/>
        <w:jc w:val="center"/>
      </w:pPr>
    </w:p>
    <w:p w14:paraId="444090A7" w14:textId="77777777" w:rsidR="00700EFE" w:rsidRDefault="00700EFE" w:rsidP="00700EFE">
      <w:pPr>
        <w:jc w:val="center"/>
      </w:pPr>
    </w:p>
    <w:p w14:paraId="624A8E8D" w14:textId="77777777" w:rsidR="00700EFE" w:rsidRDefault="00700EFE" w:rsidP="00700EFE">
      <w:pPr>
        <w:jc w:val="center"/>
      </w:pPr>
    </w:p>
    <w:p w14:paraId="5C696546" w14:textId="4D34CAF9" w:rsidR="00CF79C5" w:rsidRPr="008A778E" w:rsidRDefault="008A778E" w:rsidP="008A778E">
      <w:pPr>
        <w:tabs>
          <w:tab w:val="left" w:pos="-851"/>
        </w:tabs>
        <w:autoSpaceDE w:val="0"/>
        <w:autoSpaceDN w:val="0"/>
        <w:adjustRightInd w:val="0"/>
        <w:ind w:firstLine="0"/>
        <w:rPr>
          <w:b/>
          <w:bCs/>
          <w:szCs w:val="28"/>
        </w:rPr>
      </w:pPr>
      <w:r>
        <w:rPr>
          <w:bCs/>
          <w:szCs w:val="28"/>
        </w:rPr>
        <w:tab/>
      </w:r>
      <w:r w:rsidRPr="008A778E">
        <w:rPr>
          <w:b/>
          <w:bCs/>
          <w:szCs w:val="28"/>
        </w:rPr>
        <w:t>Вывод</w:t>
      </w:r>
    </w:p>
    <w:p w14:paraId="687E35E7" w14:textId="34632EF5" w:rsidR="00AC6863" w:rsidRDefault="002C0789" w:rsidP="00AC6863">
      <w:pPr>
        <w:pStyle w:val="a4"/>
        <w:rPr>
          <w:bCs/>
          <w:szCs w:val="28"/>
        </w:rPr>
      </w:pPr>
      <w:r>
        <w:rPr>
          <w:bCs/>
          <w:szCs w:val="28"/>
        </w:rPr>
        <w:tab/>
      </w:r>
    </w:p>
    <w:p w14:paraId="3CF7456D" w14:textId="4F117134" w:rsidR="00A33A64" w:rsidRDefault="00A33A64" w:rsidP="00A33A64">
      <w:r>
        <w:t xml:space="preserve">Выполнив лабораторную работу, были </w:t>
      </w:r>
      <w:r w:rsidR="00B642B6">
        <w:t xml:space="preserve">исследованы </w:t>
      </w:r>
      <w:r w:rsidR="00E40B75" w:rsidRPr="00E40B75">
        <w:t>характеристик</w:t>
      </w:r>
      <w:r w:rsidR="00E40B75">
        <w:t>и</w:t>
      </w:r>
      <w:r w:rsidR="00E40B75" w:rsidRPr="00E40B75">
        <w:t xml:space="preserve"> одноканальной системы массового обслуживания, использ</w:t>
      </w:r>
      <w:r w:rsidR="00E40B75">
        <w:t>овав</w:t>
      </w:r>
      <w:r w:rsidR="00E40B75" w:rsidRPr="00E40B75">
        <w:t xml:space="preserve"> аналитический и имитационный методы моделирования</w:t>
      </w:r>
      <w:r w:rsidR="00E40B75">
        <w:t xml:space="preserve">; изучены </w:t>
      </w:r>
      <w:r w:rsidR="00E40B75" w:rsidRPr="00E40B75">
        <w:t>особенност</w:t>
      </w:r>
      <w:r w:rsidR="00E40B75">
        <w:t xml:space="preserve">и </w:t>
      </w:r>
      <w:r w:rsidR="00E40B75" w:rsidRPr="00E40B75">
        <w:t>работы, отладки с помощью пакета моделирования Anylogic.</w:t>
      </w:r>
    </w:p>
    <w:p w14:paraId="3ECC99CC" w14:textId="5E7E940B" w:rsidR="001B2D91" w:rsidRPr="00704FC6" w:rsidRDefault="001B2D91">
      <w:pPr>
        <w:ind w:firstLine="0"/>
        <w:jc w:val="left"/>
        <w:rPr>
          <w:lang w:val="en-US"/>
        </w:rPr>
      </w:pPr>
      <w:r>
        <w:br w:type="page"/>
      </w:r>
      <w:r w:rsidR="00ED07F2">
        <w:lastRenderedPageBreak/>
        <w:t xml:space="preserve"> </w:t>
      </w:r>
    </w:p>
    <w:p w14:paraId="00E22ED4" w14:textId="12CD8E56" w:rsidR="002C0789" w:rsidRDefault="001B2D91" w:rsidP="001B2D91">
      <w:pPr>
        <w:pStyle w:val="2"/>
      </w:pPr>
      <w:r>
        <w:t>Контрольные вопросы</w:t>
      </w:r>
    </w:p>
    <w:p w14:paraId="72DA2A2B" w14:textId="3690A4EA" w:rsidR="001B2D91" w:rsidRDefault="001B2D91" w:rsidP="001B2D91"/>
    <w:p w14:paraId="3F768B58" w14:textId="36BAF2B0" w:rsidR="00F3362F" w:rsidRDefault="00182653" w:rsidP="001B2D91">
      <w:r>
        <w:t>1</w:t>
      </w:r>
      <w:r w:rsidR="00383524">
        <w:t xml:space="preserve"> СМО СеМО</w:t>
      </w:r>
      <w:r w:rsidR="00B15407">
        <w:t xml:space="preserve"> Марковские</w:t>
      </w:r>
    </w:p>
    <w:p w14:paraId="7330EA79" w14:textId="36A019BF" w:rsidR="00182653" w:rsidRDefault="00182653" w:rsidP="001B2D91"/>
    <w:p w14:paraId="6368AF7D" w14:textId="2B70E632" w:rsidR="00B15407" w:rsidRDefault="00182653" w:rsidP="00B15407">
      <w:pPr>
        <w:rPr>
          <w:szCs w:val="28"/>
        </w:rPr>
      </w:pPr>
      <w:r>
        <w:t xml:space="preserve">2 </w:t>
      </w:r>
      <w:r w:rsidR="00B15407">
        <w:t xml:space="preserve"> </w:t>
      </w:r>
      <w:r w:rsidR="00B15407">
        <w:rPr>
          <w:szCs w:val="28"/>
        </w:rPr>
        <w:t>Основные характеристики аналитической СМО:</w:t>
      </w:r>
    </w:p>
    <w:p w14:paraId="42214027" w14:textId="77777777" w:rsidR="00B15407" w:rsidRPr="008105EB" w:rsidRDefault="00B15407" w:rsidP="00B15407">
      <w:pPr>
        <w:pStyle w:val="a6"/>
        <w:numPr>
          <w:ilvl w:val="0"/>
          <w:numId w:val="19"/>
        </w:numPr>
        <w:spacing w:after="160"/>
        <w:rPr>
          <w:rFonts w:cs="Times New Roman"/>
          <w:szCs w:val="28"/>
        </w:rPr>
      </w:pPr>
      <w:r w:rsidRPr="008105EB">
        <w:rPr>
          <w:rFonts w:cs="Times New Roman"/>
          <w:i/>
          <w:iCs/>
          <w:szCs w:val="28"/>
        </w:rPr>
        <w:t>стационарностью</w:t>
      </w:r>
      <w:r w:rsidRPr="008105EB">
        <w:rPr>
          <w:rFonts w:cs="Times New Roman"/>
          <w:szCs w:val="28"/>
        </w:rPr>
        <w:t xml:space="preserve"> – вероятность характеристик потока не зависит от времени; </w:t>
      </w:r>
    </w:p>
    <w:p w14:paraId="10A6E7AC" w14:textId="77777777" w:rsidR="00B15407" w:rsidRPr="008105EB" w:rsidRDefault="00B15407" w:rsidP="00B15407">
      <w:pPr>
        <w:pStyle w:val="a6"/>
        <w:numPr>
          <w:ilvl w:val="0"/>
          <w:numId w:val="19"/>
        </w:numPr>
        <w:spacing w:after="160"/>
        <w:rPr>
          <w:rFonts w:cs="Times New Roman"/>
          <w:szCs w:val="28"/>
        </w:rPr>
      </w:pPr>
      <w:r w:rsidRPr="008105EB">
        <w:rPr>
          <w:rFonts w:cs="Times New Roman"/>
          <w:i/>
          <w:iCs/>
          <w:szCs w:val="28"/>
        </w:rPr>
        <w:t>отсутствием последействия</w:t>
      </w:r>
      <w:r w:rsidRPr="008105EB">
        <w:rPr>
          <w:rFonts w:cs="Times New Roman"/>
          <w:szCs w:val="28"/>
        </w:rPr>
        <w:t xml:space="preserve"> – заявки поступают не зависимо друг от друга, длина интервала времени до момента поступления следующей заявки не зависит от того, поступила в начальный момент заявка или нет; </w:t>
      </w:r>
    </w:p>
    <w:p w14:paraId="6E125A3E" w14:textId="386E8BE5" w:rsidR="00B15407" w:rsidRDefault="00B15407" w:rsidP="00B15407">
      <w:pPr>
        <w:pStyle w:val="a6"/>
        <w:numPr>
          <w:ilvl w:val="0"/>
          <w:numId w:val="19"/>
        </w:numPr>
        <w:spacing w:after="160"/>
        <w:rPr>
          <w:rFonts w:cs="Times New Roman"/>
          <w:szCs w:val="28"/>
        </w:rPr>
      </w:pPr>
      <w:r w:rsidRPr="008105EB">
        <w:rPr>
          <w:rFonts w:cs="Times New Roman"/>
          <w:i/>
          <w:iCs/>
          <w:szCs w:val="28"/>
        </w:rPr>
        <w:t>ординарностью</w:t>
      </w:r>
      <w:r w:rsidRPr="008105EB">
        <w:rPr>
          <w:rFonts w:cs="Times New Roman"/>
          <w:szCs w:val="28"/>
        </w:rPr>
        <w:t xml:space="preserve"> – в каждый момент времени в систему может поступить не более одной заявки.</w:t>
      </w:r>
    </w:p>
    <w:p w14:paraId="03F9A550" w14:textId="77777777" w:rsidR="00B15407" w:rsidRPr="00B15407" w:rsidRDefault="00B15407" w:rsidP="00B15407">
      <w:pPr>
        <w:spacing w:after="160"/>
        <w:rPr>
          <w:szCs w:val="28"/>
        </w:rPr>
      </w:pPr>
    </w:p>
    <w:p w14:paraId="5498E92D" w14:textId="77777777" w:rsidR="00B15407" w:rsidRPr="008105EB" w:rsidRDefault="00B15407" w:rsidP="00B15407">
      <w:pPr>
        <w:rPr>
          <w:szCs w:val="28"/>
        </w:rPr>
      </w:pPr>
      <w:r w:rsidRPr="008105EB">
        <w:rPr>
          <w:szCs w:val="28"/>
        </w:rPr>
        <w:t>Основные характеристики аналитической СеМО:</w:t>
      </w:r>
    </w:p>
    <w:p w14:paraId="093652EB" w14:textId="77777777" w:rsidR="00B15407" w:rsidRPr="008105EB" w:rsidRDefault="00B15407" w:rsidP="00B15407">
      <w:pPr>
        <w:pStyle w:val="a6"/>
        <w:numPr>
          <w:ilvl w:val="0"/>
          <w:numId w:val="20"/>
        </w:numPr>
        <w:spacing w:after="160"/>
        <w:rPr>
          <w:rFonts w:cs="Times New Roman"/>
          <w:szCs w:val="28"/>
        </w:rPr>
      </w:pPr>
      <w:r w:rsidRPr="008105EB">
        <w:rPr>
          <w:rFonts w:cs="Times New Roman"/>
          <w:szCs w:val="28"/>
        </w:rPr>
        <w:t xml:space="preserve">узловые, описывающие эффективность функционирования отдельных узлов СеМО; </w:t>
      </w:r>
    </w:p>
    <w:p w14:paraId="0417C69C" w14:textId="77777777" w:rsidR="00B15407" w:rsidRPr="008105EB" w:rsidRDefault="00B15407" w:rsidP="00B15407">
      <w:pPr>
        <w:pStyle w:val="a6"/>
        <w:numPr>
          <w:ilvl w:val="0"/>
          <w:numId w:val="20"/>
        </w:numPr>
        <w:spacing w:after="160"/>
        <w:rPr>
          <w:rFonts w:cs="Times New Roman"/>
          <w:szCs w:val="28"/>
        </w:rPr>
      </w:pPr>
      <w:r w:rsidRPr="008105EB">
        <w:rPr>
          <w:rFonts w:cs="Times New Roman"/>
          <w:szCs w:val="28"/>
        </w:rPr>
        <w:t>сетевые, описывающие функционирование СеМО в целом</w:t>
      </w:r>
    </w:p>
    <w:p w14:paraId="37087C8B" w14:textId="511CF588" w:rsidR="00182653" w:rsidRDefault="00182653" w:rsidP="001B2D91"/>
    <w:p w14:paraId="0E97BB86" w14:textId="136D61F2" w:rsidR="00B15407" w:rsidRPr="008105EB" w:rsidRDefault="00182653" w:rsidP="00B15407">
      <w:pPr>
        <w:rPr>
          <w:szCs w:val="28"/>
        </w:rPr>
      </w:pPr>
      <w:r>
        <w:t xml:space="preserve">3 </w:t>
      </w:r>
      <w:r w:rsidR="00B15407">
        <w:rPr>
          <w:szCs w:val="28"/>
        </w:rPr>
        <w:t xml:space="preserve">Поток событий – </w:t>
      </w:r>
      <w:r w:rsidR="00B15407" w:rsidRPr="008105EB">
        <w:rPr>
          <w:szCs w:val="28"/>
        </w:rPr>
        <w:t>последовательность однородных событий, происходящих в какие-то</w:t>
      </w:r>
      <w:r w:rsidR="00B15407">
        <w:rPr>
          <w:szCs w:val="28"/>
        </w:rPr>
        <w:t xml:space="preserve"> </w:t>
      </w:r>
      <w:r w:rsidR="00B15407" w:rsidRPr="008105EB">
        <w:rPr>
          <w:szCs w:val="28"/>
        </w:rPr>
        <w:t>случайные моменты времени</w:t>
      </w:r>
    </w:p>
    <w:p w14:paraId="12E210D2" w14:textId="6E01B222" w:rsidR="00182653" w:rsidRDefault="00182653" w:rsidP="001B2D91"/>
    <w:p w14:paraId="61AA857A" w14:textId="77777777" w:rsidR="00B15407" w:rsidRPr="008047D2" w:rsidRDefault="00182653" w:rsidP="00B15407">
      <w:pPr>
        <w:ind w:firstLine="708"/>
        <w:rPr>
          <w:szCs w:val="28"/>
        </w:rPr>
      </w:pPr>
      <w:r>
        <w:t xml:space="preserve">4 </w:t>
      </w:r>
      <w:r w:rsidR="00B15407" w:rsidRPr="008047D2">
        <w:rPr>
          <w:szCs w:val="28"/>
        </w:rPr>
        <w:t xml:space="preserve">Поток событий называется </w:t>
      </w:r>
      <w:r w:rsidR="00B15407" w:rsidRPr="008047D2">
        <w:rPr>
          <w:b/>
          <w:bCs/>
          <w:szCs w:val="28"/>
        </w:rPr>
        <w:t>простейшим потоком событий</w:t>
      </w:r>
      <w:r w:rsidR="00B15407" w:rsidRPr="008047D2">
        <w:rPr>
          <w:szCs w:val="28"/>
        </w:rPr>
        <w:t xml:space="preserve">, если он обладает следующими свойствами </w:t>
      </w:r>
      <w:r w:rsidR="00B15407" w:rsidRPr="008047D2">
        <w:rPr>
          <w:b/>
          <w:bCs/>
          <w:szCs w:val="28"/>
        </w:rPr>
        <w:t>стационарности, отсутствия последействия</w:t>
      </w:r>
      <w:r w:rsidR="00B15407" w:rsidRPr="008047D2">
        <w:rPr>
          <w:szCs w:val="28"/>
        </w:rPr>
        <w:t xml:space="preserve"> и </w:t>
      </w:r>
      <w:r w:rsidR="00B15407" w:rsidRPr="008047D2">
        <w:rPr>
          <w:b/>
          <w:bCs/>
          <w:szCs w:val="28"/>
        </w:rPr>
        <w:t>ординарности</w:t>
      </w:r>
      <w:r w:rsidR="00B15407" w:rsidRPr="008047D2">
        <w:rPr>
          <w:szCs w:val="28"/>
        </w:rPr>
        <w:t>:</w:t>
      </w:r>
    </w:p>
    <w:p w14:paraId="65CF9493" w14:textId="77777777" w:rsidR="00B15407" w:rsidRPr="008047D2" w:rsidRDefault="00B15407" w:rsidP="00B15407">
      <w:pPr>
        <w:ind w:firstLine="708"/>
        <w:rPr>
          <w:szCs w:val="28"/>
        </w:rPr>
      </w:pPr>
      <w:r w:rsidRPr="008047D2">
        <w:rPr>
          <w:szCs w:val="28"/>
        </w:rPr>
        <w:t xml:space="preserve">1. Поток событий называется </w:t>
      </w:r>
      <w:r w:rsidRPr="008047D2">
        <w:rPr>
          <w:b/>
          <w:bCs/>
          <w:szCs w:val="28"/>
        </w:rPr>
        <w:t>стационарным</w:t>
      </w:r>
      <w:r w:rsidRPr="008047D2">
        <w:rPr>
          <w:szCs w:val="28"/>
        </w:rPr>
        <w:t xml:space="preserve">, если вероятность появления одного или нескольких событий на участке времени длины T зависит только от длины T этого участка и не зависит от того, в каком месте оси времени этот участок располагается. </w:t>
      </w:r>
    </w:p>
    <w:p w14:paraId="6783C3E3" w14:textId="77777777" w:rsidR="00B15407" w:rsidRPr="008047D2" w:rsidRDefault="00B15407" w:rsidP="00B15407">
      <w:pPr>
        <w:ind w:firstLine="708"/>
        <w:rPr>
          <w:szCs w:val="28"/>
        </w:rPr>
      </w:pPr>
      <w:r w:rsidRPr="008047D2">
        <w:rPr>
          <w:szCs w:val="28"/>
        </w:rPr>
        <w:t xml:space="preserve">2. Поток событий называется потоком </w:t>
      </w:r>
      <w:r w:rsidRPr="008047D2">
        <w:rPr>
          <w:b/>
          <w:bCs/>
          <w:szCs w:val="28"/>
        </w:rPr>
        <w:t>с отсутствием последействия</w:t>
      </w:r>
      <w:r w:rsidRPr="008047D2">
        <w:rPr>
          <w:szCs w:val="28"/>
        </w:rPr>
        <w:t xml:space="preserve"> (без последействия), если события, составляющие поток, появляются в случайные моменты времени независимо друг от друга. </w:t>
      </w:r>
    </w:p>
    <w:p w14:paraId="44FEB84D" w14:textId="77777777" w:rsidR="00B15407" w:rsidRPr="008047D2" w:rsidRDefault="00B15407" w:rsidP="00B15407">
      <w:pPr>
        <w:ind w:firstLine="708"/>
        <w:rPr>
          <w:szCs w:val="28"/>
        </w:rPr>
      </w:pPr>
      <w:r w:rsidRPr="008047D2">
        <w:rPr>
          <w:szCs w:val="28"/>
        </w:rPr>
        <w:t xml:space="preserve">3. Поток событий называется </w:t>
      </w:r>
      <w:r w:rsidRPr="008047D2">
        <w:rPr>
          <w:b/>
          <w:bCs/>
          <w:szCs w:val="28"/>
        </w:rPr>
        <w:t>ординарным</w:t>
      </w:r>
      <w:r w:rsidRPr="008047D2">
        <w:rPr>
          <w:szCs w:val="28"/>
        </w:rPr>
        <w:t>, если события, составляющие поток, происходят поодиночке, а не парами, тройками и т.д.</w:t>
      </w:r>
    </w:p>
    <w:p w14:paraId="188EDC5B" w14:textId="7AF13DD5" w:rsidR="00182653" w:rsidRPr="00182653" w:rsidRDefault="00182653" w:rsidP="00182653"/>
    <w:p w14:paraId="1193F45E" w14:textId="77777777" w:rsidR="00B15407" w:rsidRPr="008105EB" w:rsidRDefault="00383524" w:rsidP="00B15407">
      <w:pPr>
        <w:ind w:firstLine="708"/>
        <w:rPr>
          <w:szCs w:val="28"/>
        </w:rPr>
      </w:pPr>
      <w:r>
        <w:t xml:space="preserve">5 </w:t>
      </w:r>
      <w:r w:rsidR="00B15407" w:rsidRPr="008047D2">
        <w:rPr>
          <w:szCs w:val="28"/>
        </w:rPr>
        <w:t xml:space="preserve">Имитационная модель представляет собой систему, отображающую структуру и функционирование исходного объекта в виде алгоритма, связывающего входные и выходные переменные, принятые в качестве характеристик исследуемого объекта. При ее реализации на ЭВМ производится накопление статистических данных по тем атрибутам модели, характеристики которых являются предметом исследований. По окончании моделирования </w:t>
      </w:r>
      <w:r w:rsidR="00B15407" w:rsidRPr="008047D2">
        <w:rPr>
          <w:szCs w:val="28"/>
        </w:rPr>
        <w:lastRenderedPageBreak/>
        <w:t>накопленная статистика обрабатывается, и результаты моделирования получаются в виде выборочных распределений исследуемых величин</w:t>
      </w:r>
      <w:r w:rsidR="00B15407">
        <w:rPr>
          <w:szCs w:val="28"/>
        </w:rPr>
        <w:t>.</w:t>
      </w:r>
    </w:p>
    <w:p w14:paraId="57B777A4" w14:textId="6FDC659F" w:rsidR="00182653" w:rsidRDefault="00B15407" w:rsidP="001B2D91">
      <w:r>
        <w:t xml:space="preserve">6 </w:t>
      </w:r>
      <w:r w:rsidRPr="007B465B">
        <w:rPr>
          <w:noProof/>
          <w:szCs w:val="28"/>
        </w:rPr>
        <w:drawing>
          <wp:inline distT="0" distB="0" distL="0" distR="0" wp14:anchorId="792BACA7" wp14:editId="1B8B8A24">
            <wp:extent cx="5940425" cy="1901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7B" w14:textId="0E315FA8" w:rsidR="00B15407" w:rsidRDefault="00B15407" w:rsidP="00B15407">
      <w:pPr>
        <w:rPr>
          <w:szCs w:val="28"/>
        </w:rPr>
      </w:pPr>
      <w:r>
        <w:t xml:space="preserve">9 </w:t>
      </w:r>
    </w:p>
    <w:p w14:paraId="73B023E1" w14:textId="77777777" w:rsidR="00B15407" w:rsidRDefault="00B15407" w:rsidP="00B15407">
      <w:pPr>
        <w:rPr>
          <w:szCs w:val="28"/>
        </w:rPr>
      </w:pPr>
      <w:r w:rsidRPr="00547885">
        <w:rPr>
          <w:szCs w:val="28"/>
        </w:rPr>
        <w:t xml:space="preserve">– блок </w:t>
      </w:r>
      <w:r w:rsidRPr="00547885">
        <w:rPr>
          <w:b/>
          <w:bCs/>
          <w:szCs w:val="28"/>
        </w:rPr>
        <w:t>Source</w:t>
      </w:r>
      <w:r w:rsidRPr="00547885">
        <w:rPr>
          <w:szCs w:val="28"/>
        </w:rPr>
        <w:t xml:space="preserve"> (источник заявок), в параметрах которого следует задать экспоненциальный закон распределения интервала поступления заявок; </w:t>
      </w:r>
    </w:p>
    <w:p w14:paraId="475D53AB" w14:textId="77777777" w:rsidR="00B15407" w:rsidRDefault="00B15407" w:rsidP="00B15407">
      <w:pPr>
        <w:rPr>
          <w:color w:val="5B9BD5" w:themeColor="accent1"/>
          <w:szCs w:val="28"/>
        </w:rPr>
      </w:pPr>
      <w:r w:rsidRPr="00547885">
        <w:rPr>
          <w:color w:val="5B9BD5" w:themeColor="accent1"/>
          <w:szCs w:val="28"/>
        </w:rPr>
        <w:t>интенсивность (или интервал) поступления заявок, закон распределения интервалов поступления заявок</w:t>
      </w:r>
    </w:p>
    <w:p w14:paraId="625F945F" w14:textId="77777777" w:rsidR="00B15407" w:rsidRPr="00547885" w:rsidRDefault="00B15407" w:rsidP="00B15407">
      <w:pPr>
        <w:rPr>
          <w:color w:val="5B9BD5" w:themeColor="accent1"/>
          <w:szCs w:val="28"/>
        </w:rPr>
      </w:pPr>
      <w:r w:rsidRPr="00547885">
        <w:rPr>
          <w:szCs w:val="28"/>
        </w:rPr>
        <w:t xml:space="preserve">интенсивность </w:t>
      </w:r>
      <w:r w:rsidRPr="00547885">
        <w:rPr>
          <w:color w:val="FF0000"/>
          <w:szCs w:val="28"/>
        </w:rPr>
        <w:sym w:font="Symbol" w:char="F06C"/>
      </w:r>
      <w:r w:rsidRPr="00547885">
        <w:rPr>
          <w:color w:val="FF0000"/>
          <w:szCs w:val="28"/>
        </w:rPr>
        <w:t xml:space="preserve"> </w:t>
      </w:r>
      <w:r w:rsidRPr="00547885">
        <w:rPr>
          <w:szCs w:val="28"/>
        </w:rPr>
        <w:t>обратно пропорциональна интервалу</w:t>
      </w:r>
    </w:p>
    <w:p w14:paraId="07CBE4C5" w14:textId="77777777" w:rsidR="00B15407" w:rsidRDefault="00B15407" w:rsidP="00B15407">
      <w:pPr>
        <w:rPr>
          <w:szCs w:val="28"/>
        </w:rPr>
      </w:pPr>
      <w:r w:rsidRPr="00547885">
        <w:rPr>
          <w:szCs w:val="28"/>
        </w:rPr>
        <w:t xml:space="preserve">– блок </w:t>
      </w:r>
      <w:r w:rsidRPr="00547885">
        <w:rPr>
          <w:b/>
          <w:bCs/>
          <w:szCs w:val="28"/>
        </w:rPr>
        <w:t>Queue</w:t>
      </w:r>
      <w:r w:rsidRPr="00547885">
        <w:rPr>
          <w:szCs w:val="28"/>
        </w:rPr>
        <w:t xml:space="preserve"> (очередь), в параметрах которого следует установить вместимость накопителя; </w:t>
      </w:r>
    </w:p>
    <w:p w14:paraId="34140E64" w14:textId="77777777" w:rsidR="00B15407" w:rsidRPr="00547885" w:rsidRDefault="00B15407" w:rsidP="00B15407">
      <w:pPr>
        <w:rPr>
          <w:color w:val="5B9BD5" w:themeColor="accent1"/>
          <w:szCs w:val="28"/>
        </w:rPr>
      </w:pPr>
      <w:r w:rsidRPr="00547885">
        <w:rPr>
          <w:color w:val="5B9BD5" w:themeColor="accent1"/>
          <w:szCs w:val="28"/>
        </w:rPr>
        <w:t>вместимость очереди</w:t>
      </w:r>
    </w:p>
    <w:p w14:paraId="0078EE58" w14:textId="77777777" w:rsidR="00B15407" w:rsidRDefault="00B15407" w:rsidP="00B15407">
      <w:pPr>
        <w:rPr>
          <w:szCs w:val="28"/>
        </w:rPr>
      </w:pPr>
      <w:r w:rsidRPr="00547885">
        <w:rPr>
          <w:szCs w:val="28"/>
        </w:rPr>
        <w:t xml:space="preserve">– блок </w:t>
      </w:r>
      <w:r w:rsidRPr="00547885">
        <w:rPr>
          <w:b/>
          <w:bCs/>
          <w:szCs w:val="28"/>
        </w:rPr>
        <w:t>Delay</w:t>
      </w:r>
      <w:r w:rsidRPr="00547885">
        <w:rPr>
          <w:szCs w:val="28"/>
        </w:rPr>
        <w:t xml:space="preserve"> (задержка), моделирующий работу одного прибора, в его параметрах следует также задать экспоненциальный закон распределения времени обработки заявок; </w:t>
      </w:r>
    </w:p>
    <w:p w14:paraId="3A5C5B8B" w14:textId="77777777" w:rsidR="00B15407" w:rsidRDefault="00B15407" w:rsidP="00B15407">
      <w:pPr>
        <w:rPr>
          <w:color w:val="5B9BD5" w:themeColor="accent1"/>
          <w:szCs w:val="28"/>
        </w:rPr>
      </w:pPr>
      <w:r w:rsidRPr="00547885">
        <w:rPr>
          <w:color w:val="5B9BD5" w:themeColor="accent1"/>
          <w:szCs w:val="28"/>
        </w:rPr>
        <w:t>интенсивность (или время задержки) обслуживания, закон распределения интервалов обслуживания заявок</w:t>
      </w:r>
    </w:p>
    <w:p w14:paraId="0430B878" w14:textId="77777777" w:rsidR="00B15407" w:rsidRPr="00547885" w:rsidRDefault="00B15407" w:rsidP="00B15407">
      <w:pPr>
        <w:rPr>
          <w:color w:val="5B9BD5" w:themeColor="accent1"/>
          <w:szCs w:val="28"/>
        </w:rPr>
      </w:pPr>
      <w:r w:rsidRPr="00547885">
        <w:rPr>
          <w:szCs w:val="28"/>
        </w:rPr>
        <w:t xml:space="preserve">интенсивность </w:t>
      </w:r>
      <w:r w:rsidRPr="00547885">
        <w:rPr>
          <w:color w:val="FF0000"/>
          <w:szCs w:val="28"/>
        </w:rPr>
        <w:sym w:font="Symbol" w:char="F06D"/>
      </w:r>
      <w:r w:rsidRPr="00547885">
        <w:rPr>
          <w:color w:val="FF0000"/>
          <w:szCs w:val="28"/>
        </w:rPr>
        <w:t xml:space="preserve"> </w:t>
      </w:r>
      <w:r w:rsidRPr="00547885">
        <w:rPr>
          <w:szCs w:val="28"/>
        </w:rPr>
        <w:t>обратно пропорциональна времени задержки b</w:t>
      </w:r>
    </w:p>
    <w:p w14:paraId="5C2191C8" w14:textId="77777777" w:rsidR="00B15407" w:rsidRPr="00547885" w:rsidRDefault="00B15407" w:rsidP="00B15407">
      <w:pPr>
        <w:rPr>
          <w:szCs w:val="28"/>
        </w:rPr>
      </w:pPr>
      <w:r w:rsidRPr="00547885">
        <w:rPr>
          <w:szCs w:val="28"/>
        </w:rPr>
        <w:t xml:space="preserve">– блок </w:t>
      </w:r>
      <w:r w:rsidRPr="00547885">
        <w:rPr>
          <w:b/>
          <w:bCs/>
          <w:szCs w:val="28"/>
        </w:rPr>
        <w:t xml:space="preserve">Sink </w:t>
      </w:r>
      <w:r w:rsidRPr="00547885">
        <w:rPr>
          <w:szCs w:val="28"/>
        </w:rPr>
        <w:t>(уничтожает обработанные заявки).</w:t>
      </w:r>
    </w:p>
    <w:p w14:paraId="18F2984B" w14:textId="2DC92F18" w:rsidR="00B15407" w:rsidRDefault="00B15407" w:rsidP="00B15407">
      <w:pPr>
        <w:ind w:firstLine="0"/>
      </w:pPr>
    </w:p>
    <w:p w14:paraId="1A2067E4" w14:textId="341B1640" w:rsidR="00B15407" w:rsidRPr="00383524" w:rsidRDefault="00B15407" w:rsidP="00B15407">
      <w:pPr>
        <w:ind w:firstLine="0"/>
      </w:pPr>
      <w:r>
        <w:tab/>
        <w:t xml:space="preserve">10 </w:t>
      </w:r>
      <w:r w:rsidRPr="00B15407">
        <w:t>Delay</w:t>
      </w:r>
    </w:p>
    <w:sectPr w:rsidR="00B15407" w:rsidRPr="00383524" w:rsidSect="00E36D18">
      <w:headerReference w:type="even" r:id="rId18"/>
      <w:headerReference w:type="default" r:id="rId19"/>
      <w:footerReference w:type="default" r:id="rId20"/>
      <w:pgSz w:w="11900" w:h="16840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3806B" w14:textId="77777777" w:rsidR="00FC49F8" w:rsidRDefault="00FC49F8" w:rsidP="002C0789">
      <w:r>
        <w:separator/>
      </w:r>
    </w:p>
  </w:endnote>
  <w:endnote w:type="continuationSeparator" w:id="0">
    <w:p w14:paraId="583ECBC4" w14:textId="77777777" w:rsidR="00FC49F8" w:rsidRDefault="00FC49F8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766F" w14:textId="649107D1" w:rsidR="00395777" w:rsidRDefault="00395777">
    <w:pPr>
      <w:pStyle w:val="a9"/>
      <w:jc w:val="center"/>
    </w:pPr>
  </w:p>
  <w:p w14:paraId="275993E8" w14:textId="77777777" w:rsidR="00E36D18" w:rsidRDefault="00E36D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DD504" w14:textId="77777777" w:rsidR="00FC49F8" w:rsidRDefault="00FC49F8" w:rsidP="002C0789">
      <w:r>
        <w:separator/>
      </w:r>
    </w:p>
  </w:footnote>
  <w:footnote w:type="continuationSeparator" w:id="0">
    <w:p w14:paraId="668ACF9C" w14:textId="77777777" w:rsidR="00FC49F8" w:rsidRDefault="00FC49F8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39EE9" w14:textId="77777777" w:rsidR="002C0789" w:rsidRDefault="002C0789" w:rsidP="004074D3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C0789" w:rsidRDefault="002C0789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983894"/>
      <w:docPartObj>
        <w:docPartGallery w:val="Page Numbers (Top of Page)"/>
        <w:docPartUnique/>
      </w:docPartObj>
    </w:sdtPr>
    <w:sdtEndPr/>
    <w:sdtContent>
      <w:p w14:paraId="0DCAE328" w14:textId="31079055" w:rsidR="00395777" w:rsidRDefault="00395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B00C" w14:textId="77777777" w:rsidR="002C0789" w:rsidRDefault="002C0789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110F"/>
    <w:multiLevelType w:val="hybridMultilevel"/>
    <w:tmpl w:val="8DAEA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F061C"/>
    <w:multiLevelType w:val="multilevel"/>
    <w:tmpl w:val="3A10D7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547F"/>
    <w:multiLevelType w:val="hybridMultilevel"/>
    <w:tmpl w:val="B25CE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72B6D"/>
    <w:multiLevelType w:val="hybridMultilevel"/>
    <w:tmpl w:val="3BF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74628"/>
    <w:multiLevelType w:val="hybridMultilevel"/>
    <w:tmpl w:val="52B66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8"/>
  </w:num>
  <w:num w:numId="5">
    <w:abstractNumId w:val="19"/>
  </w:num>
  <w:num w:numId="6">
    <w:abstractNumId w:val="9"/>
  </w:num>
  <w:num w:numId="7">
    <w:abstractNumId w:val="4"/>
  </w:num>
  <w:num w:numId="8">
    <w:abstractNumId w:val="16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17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8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5A"/>
    <w:rsid w:val="00036164"/>
    <w:rsid w:val="000376B5"/>
    <w:rsid w:val="000528C3"/>
    <w:rsid w:val="00062A4C"/>
    <w:rsid w:val="000714EB"/>
    <w:rsid w:val="00076096"/>
    <w:rsid w:val="0008084B"/>
    <w:rsid w:val="00087257"/>
    <w:rsid w:val="000908EE"/>
    <w:rsid w:val="000B5FAC"/>
    <w:rsid w:val="000E0DDA"/>
    <w:rsid w:val="00143958"/>
    <w:rsid w:val="001708CE"/>
    <w:rsid w:val="00176A84"/>
    <w:rsid w:val="00182653"/>
    <w:rsid w:val="001B2D91"/>
    <w:rsid w:val="001C24A4"/>
    <w:rsid w:val="001D7CE7"/>
    <w:rsid w:val="001F37BA"/>
    <w:rsid w:val="002120EA"/>
    <w:rsid w:val="00225A7B"/>
    <w:rsid w:val="00280B44"/>
    <w:rsid w:val="002A5391"/>
    <w:rsid w:val="002B11E5"/>
    <w:rsid w:val="002C0789"/>
    <w:rsid w:val="002C585C"/>
    <w:rsid w:val="002D5B0C"/>
    <w:rsid w:val="002F3957"/>
    <w:rsid w:val="00342441"/>
    <w:rsid w:val="00352E8B"/>
    <w:rsid w:val="00381C4F"/>
    <w:rsid w:val="00383524"/>
    <w:rsid w:val="00385A18"/>
    <w:rsid w:val="00393A93"/>
    <w:rsid w:val="00395777"/>
    <w:rsid w:val="003A3B01"/>
    <w:rsid w:val="003A4538"/>
    <w:rsid w:val="003A509F"/>
    <w:rsid w:val="003D44B0"/>
    <w:rsid w:val="003F5C1F"/>
    <w:rsid w:val="0040655A"/>
    <w:rsid w:val="00427204"/>
    <w:rsid w:val="00452869"/>
    <w:rsid w:val="00465EB9"/>
    <w:rsid w:val="00481948"/>
    <w:rsid w:val="004A344D"/>
    <w:rsid w:val="004C0373"/>
    <w:rsid w:val="004C68C2"/>
    <w:rsid w:val="004D255A"/>
    <w:rsid w:val="00500207"/>
    <w:rsid w:val="00504F2D"/>
    <w:rsid w:val="005118DA"/>
    <w:rsid w:val="005147F8"/>
    <w:rsid w:val="00542994"/>
    <w:rsid w:val="00574DB4"/>
    <w:rsid w:val="005925D0"/>
    <w:rsid w:val="0059364A"/>
    <w:rsid w:val="005A3A56"/>
    <w:rsid w:val="005B686E"/>
    <w:rsid w:val="005C2915"/>
    <w:rsid w:val="005E0328"/>
    <w:rsid w:val="005F24BC"/>
    <w:rsid w:val="005F680E"/>
    <w:rsid w:val="005F7EBE"/>
    <w:rsid w:val="00600B67"/>
    <w:rsid w:val="006205B4"/>
    <w:rsid w:val="0065660A"/>
    <w:rsid w:val="00693A92"/>
    <w:rsid w:val="006A6436"/>
    <w:rsid w:val="006B5BDB"/>
    <w:rsid w:val="006D26F1"/>
    <w:rsid w:val="006D432E"/>
    <w:rsid w:val="006E4A25"/>
    <w:rsid w:val="006E5188"/>
    <w:rsid w:val="00700EFE"/>
    <w:rsid w:val="007036FC"/>
    <w:rsid w:val="00704DAD"/>
    <w:rsid w:val="00704FC6"/>
    <w:rsid w:val="007657F9"/>
    <w:rsid w:val="00776A4D"/>
    <w:rsid w:val="007A3FB0"/>
    <w:rsid w:val="007D06D5"/>
    <w:rsid w:val="008346DB"/>
    <w:rsid w:val="00851F61"/>
    <w:rsid w:val="008738FA"/>
    <w:rsid w:val="00881462"/>
    <w:rsid w:val="0088268B"/>
    <w:rsid w:val="00887545"/>
    <w:rsid w:val="008A778E"/>
    <w:rsid w:val="008C79A8"/>
    <w:rsid w:val="008D519E"/>
    <w:rsid w:val="008F401F"/>
    <w:rsid w:val="0093687B"/>
    <w:rsid w:val="00940C67"/>
    <w:rsid w:val="009B0446"/>
    <w:rsid w:val="009C242F"/>
    <w:rsid w:val="009D1281"/>
    <w:rsid w:val="009D200D"/>
    <w:rsid w:val="009D45D0"/>
    <w:rsid w:val="009E3928"/>
    <w:rsid w:val="009E3F0A"/>
    <w:rsid w:val="009E41F1"/>
    <w:rsid w:val="009E79E7"/>
    <w:rsid w:val="009F0341"/>
    <w:rsid w:val="009F3832"/>
    <w:rsid w:val="009F746D"/>
    <w:rsid w:val="00A157C0"/>
    <w:rsid w:val="00A31430"/>
    <w:rsid w:val="00A33A64"/>
    <w:rsid w:val="00A452D7"/>
    <w:rsid w:val="00A77817"/>
    <w:rsid w:val="00A94787"/>
    <w:rsid w:val="00AA0C64"/>
    <w:rsid w:val="00AB0A88"/>
    <w:rsid w:val="00AC11CB"/>
    <w:rsid w:val="00AC2E1B"/>
    <w:rsid w:val="00AC6863"/>
    <w:rsid w:val="00AD0797"/>
    <w:rsid w:val="00AE743F"/>
    <w:rsid w:val="00B15407"/>
    <w:rsid w:val="00B20169"/>
    <w:rsid w:val="00B21945"/>
    <w:rsid w:val="00B413DD"/>
    <w:rsid w:val="00B561B7"/>
    <w:rsid w:val="00B642B6"/>
    <w:rsid w:val="00B928E9"/>
    <w:rsid w:val="00BE161B"/>
    <w:rsid w:val="00BF4295"/>
    <w:rsid w:val="00BF44B8"/>
    <w:rsid w:val="00C20C34"/>
    <w:rsid w:val="00C42FEB"/>
    <w:rsid w:val="00C514BF"/>
    <w:rsid w:val="00C56196"/>
    <w:rsid w:val="00C57B65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9402B"/>
    <w:rsid w:val="00DA20A5"/>
    <w:rsid w:val="00DB6455"/>
    <w:rsid w:val="00DD3B18"/>
    <w:rsid w:val="00E04705"/>
    <w:rsid w:val="00E36D18"/>
    <w:rsid w:val="00E40B75"/>
    <w:rsid w:val="00E708A9"/>
    <w:rsid w:val="00EB0EC5"/>
    <w:rsid w:val="00EC36F5"/>
    <w:rsid w:val="00ED07F2"/>
    <w:rsid w:val="00ED10EA"/>
    <w:rsid w:val="00EE2886"/>
    <w:rsid w:val="00F20532"/>
    <w:rsid w:val="00F3362F"/>
    <w:rsid w:val="00F35B6E"/>
    <w:rsid w:val="00F57BA5"/>
    <w:rsid w:val="00F74687"/>
    <w:rsid w:val="00F81A34"/>
    <w:rsid w:val="00FB3604"/>
    <w:rsid w:val="00FC49F8"/>
    <w:rsid w:val="00FC50C6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a">
    <w:name w:val="Normal"/>
    <w:qFormat/>
    <w:rsid w:val="00700EFE"/>
    <w:pPr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4A2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2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</w:pPr>
    <w:rPr>
      <w:rFonts w:eastAsia="Times New Roman"/>
      <w:szCs w:val="20"/>
    </w:rPr>
  </w:style>
  <w:style w:type="character" w:customStyle="1" w:styleId="1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20">
    <w:name w:val="Заголовок 2 Знак"/>
    <w:basedOn w:val="a0"/>
    <w:link w:val="2"/>
    <w:uiPriority w:val="9"/>
    <w:rsid w:val="006E4A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A2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Normal (Web)"/>
    <w:basedOn w:val="a"/>
    <w:uiPriority w:val="99"/>
    <w:semiHidden/>
    <w:unhideWhenUsed/>
    <w:rsid w:val="00465EB9"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character" w:styleId="ad">
    <w:name w:val="Subtle Emphasis"/>
    <w:basedOn w:val="a0"/>
    <w:uiPriority w:val="19"/>
    <w:qFormat/>
    <w:rsid w:val="00465EB9"/>
    <w:rPr>
      <w:rFonts w:ascii="Consolas" w:hAnsi="Consolas"/>
      <w:b w:val="0"/>
      <w:i w:val="0"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.doc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A8ED-73BC-4033-B336-37E0BFED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868</Words>
  <Characters>4951</Characters>
  <Application>Microsoft Office Word</Application>
  <DocSecurity>2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Кисин</dc:creator>
  <cp:keywords/>
  <dc:description/>
  <cp:lastModifiedBy>Microsoft Office User</cp:lastModifiedBy>
  <cp:revision>19</cp:revision>
  <dcterms:created xsi:type="dcterms:W3CDTF">2021-03-11T10:49:00Z</dcterms:created>
  <dcterms:modified xsi:type="dcterms:W3CDTF">2021-04-24T11:39:00Z</dcterms:modified>
  <cp:category/>
</cp:coreProperties>
</file>