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7207" w14:textId="77777777" w:rsidR="007F5855" w:rsidRDefault="00000000">
      <w:pPr>
        <w:spacing w:before="2400"/>
        <w:jc w:val="center"/>
      </w:pPr>
      <w:r>
        <w:rPr>
          <w:b/>
          <w:bCs/>
          <w:color w:val="1B4332"/>
          <w:sz w:val="44"/>
          <w:szCs w:val="44"/>
        </w:rPr>
        <w:t>Metodika integrovaného monitoringu</w:t>
      </w:r>
    </w:p>
    <w:p w14:paraId="29B37B52" w14:textId="77777777" w:rsidR="007F5855" w:rsidRDefault="00000000">
      <w:pPr>
        <w:spacing w:after="200"/>
        <w:jc w:val="center"/>
      </w:pPr>
      <w:r>
        <w:rPr>
          <w:color w:val="2D6A4F"/>
          <w:sz w:val="30"/>
          <w:szCs w:val="30"/>
        </w:rPr>
        <w:t>NIR/NDVI kamera + půdní vlhkost + půdní teplota</w:t>
      </w:r>
    </w:p>
    <w:p w14:paraId="658EB2B5" w14:textId="77777777" w:rsidR="007F5855" w:rsidRDefault="00000000">
      <w:pPr>
        <w:spacing w:after="100"/>
        <w:jc w:val="center"/>
      </w:pPr>
      <w:r>
        <w:rPr>
          <w:color w:val="555555"/>
          <w:sz w:val="24"/>
          <w:szCs w:val="24"/>
        </w:rPr>
        <w:t>Hodnocení vlivu frézování na růst a přežívání sazenic</w:t>
      </w:r>
    </w:p>
    <w:p w14:paraId="2E6AB341" w14:textId="77777777" w:rsidR="007F5855" w:rsidRDefault="00000000">
      <w:pPr>
        <w:spacing w:after="600"/>
        <w:jc w:val="center"/>
      </w:pPr>
      <w:r>
        <w:rPr>
          <w:color w:val="777777"/>
          <w:sz w:val="22"/>
          <w:szCs w:val="22"/>
        </w:rPr>
        <w:t>Projekt Alcedo Frézování | Únor 2026</w:t>
      </w:r>
    </w:p>
    <w:p w14:paraId="4E6B94DC" w14:textId="77777777" w:rsidR="007F5855" w:rsidRDefault="00000000">
      <w:r>
        <w:br w:type="page"/>
      </w:r>
    </w:p>
    <w:p w14:paraId="103AAA5F" w14:textId="77777777" w:rsidR="007F5855" w:rsidRDefault="00000000">
      <w:pPr>
        <w:pStyle w:val="Heading1"/>
      </w:pPr>
      <w:r>
        <w:lastRenderedPageBreak/>
        <w:t>1. Přehled měřicího systému</w:t>
      </w:r>
    </w:p>
    <w:p w14:paraId="35A6A7F3" w14:textId="77777777" w:rsidR="007F5855" w:rsidRDefault="00000000">
      <w:pPr>
        <w:spacing w:after="100"/>
      </w:pPr>
      <w:r>
        <w:t>Systém kombinuje tři nezávislé zdroje dat, které společně popisují řetězec: atmosféra → půda → rostlina. Každý zdroj měří jinou část tohoto řetězce a teprve jejich kombinace umožňuje identifikovat PŘÍČINY změn, nikoli pouze symptomy.</w:t>
      </w:r>
    </w:p>
    <w:p w14:paraId="5585D9E9" w14:textId="77777777" w:rsidR="007F5855" w:rsidRDefault="00000000">
      <w:pPr>
        <w:pStyle w:val="Heading2"/>
      </w:pPr>
      <w:r>
        <w:t>1.1 Co měří jednotlivé senzory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200"/>
        <w:gridCol w:w="2860"/>
      </w:tblGrid>
      <w:tr w:rsidR="007F5855" w14:paraId="014F4535" w14:textId="77777777">
        <w:tc>
          <w:tcPr>
            <w:tcW w:w="180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0B05A82C" w14:textId="77777777" w:rsidR="007F5855" w:rsidRDefault="00000000">
            <w:r>
              <w:rPr>
                <w:b/>
                <w:bCs/>
                <w:color w:val="FFFFFF"/>
                <w:sz w:val="19"/>
                <w:szCs w:val="19"/>
              </w:rPr>
              <w:t>Čidlo / Výstup</w:t>
            </w:r>
          </w:p>
        </w:tc>
        <w:tc>
          <w:tcPr>
            <w:tcW w:w="250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7311625E" w14:textId="77777777" w:rsidR="007F5855" w:rsidRDefault="00000000">
            <w:r>
              <w:rPr>
                <w:b/>
                <w:bCs/>
                <w:color w:val="FFFFFF"/>
                <w:sz w:val="19"/>
                <w:szCs w:val="19"/>
              </w:rPr>
              <w:t>Veličina</w:t>
            </w:r>
          </w:p>
        </w:tc>
        <w:tc>
          <w:tcPr>
            <w:tcW w:w="220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7CF7ADCD" w14:textId="77777777" w:rsidR="007F5855" w:rsidRDefault="00000000">
            <w:r>
              <w:rPr>
                <w:b/>
                <w:bCs/>
                <w:color w:val="FFFFFF"/>
                <w:sz w:val="19"/>
                <w:szCs w:val="19"/>
              </w:rPr>
              <w:t>Jednotka</w:t>
            </w:r>
          </w:p>
        </w:tc>
        <w:tc>
          <w:tcPr>
            <w:tcW w:w="286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44D382D7" w14:textId="77777777" w:rsidR="007F5855" w:rsidRDefault="00000000">
            <w:r>
              <w:rPr>
                <w:b/>
                <w:bCs/>
                <w:color w:val="FFFFFF"/>
                <w:sz w:val="19"/>
                <w:szCs w:val="19"/>
              </w:rPr>
              <w:t>Typický rozsah (les, ČR)</w:t>
            </w:r>
          </w:p>
        </w:tc>
      </w:tr>
      <w:tr w:rsidR="007F5855" w14:paraId="5428BFB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1EA039" w14:textId="77777777" w:rsidR="007F5855" w:rsidRDefault="00000000">
            <w:r>
              <w:rPr>
                <w:sz w:val="19"/>
                <w:szCs w:val="19"/>
              </w:rPr>
              <w:t>Survey3W OCN – NIR kanál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F59DBA" w14:textId="77777777" w:rsidR="007F5855" w:rsidRDefault="00000000">
            <w:r>
              <w:rPr>
                <w:sz w:val="19"/>
                <w:szCs w:val="19"/>
              </w:rPr>
              <w:t>Reflektance blízkého infračerveného (808 nm)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B0A08B" w14:textId="77777777" w:rsidR="007F5855" w:rsidRDefault="00000000">
            <w:r>
              <w:rPr>
                <w:sz w:val="19"/>
                <w:szCs w:val="19"/>
              </w:rPr>
              <w:t>bezrozměrná (0–1) po kalibraci</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0BC245" w14:textId="77777777" w:rsidR="007F5855" w:rsidRDefault="00000000">
            <w:r>
              <w:rPr>
                <w:sz w:val="19"/>
                <w:szCs w:val="19"/>
              </w:rPr>
              <w:t>Půda 0,10–0,20; vegetace 0,40–0,80</w:t>
            </w:r>
          </w:p>
        </w:tc>
      </w:tr>
      <w:tr w:rsidR="007F5855" w14:paraId="5BE20D25" w14:textId="77777777">
        <w:tc>
          <w:tcPr>
            <w:tcW w:w="18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3A507413" w14:textId="77777777" w:rsidR="007F5855" w:rsidRDefault="00000000">
            <w:r>
              <w:rPr>
                <w:sz w:val="19"/>
                <w:szCs w:val="19"/>
              </w:rPr>
              <w:t>Survey3W OCN – NDVI</w:t>
            </w:r>
          </w:p>
        </w:tc>
        <w:tc>
          <w:tcPr>
            <w:tcW w:w="25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3B81E281" w14:textId="77777777" w:rsidR="007F5855" w:rsidRDefault="00000000">
            <w:r>
              <w:rPr>
                <w:sz w:val="19"/>
                <w:szCs w:val="19"/>
              </w:rPr>
              <w:t>Normalizovaný vegetační index</w:t>
            </w:r>
          </w:p>
        </w:tc>
        <w:tc>
          <w:tcPr>
            <w:tcW w:w="22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00DB5465" w14:textId="77777777" w:rsidR="007F5855" w:rsidRDefault="00000000">
            <w:r>
              <w:rPr>
                <w:sz w:val="19"/>
                <w:szCs w:val="19"/>
              </w:rPr>
              <w:t>bezrozměrný (−1 až +1)</w:t>
            </w:r>
          </w:p>
        </w:tc>
        <w:tc>
          <w:tcPr>
            <w:tcW w:w="286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79415EE2" w14:textId="77777777" w:rsidR="007F5855" w:rsidRDefault="00000000">
            <w:r>
              <w:rPr>
                <w:sz w:val="19"/>
                <w:szCs w:val="19"/>
              </w:rPr>
              <w:t>Holá půda −0,1–0,15; sazenice 0,2–0,6</w:t>
            </w:r>
          </w:p>
        </w:tc>
      </w:tr>
      <w:tr w:rsidR="007F5855" w14:paraId="064C766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1F325D" w14:textId="77777777" w:rsidR="007F5855" w:rsidRDefault="00000000">
            <w:r>
              <w:rPr>
                <w:sz w:val="19"/>
                <w:szCs w:val="19"/>
              </w:rPr>
              <w:t>Půdní vlhkost 10 cm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DBDF2B" w14:textId="77777777" w:rsidR="007F5855" w:rsidRDefault="00000000">
            <w:r>
              <w:rPr>
                <w:sz w:val="19"/>
                <w:szCs w:val="19"/>
              </w:rPr>
              <w:t>Volumetrický obsah vody (VWC)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0D561B" w14:textId="77777777" w:rsidR="007F5855" w:rsidRDefault="00000000">
            <w:r>
              <w:rPr>
                <w:sz w:val="19"/>
                <w:szCs w:val="19"/>
              </w:rPr>
              <w:t>m³/m³ nebo %</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AD095A" w14:textId="77777777" w:rsidR="007F5855" w:rsidRDefault="00000000">
            <w:r>
              <w:rPr>
                <w:sz w:val="19"/>
                <w:szCs w:val="19"/>
              </w:rPr>
              <w:t>5–40 % (písek 5–15, hlína 15–40)</w:t>
            </w:r>
          </w:p>
        </w:tc>
      </w:tr>
      <w:tr w:rsidR="007F5855" w14:paraId="2E7CED3E" w14:textId="77777777">
        <w:tc>
          <w:tcPr>
            <w:tcW w:w="18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3E65E896" w14:textId="77777777" w:rsidR="007F5855" w:rsidRDefault="00000000">
            <w:r>
              <w:rPr>
                <w:sz w:val="19"/>
                <w:szCs w:val="19"/>
              </w:rPr>
              <w:t>Půdní vlhkost 20 cm</w:t>
            </w:r>
          </w:p>
        </w:tc>
        <w:tc>
          <w:tcPr>
            <w:tcW w:w="25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6698A6AB" w14:textId="77777777" w:rsidR="007F5855" w:rsidRDefault="00000000">
            <w:r>
              <w:rPr>
                <w:sz w:val="19"/>
                <w:szCs w:val="19"/>
              </w:rPr>
              <w:t>VWC v zóně kořenového balu</w:t>
            </w:r>
          </w:p>
        </w:tc>
        <w:tc>
          <w:tcPr>
            <w:tcW w:w="22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093EE8B5" w14:textId="77777777" w:rsidR="007F5855" w:rsidRDefault="00000000">
            <w:r>
              <w:rPr>
                <w:sz w:val="19"/>
                <w:szCs w:val="19"/>
              </w:rPr>
              <w:t>m³/m³ nebo %</w:t>
            </w:r>
          </w:p>
        </w:tc>
        <w:tc>
          <w:tcPr>
            <w:tcW w:w="286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4D722186" w14:textId="77777777" w:rsidR="007F5855" w:rsidRDefault="00000000">
            <w:r>
              <w:rPr>
                <w:sz w:val="19"/>
                <w:szCs w:val="19"/>
              </w:rPr>
              <w:t>10–40 %</w:t>
            </w:r>
          </w:p>
        </w:tc>
      </w:tr>
      <w:tr w:rsidR="007F5855" w14:paraId="7E8DAE2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A63C04" w14:textId="5E11B670" w:rsidR="007F5855" w:rsidRDefault="00000000">
            <w:r>
              <w:rPr>
                <w:sz w:val="19"/>
                <w:szCs w:val="19"/>
              </w:rPr>
              <w:t xml:space="preserve">Půdní vlhkost </w:t>
            </w:r>
            <w:r w:rsidR="0009516F">
              <w:rPr>
                <w:sz w:val="19"/>
                <w:szCs w:val="19"/>
              </w:rPr>
              <w:t>48</w:t>
            </w:r>
            <w:r>
              <w:rPr>
                <w:sz w:val="19"/>
                <w:szCs w:val="19"/>
              </w:rPr>
              <w:t xml:space="preserve"> cm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592CC9" w14:textId="77777777" w:rsidR="007F5855" w:rsidRDefault="00000000">
            <w:r>
              <w:rPr>
                <w:sz w:val="19"/>
                <w:szCs w:val="19"/>
              </w:rPr>
              <w:t>VWC v hluboké zóně</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17F1DC" w14:textId="77777777" w:rsidR="007F5855" w:rsidRDefault="00000000">
            <w:r>
              <w:rPr>
                <w:sz w:val="19"/>
                <w:szCs w:val="19"/>
              </w:rPr>
              <w:t>m³/m³ nebo %</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A672C5" w14:textId="77777777" w:rsidR="007F5855" w:rsidRDefault="00000000">
            <w:r>
              <w:rPr>
                <w:sz w:val="19"/>
                <w:szCs w:val="19"/>
              </w:rPr>
              <w:t>15–45 %</w:t>
            </w:r>
          </w:p>
        </w:tc>
      </w:tr>
      <w:tr w:rsidR="007F5855" w14:paraId="086948C0" w14:textId="77777777">
        <w:tc>
          <w:tcPr>
            <w:tcW w:w="18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1C5E1B88" w14:textId="77777777" w:rsidR="007F5855" w:rsidRDefault="00000000">
            <w:r>
              <w:rPr>
                <w:sz w:val="19"/>
                <w:szCs w:val="19"/>
              </w:rPr>
              <w:t>Teplota půdy 10 cm</w:t>
            </w:r>
          </w:p>
        </w:tc>
        <w:tc>
          <w:tcPr>
            <w:tcW w:w="25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6152E77A" w14:textId="77777777" w:rsidR="007F5855" w:rsidRDefault="00000000">
            <w:r>
              <w:rPr>
                <w:sz w:val="19"/>
                <w:szCs w:val="19"/>
              </w:rPr>
              <w:t>Teplota rhizosféry (kořenová zóna)</w:t>
            </w:r>
          </w:p>
        </w:tc>
        <w:tc>
          <w:tcPr>
            <w:tcW w:w="22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44872091" w14:textId="77777777" w:rsidR="007F5855" w:rsidRDefault="00000000">
            <w:r>
              <w:rPr>
                <w:sz w:val="19"/>
                <w:szCs w:val="19"/>
              </w:rPr>
              <w:t>°C</w:t>
            </w:r>
          </w:p>
        </w:tc>
        <w:tc>
          <w:tcPr>
            <w:tcW w:w="286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0EF92E13" w14:textId="77777777" w:rsidR="007F5855" w:rsidRDefault="00000000">
            <w:r>
              <w:rPr>
                <w:sz w:val="19"/>
                <w:szCs w:val="19"/>
              </w:rPr>
              <w:t>−2 až +25 °C (roční cyklus)</w:t>
            </w:r>
          </w:p>
        </w:tc>
      </w:tr>
      <w:tr w:rsidR="007F5855" w14:paraId="3C6FDBD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18A9EB" w14:textId="77777777" w:rsidR="007F5855" w:rsidRDefault="00000000">
            <w:r>
              <w:rPr>
                <w:sz w:val="19"/>
                <w:szCs w:val="19"/>
              </w:rPr>
              <w:t>Teplota půdy 20 cm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3B70BE" w14:textId="77777777" w:rsidR="007F5855" w:rsidRDefault="00000000">
            <w:r>
              <w:rPr>
                <w:sz w:val="19"/>
                <w:szCs w:val="19"/>
              </w:rPr>
              <w:t>Teplota hlubší kořenové zóny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60F0BC" w14:textId="77777777" w:rsidR="007F5855" w:rsidRDefault="00000000">
            <w:r>
              <w:rPr>
                <w:sz w:val="19"/>
                <w:szCs w:val="19"/>
              </w:rPr>
              <w:t>°C</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000942" w14:textId="77777777" w:rsidR="007F5855" w:rsidRDefault="00000000">
            <w:r>
              <w:rPr>
                <w:sz w:val="19"/>
                <w:szCs w:val="19"/>
              </w:rPr>
              <w:t>0 až +20 °C</w:t>
            </w:r>
          </w:p>
        </w:tc>
      </w:tr>
      <w:tr w:rsidR="007F5855" w14:paraId="7E762537" w14:textId="77777777">
        <w:tc>
          <w:tcPr>
            <w:tcW w:w="18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2A5220D9" w14:textId="566AF102" w:rsidR="007F5855" w:rsidRDefault="00000000">
            <w:r>
              <w:rPr>
                <w:sz w:val="19"/>
                <w:szCs w:val="19"/>
              </w:rPr>
              <w:t xml:space="preserve">Teplota půdy </w:t>
            </w:r>
            <w:r w:rsidR="0009516F">
              <w:rPr>
                <w:sz w:val="19"/>
                <w:szCs w:val="19"/>
              </w:rPr>
              <w:t>48</w:t>
            </w:r>
            <w:r>
              <w:rPr>
                <w:sz w:val="19"/>
                <w:szCs w:val="19"/>
              </w:rPr>
              <w:t xml:space="preserve"> cm</w:t>
            </w:r>
          </w:p>
        </w:tc>
        <w:tc>
          <w:tcPr>
            <w:tcW w:w="25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2BC2F8D4" w14:textId="5FACBCB5" w:rsidR="007F5855" w:rsidRDefault="00000000">
            <w:r>
              <w:rPr>
                <w:sz w:val="19"/>
                <w:szCs w:val="19"/>
              </w:rPr>
              <w:t>Teplota spodní vrstvy</w:t>
            </w:r>
          </w:p>
        </w:tc>
        <w:tc>
          <w:tcPr>
            <w:tcW w:w="22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71D0A83E" w14:textId="77777777" w:rsidR="007F5855" w:rsidRDefault="00000000">
            <w:r>
              <w:rPr>
                <w:sz w:val="19"/>
                <w:szCs w:val="19"/>
              </w:rPr>
              <w:t>°C</w:t>
            </w:r>
          </w:p>
        </w:tc>
        <w:tc>
          <w:tcPr>
            <w:tcW w:w="286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6CD33A72" w14:textId="77777777" w:rsidR="007F5855" w:rsidRDefault="00000000">
            <w:r>
              <w:rPr>
                <w:sz w:val="19"/>
                <w:szCs w:val="19"/>
              </w:rPr>
              <w:t>+2 až +15 °C</w:t>
            </w:r>
          </w:p>
        </w:tc>
      </w:tr>
      <w:tr w:rsidR="007F5855" w14:paraId="3E5F74D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7EAE49" w14:textId="77777777" w:rsidR="007F5855" w:rsidRDefault="00000000">
            <w:r>
              <w:rPr>
                <w:sz w:val="19"/>
                <w:szCs w:val="19"/>
              </w:rPr>
              <w:t>Teplota povrch 10 cm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F0F160" w14:textId="77777777" w:rsidR="007F5855" w:rsidRDefault="00000000">
            <w:r>
              <w:rPr>
                <w:sz w:val="19"/>
                <w:szCs w:val="19"/>
              </w:rPr>
              <w:t>Teplota vzduchu těsně nad půdou</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68B4F6" w14:textId="77777777" w:rsidR="007F5855" w:rsidRDefault="00000000">
            <w:r>
              <w:rPr>
                <w:sz w:val="19"/>
                <w:szCs w:val="19"/>
              </w:rPr>
              <w:t>°C</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F306FA" w14:textId="77777777" w:rsidR="007F5855" w:rsidRDefault="00000000">
            <w:r>
              <w:rPr>
                <w:sz w:val="19"/>
                <w:szCs w:val="19"/>
              </w:rPr>
              <w:t>−10 až +45 °C (extrémy)</w:t>
            </w:r>
          </w:p>
        </w:tc>
      </w:tr>
    </w:tbl>
    <w:p w14:paraId="6F125C01" w14:textId="77777777" w:rsidR="007F5855" w:rsidRDefault="00000000">
      <w:pPr>
        <w:pStyle w:val="Heading2"/>
      </w:pPr>
      <w:r>
        <w:t>1.2 Proč potřebuji všechna tři měření</w:t>
      </w:r>
    </w:p>
    <w:p w14:paraId="2E6094E4" w14:textId="77777777" w:rsidR="007F5855" w:rsidRDefault="00000000">
      <w:pPr>
        <w:spacing w:after="100"/>
      </w:pPr>
      <w:r>
        <w:rPr>
          <w:b/>
          <w:bCs/>
        </w:rPr>
        <w:t xml:space="preserve">Samá kamera (NDVI) </w:t>
      </w:r>
      <w:r>
        <w:t xml:space="preserve">vám řekne </w:t>
      </w:r>
      <w:r>
        <w:rPr>
          <w:i/>
          <w:iCs/>
        </w:rPr>
        <w:t>"sazenici se daří / nedaří"</w:t>
      </w:r>
      <w:r>
        <w:t>, ale neřekne proč. Uvidíte pokles NDVI, ale nevíte, zda je to suchem, mrazem, škůdcem nebo kombinací.</w:t>
      </w:r>
    </w:p>
    <w:p w14:paraId="4A3CB27D" w14:textId="77777777" w:rsidR="007F5855" w:rsidRDefault="00000000">
      <w:pPr>
        <w:spacing w:after="100"/>
      </w:pPr>
      <w:r>
        <w:rPr>
          <w:b/>
          <w:bCs/>
        </w:rPr>
        <w:t xml:space="preserve">Samá půdní vlhkost </w:t>
      </w:r>
      <w:r>
        <w:t xml:space="preserve">vám řekne </w:t>
      </w:r>
      <w:r>
        <w:rPr>
          <w:i/>
          <w:iCs/>
        </w:rPr>
        <w:t>"vody je dost / málo"</w:t>
      </w:r>
      <w:r>
        <w:t>, ale neřekne, jestli ji sazenice skutečně využívá. Můžete mít VWC 25 % a sazenice stejně uschýná, protože kořeny ještě nedosáhly do té hloubky.</w:t>
      </w:r>
    </w:p>
    <w:p w14:paraId="15984014" w14:textId="77777777" w:rsidR="007F5855" w:rsidRDefault="00000000">
      <w:pPr>
        <w:spacing w:after="100"/>
      </w:pPr>
      <w:r>
        <w:rPr>
          <w:b/>
          <w:bCs/>
        </w:rPr>
        <w:t xml:space="preserve">Samá půdní teplota </w:t>
      </w:r>
      <w:r>
        <w:t xml:space="preserve">vám řekne </w:t>
      </w:r>
      <w:r>
        <w:rPr>
          <w:i/>
          <w:iCs/>
        </w:rPr>
        <w:t>"podmínky pro růst kořenů existují / neexistují"</w:t>
      </w:r>
      <w:r>
        <w:t>, ale neřekne, zda sazenice těch podmínek využívá.</w:t>
      </w:r>
    </w:p>
    <w:p w14:paraId="0CDEEA81" w14:textId="77777777" w:rsidR="007F5855" w:rsidRDefault="007F5855">
      <w:pPr>
        <w:spacing w:after="100"/>
      </w:pPr>
    </w:p>
    <w:p w14:paraId="5ED702EB" w14:textId="77777777" w:rsidR="007F5855" w:rsidRDefault="00000000">
      <w:pPr>
        <w:spacing w:after="100"/>
      </w:pPr>
      <w:r>
        <w:rPr>
          <w:b/>
          <w:bCs/>
        </w:rPr>
        <w:t xml:space="preserve">Teprve kombinace všech tří </w:t>
      </w:r>
      <w:r>
        <w:t>vám řekne: "Na frézované ploše se půda na jaře ohřála o 10 dní dříve, vlhkost po dešti pronikla rychleji do 20 cm, a sazenice na to reagovaly měřitelným nárůstem NDVI o 0,08 oproti kontrolní ploše." To je vědecky publilkovatelný výsledek.</w:t>
      </w:r>
    </w:p>
    <w:p w14:paraId="7997EA14" w14:textId="77777777" w:rsidR="007F5855" w:rsidRDefault="00000000">
      <w:r>
        <w:br w:type="page"/>
      </w:r>
    </w:p>
    <w:p w14:paraId="53FBF302" w14:textId="77777777" w:rsidR="007F5855" w:rsidRDefault="00000000">
      <w:pPr>
        <w:pStyle w:val="Heading1"/>
      </w:pPr>
      <w:r>
        <w:lastRenderedPageBreak/>
        <w:t>2. Kauzální řetězce: co způsobuje co</w:t>
      </w:r>
    </w:p>
    <w:p w14:paraId="03A66361" w14:textId="77777777" w:rsidR="007F5855" w:rsidRDefault="00000000">
      <w:pPr>
        <w:spacing w:after="100"/>
      </w:pPr>
      <w:r>
        <w:t>Následující tabulka shrnuje hlavní kauzální vazby mezi prostředím, půdou a odezvou sazenice. Pro každý řetězec definuje, které veličiny ze senzorů použijete jako důkaz.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200"/>
        <w:gridCol w:w="2660"/>
      </w:tblGrid>
      <w:tr w:rsidR="007F5855" w14:paraId="4A2054F7" w14:textId="77777777">
        <w:tc>
          <w:tcPr>
            <w:tcW w:w="220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213F36F0" w14:textId="77777777" w:rsidR="007F5855" w:rsidRDefault="00000000">
            <w:r>
              <w:rPr>
                <w:b/>
                <w:bCs/>
                <w:color w:val="FFFFFF"/>
                <w:sz w:val="19"/>
                <w:szCs w:val="19"/>
              </w:rPr>
              <w:t>Příčina (prostředí)</w:t>
            </w:r>
          </w:p>
        </w:tc>
        <w:tc>
          <w:tcPr>
            <w:tcW w:w="230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112B5F98" w14:textId="77777777" w:rsidR="007F5855" w:rsidRDefault="00000000">
            <w:r>
              <w:rPr>
                <w:b/>
                <w:bCs/>
                <w:color w:val="FFFFFF"/>
                <w:sz w:val="19"/>
                <w:szCs w:val="19"/>
              </w:rPr>
              <w:t>Mechanismus</w:t>
            </w:r>
          </w:p>
        </w:tc>
        <w:tc>
          <w:tcPr>
            <w:tcW w:w="220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47FF0BDB" w14:textId="77777777" w:rsidR="007F5855" w:rsidRDefault="00000000">
            <w:r>
              <w:rPr>
                <w:b/>
                <w:bCs/>
                <w:color w:val="FFFFFF"/>
                <w:sz w:val="19"/>
                <w:szCs w:val="19"/>
              </w:rPr>
              <w:t>Dopad na sazenici</w:t>
            </w:r>
          </w:p>
        </w:tc>
        <w:tc>
          <w:tcPr>
            <w:tcW w:w="266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1E76AEE5" w14:textId="77777777" w:rsidR="007F5855" w:rsidRDefault="00000000">
            <w:r>
              <w:rPr>
                <w:b/>
                <w:bCs/>
                <w:color w:val="FFFFFF"/>
                <w:sz w:val="19"/>
                <w:szCs w:val="19"/>
              </w:rPr>
              <w:t>Čím to změříte</w:t>
            </w:r>
          </w:p>
        </w:tc>
      </w:tr>
      <w:tr w:rsidR="007F5855" w14:paraId="37B7957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687666" w14:textId="77777777" w:rsidR="007F5855" w:rsidRDefault="00000000">
            <w:r>
              <w:rPr>
                <w:sz w:val="19"/>
                <w:szCs w:val="19"/>
              </w:rPr>
              <w:t>Dešťová srážka</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930BC3" w14:textId="77777777" w:rsidR="007F5855" w:rsidRDefault="00000000">
            <w:r>
              <w:rPr>
                <w:sz w:val="19"/>
                <w:szCs w:val="19"/>
              </w:rPr>
              <w:t>Infiltrace do půdy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36F01C" w14:textId="77777777" w:rsidR="007F5855" w:rsidRDefault="00000000">
            <w:r>
              <w:rPr>
                <w:sz w:val="19"/>
                <w:szCs w:val="19"/>
              </w:rPr>
              <w:t>Dostupnost vody pro kořeny</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A64BD2" w14:textId="77777777" w:rsidR="007F5855" w:rsidRDefault="00000000">
            <w:r>
              <w:rPr>
                <w:sz w:val="19"/>
                <w:szCs w:val="19"/>
              </w:rPr>
              <w:t>VWC(10,20cm) nárůst → NDVI nárůst s lagem 1–7 dní</w:t>
            </w:r>
          </w:p>
        </w:tc>
      </w:tr>
      <w:tr w:rsidR="007F5855" w14:paraId="2D7AB521" w14:textId="77777777">
        <w:tc>
          <w:tcPr>
            <w:tcW w:w="22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18EE2929" w14:textId="77777777" w:rsidR="007F5855" w:rsidRDefault="00000000">
            <w:r>
              <w:rPr>
                <w:sz w:val="19"/>
                <w:szCs w:val="19"/>
              </w:rPr>
              <w:t>Sucho (délka &gt;7 dní)</w:t>
            </w:r>
          </w:p>
        </w:tc>
        <w:tc>
          <w:tcPr>
            <w:tcW w:w="23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03ADDA72" w14:textId="77777777" w:rsidR="007F5855" w:rsidRDefault="00000000">
            <w:r>
              <w:rPr>
                <w:sz w:val="19"/>
                <w:szCs w:val="19"/>
              </w:rPr>
              <w:t>Pokles VWC v rhizosféře</w:t>
            </w:r>
          </w:p>
        </w:tc>
        <w:tc>
          <w:tcPr>
            <w:tcW w:w="22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3FA20501" w14:textId="77777777" w:rsidR="007F5855" w:rsidRDefault="00000000">
            <w:r>
              <w:rPr>
                <w:sz w:val="19"/>
                <w:szCs w:val="19"/>
              </w:rPr>
              <w:t>Stomatický uzávěr → snížená fotosyn.</w:t>
            </w:r>
          </w:p>
        </w:tc>
        <w:tc>
          <w:tcPr>
            <w:tcW w:w="266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45A6DD0A" w14:textId="77777777" w:rsidR="007F5855" w:rsidRDefault="00000000">
            <w:r>
              <w:rPr>
                <w:sz w:val="19"/>
                <w:szCs w:val="19"/>
              </w:rPr>
              <w:t>VWC(10–20cm) klesá → NDVI klesá se zpožděním</w:t>
            </w:r>
          </w:p>
        </w:tc>
      </w:tr>
      <w:tr w:rsidR="007F5855" w14:paraId="19ED2E9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838D6D" w14:textId="77777777" w:rsidR="007F5855" w:rsidRDefault="00000000">
            <w:r>
              <w:rPr>
                <w:sz w:val="19"/>
                <w:szCs w:val="19"/>
              </w:rPr>
              <w:t>Jarní ohřev půdy</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D571A7" w14:textId="77777777" w:rsidR="007F5855" w:rsidRDefault="00000000">
            <w:r>
              <w:rPr>
                <w:sz w:val="19"/>
                <w:szCs w:val="19"/>
              </w:rPr>
              <w:t>T(10cm) překročí 5–8°C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75F274" w14:textId="77777777" w:rsidR="007F5855" w:rsidRDefault="00000000">
            <w:r>
              <w:rPr>
                <w:sz w:val="19"/>
                <w:szCs w:val="19"/>
              </w:rPr>
              <w:t>Aktivace kořenového růstu</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E31D6F" w14:textId="77777777" w:rsidR="007F5855" w:rsidRDefault="00000000">
            <w:r>
              <w:rPr>
                <w:sz w:val="19"/>
                <w:szCs w:val="19"/>
              </w:rPr>
              <w:t>T onset → NDVI onset s lagem 7–21 dní</w:t>
            </w:r>
          </w:p>
        </w:tc>
      </w:tr>
      <w:tr w:rsidR="007F5855" w14:paraId="7F071C25" w14:textId="77777777">
        <w:tc>
          <w:tcPr>
            <w:tcW w:w="22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3B21866A" w14:textId="77777777" w:rsidR="007F5855" w:rsidRDefault="00000000">
            <w:r>
              <w:rPr>
                <w:sz w:val="19"/>
                <w:szCs w:val="19"/>
              </w:rPr>
              <w:t>Pozdní mráz</w:t>
            </w:r>
          </w:p>
        </w:tc>
        <w:tc>
          <w:tcPr>
            <w:tcW w:w="23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102E5A64" w14:textId="77777777" w:rsidR="007F5855" w:rsidRDefault="00000000">
            <w:r>
              <w:rPr>
                <w:sz w:val="19"/>
                <w:szCs w:val="19"/>
              </w:rPr>
              <w:t>T(povrch) &lt; −3°C po rashení</w:t>
            </w:r>
          </w:p>
        </w:tc>
        <w:tc>
          <w:tcPr>
            <w:tcW w:w="22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5D4E658C" w14:textId="77777777" w:rsidR="007F5855" w:rsidRDefault="00000000">
            <w:r>
              <w:rPr>
                <w:sz w:val="19"/>
                <w:szCs w:val="19"/>
              </w:rPr>
              <w:t>Mrazové poškození výhonů</w:t>
            </w:r>
          </w:p>
        </w:tc>
        <w:tc>
          <w:tcPr>
            <w:tcW w:w="266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239AA70B" w14:textId="77777777" w:rsidR="007F5855" w:rsidRDefault="00000000">
            <w:r>
              <w:rPr>
                <w:sz w:val="19"/>
                <w:szCs w:val="19"/>
              </w:rPr>
              <w:t>T(10cm vzduch) spike → NDVI drop za 2–7 dní</w:t>
            </w:r>
          </w:p>
        </w:tc>
      </w:tr>
      <w:tr w:rsidR="007F5855" w14:paraId="46352BD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CFBEC3" w14:textId="77777777" w:rsidR="007F5855" w:rsidRDefault="00000000">
            <w:r>
              <w:rPr>
                <w:sz w:val="19"/>
                <w:szCs w:val="19"/>
              </w:rPr>
              <w:t>Podmokření (waterlogging)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D61A7B" w14:textId="77777777" w:rsidR="007F5855" w:rsidRDefault="00000000">
            <w:r>
              <w:rPr>
                <w:sz w:val="19"/>
                <w:szCs w:val="19"/>
              </w:rPr>
              <w:t>VWC(10cm) &gt; 45% déle než 48h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C299C8" w14:textId="77777777" w:rsidR="007F5855" w:rsidRDefault="00000000">
            <w:r>
              <w:rPr>
                <w:sz w:val="19"/>
                <w:szCs w:val="19"/>
              </w:rPr>
              <w:t>Hypoxie kořenů, hniloby</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9250DE" w14:textId="77777777" w:rsidR="007F5855" w:rsidRDefault="00000000">
            <w:r>
              <w:rPr>
                <w:sz w:val="19"/>
                <w:szCs w:val="19"/>
              </w:rPr>
              <w:t>VWC sat. + NDVI pokles během dnů</w:t>
            </w:r>
          </w:p>
        </w:tc>
      </w:tr>
      <w:tr w:rsidR="007F5855" w14:paraId="5C6E714A" w14:textId="77777777">
        <w:tc>
          <w:tcPr>
            <w:tcW w:w="22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00E0A79D" w14:textId="77777777" w:rsidR="007F5855" w:rsidRDefault="00000000">
            <w:r>
              <w:rPr>
                <w:sz w:val="19"/>
                <w:szCs w:val="19"/>
              </w:rPr>
              <w:t>Podzimní senescence</w:t>
            </w:r>
          </w:p>
        </w:tc>
        <w:tc>
          <w:tcPr>
            <w:tcW w:w="23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458ADBD8" w14:textId="77777777" w:rsidR="007F5855" w:rsidRDefault="00000000">
            <w:r>
              <w:rPr>
                <w:sz w:val="19"/>
                <w:szCs w:val="19"/>
              </w:rPr>
              <w:t>T(10cm) klesá pod 5°C, fotoperioda krátí</w:t>
            </w:r>
          </w:p>
        </w:tc>
        <w:tc>
          <w:tcPr>
            <w:tcW w:w="22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7B20D4F1" w14:textId="77777777" w:rsidR="007F5855" w:rsidRDefault="00000000">
            <w:r>
              <w:rPr>
                <w:sz w:val="19"/>
                <w:szCs w:val="19"/>
              </w:rPr>
              <w:t>Ukončení vegetace</w:t>
            </w:r>
          </w:p>
        </w:tc>
        <w:tc>
          <w:tcPr>
            <w:tcW w:w="266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3596274C" w14:textId="77777777" w:rsidR="007F5855" w:rsidRDefault="00000000">
            <w:r>
              <w:rPr>
                <w:sz w:val="19"/>
                <w:szCs w:val="19"/>
              </w:rPr>
              <w:t>T + fotoperioda → NDVI postupný pokles</w:t>
            </w:r>
          </w:p>
        </w:tc>
      </w:tr>
      <w:tr w:rsidR="007F5855" w14:paraId="1499B22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FD0631" w14:textId="77777777" w:rsidR="007F5855" w:rsidRDefault="00000000">
            <w:r>
              <w:rPr>
                <w:sz w:val="19"/>
                <w:szCs w:val="19"/>
              </w:rPr>
              <w:t>Frézování (treatment)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E34543" w14:textId="77777777" w:rsidR="007F5855" w:rsidRDefault="00000000">
            <w:r>
              <w:rPr>
                <w:sz w:val="19"/>
                <w:szCs w:val="19"/>
              </w:rPr>
              <w:t>Rozrušení humusové vrstvy, lepší aerace + infiltrace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E515C5" w14:textId="77777777" w:rsidR="007F5855" w:rsidRDefault="00000000">
            <w:r>
              <w:rPr>
                <w:sz w:val="19"/>
                <w:szCs w:val="19"/>
              </w:rPr>
              <w:t>Lepší kořenování, rychlejší růst</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811F47" w14:textId="77777777" w:rsidR="007F5855" w:rsidRDefault="00000000">
            <w:r>
              <w:rPr>
                <w:sz w:val="19"/>
                <w:szCs w:val="19"/>
              </w:rPr>
              <w:t>Vyšší NDVI a rychlejší odezva na srážky vs. kontrola</w:t>
            </w:r>
          </w:p>
        </w:tc>
      </w:tr>
    </w:tbl>
    <w:p w14:paraId="6755117B" w14:textId="1826A822" w:rsidR="007F5855" w:rsidRDefault="00000000">
      <w:pPr>
        <w:pStyle w:val="Heading2"/>
      </w:pPr>
      <w:r>
        <w:t>2.1 Časové zpoždění (</w:t>
      </w:r>
      <w:r w:rsidR="001508A2">
        <w:t>tzv. “</w:t>
      </w:r>
      <w:r>
        <w:t>lag</w:t>
      </w:r>
      <w:r w:rsidR="001508A2">
        <w:t>”</w:t>
      </w:r>
      <w:r>
        <w:t>) – klíč k interpretaci</w:t>
      </w:r>
    </w:p>
    <w:p w14:paraId="458C912C" w14:textId="77777777" w:rsidR="007F5855" w:rsidRDefault="00000000">
      <w:pPr>
        <w:spacing w:after="100"/>
      </w:pPr>
      <w:r>
        <w:t>Nejdůležitější koncept celé metodiky: NDVI reaguje na půdní podmínky se zpožděním. Toto zpoždění je samo o sobě výsledkem – říká vám, jak rychle sazenice přijímá vodu a živiny.</w:t>
      </w:r>
    </w:p>
    <w:p w14:paraId="3CAA17A1" w14:textId="77777777" w:rsidR="007F5855" w:rsidRDefault="00000000">
      <w:pPr>
        <w:pStyle w:val="ListParagraph"/>
        <w:numPr>
          <w:ilvl w:val="0"/>
          <w:numId w:val="2"/>
        </w:numPr>
        <w:spacing w:after="60"/>
      </w:pPr>
      <w:r>
        <w:rPr>
          <w:b/>
          <w:bCs/>
        </w:rPr>
        <w:t xml:space="preserve">Krátký lag (1–3 dny): </w:t>
      </w:r>
      <w:r>
        <w:t>Dešť → VWC nárůst → NDVI nárůst. Indikuje dobrý kontakt kořenů s půdou, funkční kořenový systém.</w:t>
      </w:r>
    </w:p>
    <w:p w14:paraId="645962BD" w14:textId="77777777" w:rsidR="007F5855" w:rsidRDefault="00000000">
      <w:pPr>
        <w:pStyle w:val="ListParagraph"/>
        <w:numPr>
          <w:ilvl w:val="0"/>
          <w:numId w:val="2"/>
        </w:numPr>
        <w:spacing w:after="60"/>
      </w:pPr>
      <w:r>
        <w:rPr>
          <w:b/>
          <w:bCs/>
        </w:rPr>
        <w:t xml:space="preserve">Střední lag (3–14 dní): </w:t>
      </w:r>
      <w:r>
        <w:t>Typický pro mladé sazenice s omezeným kořenovým systémem.</w:t>
      </w:r>
    </w:p>
    <w:p w14:paraId="542DD20A" w14:textId="77777777" w:rsidR="007F5855" w:rsidRDefault="00000000">
      <w:pPr>
        <w:pStyle w:val="ListParagraph"/>
        <w:numPr>
          <w:ilvl w:val="0"/>
          <w:numId w:val="2"/>
        </w:numPr>
        <w:spacing w:after="60"/>
      </w:pPr>
      <w:r>
        <w:rPr>
          <w:b/>
          <w:bCs/>
        </w:rPr>
        <w:t xml:space="preserve">Dlouhý lag (&gt;14 dní): </w:t>
      </w:r>
      <w:r>
        <w:t>Indikuje problém – kořeny nerostou, poškození, špatný kontakt s půdou.</w:t>
      </w:r>
    </w:p>
    <w:p w14:paraId="7CDF9A41" w14:textId="77777777" w:rsidR="007F5855" w:rsidRDefault="007F5855" w:rsidP="00436536">
      <w:pPr>
        <w:pBdr>
          <w:bottom w:val="single" w:sz="4" w:space="1" w:color="auto"/>
        </w:pBdr>
        <w:spacing w:after="100"/>
      </w:pPr>
    </w:p>
    <w:p w14:paraId="292D9A8A" w14:textId="6B2A1722" w:rsidR="007F5855" w:rsidRPr="00436536" w:rsidRDefault="00000000">
      <w:pPr>
        <w:spacing w:after="100"/>
        <w:rPr>
          <w:color w:val="EE0000"/>
          <w:sz w:val="24"/>
          <w:szCs w:val="24"/>
        </w:rPr>
      </w:pPr>
      <w:r w:rsidRPr="00436536">
        <w:rPr>
          <w:b/>
          <w:bCs/>
          <w:color w:val="EE0000"/>
          <w:sz w:val="24"/>
          <w:szCs w:val="24"/>
        </w:rPr>
        <w:t xml:space="preserve">Hypotéza pro Alcedo: </w:t>
      </w:r>
      <w:r w:rsidRPr="00436536">
        <w:rPr>
          <w:color w:val="EE0000"/>
          <w:sz w:val="24"/>
          <w:szCs w:val="24"/>
        </w:rPr>
        <w:t>Sazenice na frézované ploše budou mít kratší lag než na nefrézované, protože frézování rozrušuje zhut</w:t>
      </w:r>
      <w:r w:rsidR="00436536">
        <w:rPr>
          <w:color w:val="EE0000"/>
          <w:sz w:val="24"/>
          <w:szCs w:val="24"/>
        </w:rPr>
        <w:t>ně</w:t>
      </w:r>
      <w:r w:rsidRPr="00436536">
        <w:rPr>
          <w:color w:val="EE0000"/>
          <w:sz w:val="24"/>
          <w:szCs w:val="24"/>
        </w:rPr>
        <w:t>lou humusovou vrstvu a umožňuje lepší kontakt kořenů s minerální půdou.</w:t>
      </w:r>
    </w:p>
    <w:p w14:paraId="203DE8AA" w14:textId="77777777" w:rsidR="00436536" w:rsidRDefault="00436536" w:rsidP="00436536">
      <w:pPr>
        <w:pBdr>
          <w:top w:val="single" w:sz="4" w:space="1" w:color="auto"/>
        </w:pBdr>
      </w:pPr>
    </w:p>
    <w:p w14:paraId="558E5B66" w14:textId="54D23B68" w:rsidR="007F5855" w:rsidRDefault="00000000" w:rsidP="00436536">
      <w:pPr>
        <w:pBdr>
          <w:top w:val="single" w:sz="4" w:space="1" w:color="auto"/>
        </w:pBdr>
      </w:pPr>
      <w:r>
        <w:br w:type="page"/>
      </w:r>
    </w:p>
    <w:p w14:paraId="51554BE5" w14:textId="77777777" w:rsidR="007F5855" w:rsidRPr="00436536" w:rsidRDefault="00000000">
      <w:pPr>
        <w:pStyle w:val="Heading1"/>
        <w:rPr>
          <w:color w:val="0070C0"/>
        </w:rPr>
      </w:pPr>
      <w:r w:rsidRPr="00436536">
        <w:rPr>
          <w:color w:val="0070C0"/>
        </w:rPr>
        <w:lastRenderedPageBreak/>
        <w:t>3. Testovatelné hypotézy</w:t>
      </w:r>
    </w:p>
    <w:p w14:paraId="504D62FD" w14:textId="77777777" w:rsidR="007F5855" w:rsidRDefault="00000000">
      <w:pPr>
        <w:spacing w:after="100"/>
      </w:pPr>
      <w:r>
        <w:t>Kombinací tří datových toků můžete formulovat a testovat následující hypotézy. Každá je kvantitativně ověřitelná z našich dat.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600"/>
        <w:gridCol w:w="2600"/>
        <w:gridCol w:w="2660"/>
      </w:tblGrid>
      <w:tr w:rsidR="007F5855" w14:paraId="12C86D49" w14:textId="77777777">
        <w:tc>
          <w:tcPr>
            <w:tcW w:w="50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43DB52BC" w14:textId="77777777" w:rsidR="007F5855" w:rsidRDefault="00000000">
            <w:r>
              <w:rPr>
                <w:b/>
                <w:bCs/>
                <w:color w:val="FFFFFF"/>
                <w:sz w:val="19"/>
                <w:szCs w:val="19"/>
              </w:rPr>
              <w:t>#</w:t>
            </w:r>
          </w:p>
        </w:tc>
        <w:tc>
          <w:tcPr>
            <w:tcW w:w="360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5001D36F" w14:textId="77777777" w:rsidR="007F5855" w:rsidRDefault="00000000">
            <w:r>
              <w:rPr>
                <w:b/>
                <w:bCs/>
                <w:color w:val="FFFFFF"/>
                <w:sz w:val="19"/>
                <w:szCs w:val="19"/>
              </w:rPr>
              <w:t>Hypotéza</w:t>
            </w:r>
          </w:p>
        </w:tc>
        <w:tc>
          <w:tcPr>
            <w:tcW w:w="260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71191AB2" w14:textId="77777777" w:rsidR="007F5855" w:rsidRDefault="00000000">
            <w:r>
              <w:rPr>
                <w:b/>
                <w:bCs/>
                <w:color w:val="FFFFFF"/>
                <w:sz w:val="19"/>
                <w:szCs w:val="19"/>
              </w:rPr>
              <w:t>Metrika</w:t>
            </w:r>
          </w:p>
        </w:tc>
        <w:tc>
          <w:tcPr>
            <w:tcW w:w="266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6B22028B" w14:textId="77777777" w:rsidR="007F5855" w:rsidRDefault="00000000">
            <w:r>
              <w:rPr>
                <w:b/>
                <w:bCs/>
                <w:color w:val="FFFFFF"/>
                <w:sz w:val="19"/>
                <w:szCs w:val="19"/>
              </w:rPr>
              <w:t>Očekávaný výsledek</w:t>
            </w:r>
          </w:p>
        </w:tc>
      </w:tr>
      <w:tr w:rsidR="007F5855" w14:paraId="5EF8ABA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153474" w14:textId="77777777" w:rsidR="007F5855" w:rsidRDefault="00000000">
            <w:r>
              <w:rPr>
                <w:sz w:val="19"/>
                <w:szCs w:val="19"/>
              </w:rPr>
              <w:t>H1</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8A230C" w14:textId="77777777" w:rsidR="007F5855" w:rsidRDefault="00000000">
            <w:r>
              <w:rPr>
                <w:sz w:val="19"/>
                <w:szCs w:val="19"/>
              </w:rPr>
              <w:t>Frézování zlepšuje příjem vody kořeny sazenic</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6F8C8E" w14:textId="77777777" w:rsidR="007F5855" w:rsidRDefault="00000000">
            <w:r>
              <w:rPr>
                <w:sz w:val="19"/>
                <w:szCs w:val="19"/>
              </w:rPr>
              <w:t>Korelace VWC(10–20cm) vs. NDVI, fréz. vs. kontrola</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6FED8B" w14:textId="77777777" w:rsidR="007F5855" w:rsidRDefault="00000000">
            <w:r>
              <w:rPr>
                <w:sz w:val="19"/>
                <w:szCs w:val="19"/>
              </w:rPr>
              <w:t>Vyšší korelace a vyšší NDVI při stejné VWC na frézované ploše</w:t>
            </w:r>
          </w:p>
        </w:tc>
      </w:tr>
      <w:tr w:rsidR="007F5855" w14:paraId="731D3724" w14:textId="77777777">
        <w:tc>
          <w:tcPr>
            <w:tcW w:w="5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04DF4FA4" w14:textId="77777777" w:rsidR="007F5855" w:rsidRDefault="00000000">
            <w:r>
              <w:rPr>
                <w:sz w:val="19"/>
                <w:szCs w:val="19"/>
              </w:rPr>
              <w:t>H2</w:t>
            </w:r>
          </w:p>
        </w:tc>
        <w:tc>
          <w:tcPr>
            <w:tcW w:w="36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05FEEBBF" w14:textId="77777777" w:rsidR="007F5855" w:rsidRDefault="00000000">
            <w:r>
              <w:rPr>
                <w:sz w:val="19"/>
                <w:szCs w:val="19"/>
              </w:rPr>
              <w:t>Frézovaná půda se na jaře ohřívá rychleji</w:t>
            </w:r>
          </w:p>
        </w:tc>
        <w:tc>
          <w:tcPr>
            <w:tcW w:w="26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1FA6B576" w14:textId="77777777" w:rsidR="007F5855" w:rsidRDefault="00000000">
            <w:r>
              <w:rPr>
                <w:sz w:val="19"/>
                <w:szCs w:val="19"/>
              </w:rPr>
              <w:t>Porovnání T(10cm) onset &gt;5°C vs. NDVI onset</w:t>
            </w:r>
          </w:p>
        </w:tc>
        <w:tc>
          <w:tcPr>
            <w:tcW w:w="266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598C36C0" w14:textId="77777777" w:rsidR="007F5855" w:rsidRDefault="00000000">
            <w:r>
              <w:rPr>
                <w:sz w:val="19"/>
                <w:szCs w:val="19"/>
              </w:rPr>
              <w:t>Dřívější dosažení prahu T + dřívější nástup NDVI na fréz. ploše</w:t>
            </w:r>
          </w:p>
        </w:tc>
      </w:tr>
      <w:tr w:rsidR="007F5855" w14:paraId="49F063D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D966A6" w14:textId="77777777" w:rsidR="007F5855" w:rsidRDefault="00000000">
            <w:r>
              <w:rPr>
                <w:sz w:val="19"/>
                <w:szCs w:val="19"/>
              </w:rPr>
              <w:t>H3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43D0D6" w14:textId="77777777" w:rsidR="007F5855" w:rsidRDefault="00000000">
            <w:r>
              <w:rPr>
                <w:sz w:val="19"/>
                <w:szCs w:val="19"/>
              </w:rPr>
              <w:t>Sazenice na frézované ploše lépe přežívají letní sucho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AF761D" w14:textId="77777777" w:rsidR="007F5855" w:rsidRDefault="00000000">
            <w:r>
              <w:rPr>
                <w:sz w:val="19"/>
                <w:szCs w:val="19"/>
              </w:rPr>
              <w:t>NDVI pokles v suchém období (VWC(20cm) &lt; 15%)</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52FE3E" w14:textId="77777777" w:rsidR="007F5855" w:rsidRDefault="00000000">
            <w:r>
              <w:rPr>
                <w:sz w:val="19"/>
                <w:szCs w:val="19"/>
              </w:rPr>
              <w:t>Menší NDVI pokles na fréz. ploše díky lepší infiltraci</w:t>
            </w:r>
          </w:p>
        </w:tc>
      </w:tr>
      <w:tr w:rsidR="007F5855" w14:paraId="2C7FFC3F" w14:textId="77777777">
        <w:tc>
          <w:tcPr>
            <w:tcW w:w="5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26332EB6" w14:textId="77777777" w:rsidR="007F5855" w:rsidRDefault="00000000">
            <w:r>
              <w:rPr>
                <w:sz w:val="19"/>
                <w:szCs w:val="19"/>
              </w:rPr>
              <w:t>H4</w:t>
            </w:r>
          </w:p>
        </w:tc>
        <w:tc>
          <w:tcPr>
            <w:tcW w:w="36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1493BC69" w14:textId="77777777" w:rsidR="007F5855" w:rsidRDefault="00000000">
            <w:r>
              <w:rPr>
                <w:sz w:val="19"/>
                <w:szCs w:val="19"/>
              </w:rPr>
              <w:t>Hluboká vlhkost (60cm) koreluje s dlouhodobým zdravotním stavem</w:t>
            </w:r>
          </w:p>
        </w:tc>
        <w:tc>
          <w:tcPr>
            <w:tcW w:w="26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02AFB5C8" w14:textId="33D8ED8F" w:rsidR="007F5855" w:rsidRDefault="00000000">
            <w:r>
              <w:rPr>
                <w:sz w:val="19"/>
                <w:szCs w:val="19"/>
              </w:rPr>
              <w:t>Lag-korelace VWC(</w:t>
            </w:r>
            <w:r w:rsidR="0009516F">
              <w:rPr>
                <w:sz w:val="19"/>
                <w:szCs w:val="19"/>
              </w:rPr>
              <w:t>48</w:t>
            </w:r>
            <w:r>
              <w:rPr>
                <w:sz w:val="19"/>
                <w:szCs w:val="19"/>
              </w:rPr>
              <w:t>cm) vs. NDVI s posunem 2–4 týdny</w:t>
            </w:r>
          </w:p>
        </w:tc>
        <w:tc>
          <w:tcPr>
            <w:tcW w:w="266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29DD5E86" w14:textId="77777777" w:rsidR="007F5855" w:rsidRDefault="00000000">
            <w:r>
              <w:rPr>
                <w:sz w:val="19"/>
                <w:szCs w:val="19"/>
              </w:rPr>
              <w:t>Signifikantní pozitivní lag-korelace</w:t>
            </w:r>
          </w:p>
        </w:tc>
      </w:tr>
      <w:tr w:rsidR="007F5855" w14:paraId="27DC38E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FCC4E5" w14:textId="77777777" w:rsidR="007F5855" w:rsidRDefault="00000000">
            <w:r>
              <w:rPr>
                <w:sz w:val="19"/>
                <w:szCs w:val="19"/>
              </w:rPr>
              <w:t>H5</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01A4E06" w14:textId="77777777" w:rsidR="007F5855" w:rsidRDefault="00000000">
            <w:r>
              <w:rPr>
                <w:sz w:val="19"/>
                <w:szCs w:val="19"/>
              </w:rPr>
              <w:t>Mrazové poškození sazenic je detekovatelné přes NDVI</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3004EF" w14:textId="77777777" w:rsidR="007F5855" w:rsidRDefault="00000000">
            <w:r>
              <w:rPr>
                <w:sz w:val="19"/>
                <w:szCs w:val="19"/>
              </w:rPr>
              <w:t>NDVI drop po nocích s T(povrch 10cm) &lt; −5°C</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3A2CF9" w14:textId="77777777" w:rsidR="007F5855" w:rsidRDefault="00000000">
            <w:r>
              <w:rPr>
                <w:sz w:val="19"/>
                <w:szCs w:val="19"/>
              </w:rPr>
              <w:t>Pokles NDVI o 0,05–0,15 do 3–7 dní po mrazu</w:t>
            </w:r>
          </w:p>
        </w:tc>
      </w:tr>
      <w:tr w:rsidR="007F5855" w14:paraId="67040A3C" w14:textId="77777777">
        <w:tc>
          <w:tcPr>
            <w:tcW w:w="5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467EE335" w14:textId="77777777" w:rsidR="007F5855" w:rsidRDefault="00000000">
            <w:r>
              <w:rPr>
                <w:sz w:val="19"/>
                <w:szCs w:val="19"/>
              </w:rPr>
              <w:t>H6</w:t>
            </w:r>
          </w:p>
        </w:tc>
        <w:tc>
          <w:tcPr>
            <w:tcW w:w="36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0CDF4F6F" w14:textId="77777777" w:rsidR="007F5855" w:rsidRDefault="00000000">
            <w:r>
              <w:rPr>
                <w:sz w:val="19"/>
                <w:szCs w:val="19"/>
              </w:rPr>
              <w:t>Frézování prodlužuje vegetací sezónu sazenic</w:t>
            </w:r>
          </w:p>
        </w:tc>
        <w:tc>
          <w:tcPr>
            <w:tcW w:w="26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6DF70D5E" w14:textId="77777777" w:rsidR="007F5855" w:rsidRDefault="00000000">
            <w:r>
              <w:rPr>
                <w:sz w:val="19"/>
                <w:szCs w:val="19"/>
              </w:rPr>
              <w:t>Délka období NDVI &gt; 0,25 (GDD-analog)</w:t>
            </w:r>
          </w:p>
        </w:tc>
        <w:tc>
          <w:tcPr>
            <w:tcW w:w="266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39C8CA42" w14:textId="77777777" w:rsidR="007F5855" w:rsidRDefault="00000000">
            <w:r>
              <w:rPr>
                <w:sz w:val="19"/>
                <w:szCs w:val="19"/>
              </w:rPr>
              <w:t>Delší vegetační sezóna na fréz. ploše o X dní</w:t>
            </w:r>
          </w:p>
        </w:tc>
      </w:tr>
    </w:tbl>
    <w:p w14:paraId="21098BD8" w14:textId="77777777" w:rsidR="007F5855" w:rsidRDefault="00000000">
      <w:r>
        <w:br w:type="page"/>
      </w:r>
    </w:p>
    <w:p w14:paraId="0646B477" w14:textId="77777777" w:rsidR="007F5855" w:rsidRDefault="00000000">
      <w:pPr>
        <w:pStyle w:val="Heading1"/>
      </w:pPr>
      <w:r>
        <w:lastRenderedPageBreak/>
        <w:t>4. Co vám řekne hloubkový profil</w:t>
      </w:r>
    </w:p>
    <w:p w14:paraId="6185E849" w14:textId="6691E5D0" w:rsidR="007F5855" w:rsidRDefault="00000000">
      <w:pPr>
        <w:spacing w:after="100"/>
      </w:pPr>
      <w:r>
        <w:t xml:space="preserve">Tři hloubky měření vlhkosti a teploty (10, 20, </w:t>
      </w:r>
      <w:r w:rsidR="0009516F">
        <w:t>48</w:t>
      </w:r>
      <w:r>
        <w:t xml:space="preserve"> cm) nejsou nahodilé – každá zachycuje jinou funknční zónu půdního profilu:</w:t>
      </w:r>
    </w:p>
    <w:p w14:paraId="692D150E" w14:textId="77777777" w:rsidR="007F5855" w:rsidRDefault="00000000">
      <w:pPr>
        <w:pStyle w:val="Heading2"/>
      </w:pPr>
      <w:r>
        <w:t>4.1 Hloubka 10 cm – povrchová zóna</w:t>
      </w:r>
    </w:p>
    <w:p w14:paraId="018DA071" w14:textId="77777777" w:rsidR="007F5855" w:rsidRDefault="00000000">
      <w:pPr>
        <w:spacing w:after="100"/>
      </w:pPr>
      <w:r>
        <w:t>Toto je nejdynamičtější vrstva. Reaguje okamžitě na dešť (VWC nárazově roste), výpar (rychle klesá) a teplotu vzduchu. Pro sazenice v prvním roce po výsadbě je to často jediná zóna, kde mají kořeny.</w:t>
      </w:r>
    </w:p>
    <w:p w14:paraId="3150C72C" w14:textId="77777777" w:rsidR="007F5855" w:rsidRDefault="00000000">
      <w:pPr>
        <w:pStyle w:val="ListParagraph"/>
        <w:numPr>
          <w:ilvl w:val="0"/>
          <w:numId w:val="2"/>
        </w:numPr>
        <w:spacing w:after="60"/>
      </w:pPr>
      <w:r>
        <w:rPr>
          <w:b/>
          <w:bCs/>
        </w:rPr>
        <w:t xml:space="preserve">Vysoká korelace VWC(10cm) vs. NDVI </w:t>
      </w:r>
      <w:r>
        <w:t>= sazenice závisí na povrchové vodě (= zranitelné vůči suchu)</w:t>
      </w:r>
    </w:p>
    <w:p w14:paraId="02F5BEB4" w14:textId="77777777" w:rsidR="007F5855" w:rsidRDefault="00000000">
      <w:pPr>
        <w:pStyle w:val="ListParagraph"/>
        <w:numPr>
          <w:ilvl w:val="0"/>
          <w:numId w:val="2"/>
        </w:numPr>
        <w:spacing w:after="60"/>
      </w:pPr>
      <w:r>
        <w:rPr>
          <w:b/>
          <w:bCs/>
        </w:rPr>
        <w:t xml:space="preserve">Frézování tady pomáhá: </w:t>
      </w:r>
      <w:r>
        <w:t>rozrušená humusová vrstva lépe infiltruje vodu → VWC(10cm) po dešti roste rychleji a výše</w:t>
      </w:r>
    </w:p>
    <w:p w14:paraId="28A1A498" w14:textId="77777777" w:rsidR="007F5855" w:rsidRDefault="00000000">
      <w:pPr>
        <w:pStyle w:val="ListParagraph"/>
        <w:numPr>
          <w:ilvl w:val="0"/>
          <w:numId w:val="2"/>
        </w:numPr>
        <w:spacing w:after="60"/>
      </w:pPr>
      <w:r>
        <w:t>T(10cm) určuje začátek vegetační sezóny: kořenový růst začíná při ~5–8°C</w:t>
      </w:r>
    </w:p>
    <w:p w14:paraId="5C3428F5" w14:textId="77777777" w:rsidR="007F5855" w:rsidRDefault="00000000">
      <w:pPr>
        <w:pStyle w:val="Heading2"/>
      </w:pPr>
      <w:r>
        <w:t>4.2 Hloubka 20 cm – kořenová zóna</w:t>
      </w:r>
    </w:p>
    <w:p w14:paraId="58142E02" w14:textId="77777777" w:rsidR="007F5855" w:rsidRDefault="00000000">
      <w:pPr>
        <w:spacing w:after="100"/>
      </w:pPr>
      <w:r>
        <w:t>Tady by se kořeny sazenic měly nacházet od druhého vegetacího období dále. Je to klouzavé – výrazně reaguje na srážky, ale s měkkým zpožděním (hodiny až 1–2 dny za 10cm vrstvou).</w:t>
      </w:r>
    </w:p>
    <w:p w14:paraId="1935F392" w14:textId="77777777" w:rsidR="007F5855" w:rsidRDefault="00000000">
      <w:pPr>
        <w:pStyle w:val="ListParagraph"/>
        <w:numPr>
          <w:ilvl w:val="0"/>
          <w:numId w:val="2"/>
        </w:numPr>
        <w:spacing w:after="60"/>
      </w:pPr>
      <w:r>
        <w:rPr>
          <w:b/>
          <w:bCs/>
        </w:rPr>
        <w:t xml:space="preserve">Porovnání VWC(10cm) vs. VWC(20cm) </w:t>
      </w:r>
      <w:r>
        <w:t>= infiltrační rychlost. Na frézované ploše by měla být vyšší (rychlejší prosak vody do 20cm).</w:t>
      </w:r>
    </w:p>
    <w:p w14:paraId="45CDF0A5" w14:textId="77777777" w:rsidR="007F5855" w:rsidRDefault="00000000">
      <w:pPr>
        <w:pStyle w:val="ListParagraph"/>
        <w:numPr>
          <w:ilvl w:val="0"/>
          <w:numId w:val="2"/>
        </w:numPr>
        <w:spacing w:after="60"/>
      </w:pPr>
      <w:r>
        <w:rPr>
          <w:b/>
          <w:bCs/>
        </w:rPr>
        <w:t xml:space="preserve">Pokud NDVI koreluje s VWC(20cm) lépe než s VWC(10cm): </w:t>
      </w:r>
      <w:r>
        <w:t>kořeny už dosáhly 20cm hloubky = sazenice je dobře zakoreněná</w:t>
      </w:r>
    </w:p>
    <w:p w14:paraId="0895C429" w14:textId="71E9EF50" w:rsidR="007F5855" w:rsidRDefault="00000000">
      <w:pPr>
        <w:pStyle w:val="Heading2"/>
      </w:pPr>
      <w:r>
        <w:t xml:space="preserve">4.3 Hloubka </w:t>
      </w:r>
      <w:r w:rsidR="0009516F">
        <w:t>48</w:t>
      </w:r>
      <w:r>
        <w:t xml:space="preserve"> cm – hluboká zásobní zóna</w:t>
      </w:r>
    </w:p>
    <w:p w14:paraId="749300AE" w14:textId="77777777" w:rsidR="007F5855" w:rsidRDefault="00000000">
      <w:pPr>
        <w:spacing w:after="100"/>
      </w:pPr>
      <w:r>
        <w:t>Tato vrstva reaguje na dešť s výrazným zpožděním (dny až týdny), ale zato si vodu drží dlouho. Funguje jako "strategická rezerva".</w:t>
      </w:r>
    </w:p>
    <w:p w14:paraId="468DFE5C" w14:textId="77777777" w:rsidR="007F5855" w:rsidRDefault="00000000">
      <w:pPr>
        <w:pStyle w:val="ListParagraph"/>
        <w:numPr>
          <w:ilvl w:val="0"/>
          <w:numId w:val="2"/>
        </w:numPr>
        <w:spacing w:after="60"/>
      </w:pPr>
      <w:r>
        <w:t>Pro mladé sazenice (1–2 roky) bude korelace s NDVI slabá – kořeny tam ještě nejsou</w:t>
      </w:r>
    </w:p>
    <w:p w14:paraId="5063DFAB" w14:textId="77777777" w:rsidR="007F5855" w:rsidRDefault="00000000">
      <w:pPr>
        <w:pStyle w:val="ListParagraph"/>
        <w:numPr>
          <w:ilvl w:val="0"/>
          <w:numId w:val="2"/>
        </w:numPr>
        <w:spacing w:after="60"/>
      </w:pPr>
      <w:r>
        <w:rPr>
          <w:b/>
          <w:bCs/>
        </w:rPr>
        <w:t xml:space="preserve">Pozitivní lag-korelace VWC(60cm) vs. NDVI s posunem 2–4 týdny: </w:t>
      </w:r>
      <w:r>
        <w:t>indikuje, že kapilarlní vzlínání z hloubky zásobuje povrchové vrstvy</w:t>
      </w:r>
    </w:p>
    <w:p w14:paraId="22889191" w14:textId="77777777" w:rsidR="007F5855" w:rsidRDefault="00000000">
      <w:pPr>
        <w:pStyle w:val="ListParagraph"/>
        <w:numPr>
          <w:ilvl w:val="0"/>
          <w:numId w:val="2"/>
        </w:numPr>
        <w:spacing w:after="60"/>
      </w:pPr>
      <w:r>
        <w:t>S rostoucím věkem sazenic bude korelace s VWC(60cm) růst = kořeny prorůstají hlouběji</w:t>
      </w:r>
    </w:p>
    <w:p w14:paraId="6C453779" w14:textId="77777777" w:rsidR="007F5855" w:rsidRDefault="00000000">
      <w:pPr>
        <w:pStyle w:val="Heading2"/>
      </w:pPr>
      <w:r>
        <w:t>4.4 Povrchová teplota (10 cm nad půdou)</w:t>
      </w:r>
    </w:p>
    <w:p w14:paraId="366E07F5" w14:textId="77777777" w:rsidR="007F5855" w:rsidRDefault="00000000">
      <w:pPr>
        <w:spacing w:after="100"/>
      </w:pPr>
      <w:r>
        <w:t>Teploměr ve výšce 10 cm měří mikroklima těsně nad půdou, které se může dramaticky lišit od meteorologické stanice. Toto čidlo je klíčové pro:</w:t>
      </w:r>
    </w:p>
    <w:p w14:paraId="3634042B" w14:textId="6F6BA979" w:rsidR="007F5855" w:rsidRDefault="00000000">
      <w:pPr>
        <w:pStyle w:val="ListParagraph"/>
        <w:numPr>
          <w:ilvl w:val="0"/>
          <w:numId w:val="2"/>
        </w:numPr>
        <w:spacing w:after="60"/>
      </w:pPr>
      <w:r>
        <w:rPr>
          <w:b/>
          <w:bCs/>
        </w:rPr>
        <w:t xml:space="preserve">Detekci přízemních mrazů: </w:t>
      </w:r>
      <w:r>
        <w:t>Teplota v 10 cm nad půdou může být o 3–8°C nižší než ve 2 m (standardní meteostanice). Sazenice vysoké 20–</w:t>
      </w:r>
      <w:r w:rsidR="0009516F">
        <w:t>48</w:t>
      </w:r>
      <w:r>
        <w:t xml:space="preserve"> cm jsou přímo v této zóně.</w:t>
      </w:r>
    </w:p>
    <w:p w14:paraId="0490A803" w14:textId="77777777" w:rsidR="007F5855" w:rsidRDefault="00000000">
      <w:pPr>
        <w:pStyle w:val="ListParagraph"/>
        <w:numPr>
          <w:ilvl w:val="0"/>
          <w:numId w:val="2"/>
        </w:numPr>
        <w:spacing w:after="60"/>
      </w:pPr>
      <w:r>
        <w:rPr>
          <w:b/>
          <w:bCs/>
        </w:rPr>
        <w:t xml:space="preserve">Frézovaná vs. nefrézovaná plocha: </w:t>
      </w:r>
      <w:r>
        <w:t>Frézovaná plocha má měnší pokryvnou vegetaci → větší teplotní extrémy (teplo přes den, chladno v noci). V noci na frézované ploše může být o 2–4°C chladněji (radiační mráz).</w:t>
      </w:r>
    </w:p>
    <w:p w14:paraId="3C8A2C05" w14:textId="77777777" w:rsidR="007F5855" w:rsidRDefault="00000000">
      <w:pPr>
        <w:pStyle w:val="ListParagraph"/>
        <w:numPr>
          <w:ilvl w:val="0"/>
          <w:numId w:val="2"/>
        </w:numPr>
        <w:spacing w:after="60"/>
      </w:pPr>
      <w:r>
        <w:t>Tepelný stres: letnní povrchová teplota nad 40°C může poškodit výhony mladých sazenic</w:t>
      </w:r>
    </w:p>
    <w:p w14:paraId="1BC786BF" w14:textId="77777777" w:rsidR="007F5855" w:rsidRDefault="00000000">
      <w:r>
        <w:br w:type="page"/>
      </w:r>
    </w:p>
    <w:p w14:paraId="50891970" w14:textId="77777777" w:rsidR="007F5855" w:rsidRDefault="00000000">
      <w:pPr>
        <w:pStyle w:val="Heading1"/>
      </w:pPr>
      <w:r>
        <w:lastRenderedPageBreak/>
        <w:t>5. Analytické metody</w:t>
      </w:r>
    </w:p>
    <w:p w14:paraId="36A1C58A" w14:textId="77777777" w:rsidR="007F5855" w:rsidRDefault="00000000">
      <w:pPr>
        <w:pStyle w:val="Heading2"/>
      </w:pPr>
      <w:r>
        <w:t>5.1 Základní časové řady</w:t>
      </w:r>
    </w:p>
    <w:p w14:paraId="77240F87" w14:textId="77777777" w:rsidR="007F5855" w:rsidRDefault="00000000">
      <w:pPr>
        <w:spacing w:after="100"/>
      </w:pPr>
      <w:r>
        <w:t>Pro každou plochu (frézovaná A, B; kontrola C, D) vytvoříte denní časovou řadu:</w:t>
      </w:r>
    </w:p>
    <w:p w14:paraId="3D74AA6D" w14:textId="77777777" w:rsidR="007F5855" w:rsidRDefault="00000000">
      <w:pPr>
        <w:pStyle w:val="ListParagraph"/>
        <w:numPr>
          <w:ilvl w:val="0"/>
          <w:numId w:val="2"/>
        </w:numPr>
        <w:spacing w:after="60"/>
      </w:pPr>
      <w:r>
        <w:t>NDVI: průměrný NDVI z oblasti zájmu (ROI) okolo sazenic, z nejlepšího snímku dne</w:t>
      </w:r>
    </w:p>
    <w:p w14:paraId="3FBADF28" w14:textId="5C5C07AA" w:rsidR="007F5855" w:rsidRDefault="00000000">
      <w:pPr>
        <w:pStyle w:val="ListParagraph"/>
        <w:numPr>
          <w:ilvl w:val="0"/>
          <w:numId w:val="2"/>
        </w:numPr>
        <w:spacing w:after="60"/>
      </w:pPr>
      <w:r>
        <w:t>VWC(10), VWC(20), VWC(</w:t>
      </w:r>
      <w:r w:rsidR="0009516F">
        <w:t>48</w:t>
      </w:r>
      <w:r>
        <w:t>): průměrná denní hodnota</w:t>
      </w:r>
    </w:p>
    <w:p w14:paraId="7F0FC6E9" w14:textId="77777777" w:rsidR="007F5855" w:rsidRDefault="00000000">
      <w:pPr>
        <w:pStyle w:val="ListParagraph"/>
        <w:numPr>
          <w:ilvl w:val="0"/>
          <w:numId w:val="2"/>
        </w:numPr>
        <w:spacing w:after="60"/>
      </w:pPr>
      <w:r>
        <w:t>T(10cm půda), T(povrch 10cm): denní minimum, maximum, průměr</w:t>
      </w:r>
    </w:p>
    <w:p w14:paraId="1B4EE07E" w14:textId="77777777" w:rsidR="007F5855" w:rsidRDefault="00000000">
      <w:pPr>
        <w:spacing w:after="100"/>
      </w:pPr>
      <w:r>
        <w:t>Všechny časové řady uložte s jednotným časovým razzítkem (UTC nebo CET).</w:t>
      </w:r>
    </w:p>
    <w:p w14:paraId="3C070163" w14:textId="77777777" w:rsidR="007F5855" w:rsidRDefault="00000000">
      <w:pPr>
        <w:pStyle w:val="Heading2"/>
      </w:pPr>
      <w:r>
        <w:t>5.2 Křížová korelace (lag-analýza)</w:t>
      </w:r>
    </w:p>
    <w:p w14:paraId="73CD14F8" w14:textId="77777777" w:rsidR="007F5855" w:rsidRDefault="00000000">
      <w:pPr>
        <w:spacing w:after="100"/>
      </w:pPr>
      <w:r>
        <w:t>Klíčová metoda. Pro každý pár (např. VWC(20cm) vs. NDVI) vypočtěte Pearsonovu korelaci při různých časových posunech (−7 až +30 dní). Lag s nejvyšší korelací udává typickou dobu odezvy sazenice na změnu půdních podmínek.</w:t>
      </w:r>
    </w:p>
    <w:p w14:paraId="1DAA5E6A" w14:textId="77777777" w:rsidR="007F5855" w:rsidRDefault="00000000">
      <w:pPr>
        <w:pStyle w:val="ListParagraph"/>
        <w:numPr>
          <w:ilvl w:val="0"/>
          <w:numId w:val="2"/>
        </w:numPr>
        <w:spacing w:after="60"/>
      </w:pPr>
      <w:r>
        <w:t>Porovnejte lag mezi frézovanou a kontrolní plochou</w:t>
      </w:r>
    </w:p>
    <w:p w14:paraId="2BF4C6C6" w14:textId="77777777" w:rsidR="007F5855" w:rsidRDefault="00000000">
      <w:pPr>
        <w:pStyle w:val="ListParagraph"/>
        <w:numPr>
          <w:ilvl w:val="0"/>
          <w:numId w:val="2"/>
        </w:numPr>
        <w:spacing w:after="60"/>
      </w:pPr>
      <w:r>
        <w:t>Sledujte, jak se lag mění během sezóny (jaro vs. léto) a mezi roky</w:t>
      </w:r>
    </w:p>
    <w:p w14:paraId="687A7198" w14:textId="77777777" w:rsidR="007F5855" w:rsidRDefault="00000000">
      <w:pPr>
        <w:pStyle w:val="Heading2"/>
      </w:pPr>
      <w:r>
        <w:t>5.3 Reakce na události (event analysis)</w:t>
      </w:r>
    </w:p>
    <w:p w14:paraId="3C64C1FD" w14:textId="77777777" w:rsidR="007F5855" w:rsidRDefault="00000000">
      <w:pPr>
        <w:spacing w:after="100"/>
      </w:pPr>
      <w:r>
        <w:t>Identifikujte klíčové události v půdních datech a sledujte NDVI odezvu:</w:t>
      </w:r>
    </w:p>
    <w:p w14:paraId="0072E4B9" w14:textId="77777777" w:rsidR="007F5855" w:rsidRDefault="00000000">
      <w:pPr>
        <w:pStyle w:val="ListParagraph"/>
        <w:numPr>
          <w:ilvl w:val="0"/>
          <w:numId w:val="2"/>
        </w:numPr>
        <w:spacing w:after="60"/>
      </w:pPr>
      <w:r>
        <w:rPr>
          <w:b/>
          <w:bCs/>
        </w:rPr>
        <w:t xml:space="preserve">Dešťová epizoda: </w:t>
      </w:r>
      <w:r>
        <w:t>VWC(10cm) nárůst &gt; 5 procentních bodů za 24h → sledujte NDVI přírůstek v následných 1–14 dnech</w:t>
      </w:r>
    </w:p>
    <w:p w14:paraId="52BD5091" w14:textId="77777777" w:rsidR="007F5855" w:rsidRDefault="00000000">
      <w:pPr>
        <w:pStyle w:val="ListParagraph"/>
        <w:numPr>
          <w:ilvl w:val="0"/>
          <w:numId w:val="2"/>
        </w:numPr>
        <w:spacing w:after="60"/>
      </w:pPr>
      <w:r>
        <w:rPr>
          <w:b/>
          <w:bCs/>
        </w:rPr>
        <w:t xml:space="preserve">Suché období: </w:t>
      </w:r>
      <w:r>
        <w:t>VWC(20cm) &lt; 15 % po dobu &gt; 7 dní → kdy a o kolik začne NDVI klesat?</w:t>
      </w:r>
    </w:p>
    <w:p w14:paraId="43C8AFD5" w14:textId="77777777" w:rsidR="007F5855" w:rsidRDefault="00000000">
      <w:pPr>
        <w:pStyle w:val="ListParagraph"/>
        <w:numPr>
          <w:ilvl w:val="0"/>
          <w:numId w:val="2"/>
        </w:numPr>
        <w:spacing w:after="60"/>
      </w:pPr>
      <w:r>
        <w:rPr>
          <w:b/>
          <w:bCs/>
        </w:rPr>
        <w:t xml:space="preserve">Mrazová noc: </w:t>
      </w:r>
      <w:r>
        <w:t>T(povrch 10cm) &lt; −3°C → detekujte NDVI drop v následných 2–7 dnech</w:t>
      </w:r>
    </w:p>
    <w:p w14:paraId="050E4591" w14:textId="77777777" w:rsidR="007F5855" w:rsidRDefault="00000000">
      <w:pPr>
        <w:pStyle w:val="ListParagraph"/>
        <w:numPr>
          <w:ilvl w:val="0"/>
          <w:numId w:val="2"/>
        </w:numPr>
        <w:spacing w:after="60"/>
      </w:pPr>
      <w:r>
        <w:rPr>
          <w:b/>
          <w:bCs/>
        </w:rPr>
        <w:t xml:space="preserve">Jarní onset: </w:t>
      </w:r>
      <w:r>
        <w:t>T(půda 10cm) trvale &gt; 5°C → za kolik dní NDVI překročí 0,20?</w:t>
      </w:r>
    </w:p>
    <w:p w14:paraId="0F8F6E39" w14:textId="77777777" w:rsidR="007F5855" w:rsidRDefault="00000000">
      <w:pPr>
        <w:pStyle w:val="Heading2"/>
      </w:pPr>
      <w:r>
        <w:t>5.4 Sezónní integrované metriky</w:t>
      </w:r>
    </w:p>
    <w:p w14:paraId="0C842A12" w14:textId="77777777" w:rsidR="007F5855" w:rsidRDefault="00000000">
      <w:pPr>
        <w:spacing w:after="100"/>
      </w:pPr>
      <w:r>
        <w:t>Pro celkové porovnání frézovaných a kontrolních ploch vypočtěte za celou vegetací sezónu:</w:t>
      </w:r>
    </w:p>
    <w:p w14:paraId="454EB234" w14:textId="77777777" w:rsidR="007F5855" w:rsidRDefault="00000000">
      <w:pPr>
        <w:pStyle w:val="ListParagraph"/>
        <w:numPr>
          <w:ilvl w:val="0"/>
          <w:numId w:val="2"/>
        </w:numPr>
        <w:spacing w:after="60"/>
      </w:pPr>
      <w:r>
        <w:rPr>
          <w:b/>
          <w:bCs/>
        </w:rPr>
        <w:t xml:space="preserve">iNDVI (integrovaný NDVI): </w:t>
      </w:r>
      <w:r>
        <w:t>plocha pod NDVI křivkou – měří celkovou zellenou produktivitu sezóny</w:t>
      </w:r>
    </w:p>
    <w:p w14:paraId="77176189" w14:textId="77777777" w:rsidR="007F5855" w:rsidRDefault="00000000">
      <w:pPr>
        <w:pStyle w:val="ListParagraph"/>
        <w:numPr>
          <w:ilvl w:val="0"/>
          <w:numId w:val="2"/>
        </w:numPr>
        <w:spacing w:after="60"/>
      </w:pPr>
      <w:r>
        <w:rPr>
          <w:b/>
          <w:bCs/>
        </w:rPr>
        <w:t xml:space="preserve">SOS (Start of Season): </w:t>
      </w:r>
      <w:r>
        <w:t>datum, kdy NDVI trvale překročí 0,20 (nebo 20 % roční amplitudy)</w:t>
      </w:r>
    </w:p>
    <w:p w14:paraId="5705AD25" w14:textId="77777777" w:rsidR="007F5855" w:rsidRDefault="00000000">
      <w:pPr>
        <w:pStyle w:val="ListParagraph"/>
        <w:numPr>
          <w:ilvl w:val="0"/>
          <w:numId w:val="2"/>
        </w:numPr>
        <w:spacing w:after="60"/>
      </w:pPr>
      <w:r>
        <w:rPr>
          <w:b/>
          <w:bCs/>
        </w:rPr>
        <w:t xml:space="preserve">EOS (End of Season): </w:t>
      </w:r>
      <w:r>
        <w:t>datum, kdy NDVI klesne pod práh</w:t>
      </w:r>
    </w:p>
    <w:p w14:paraId="0FD03F55" w14:textId="77777777" w:rsidR="007F5855" w:rsidRDefault="00000000">
      <w:pPr>
        <w:pStyle w:val="ListParagraph"/>
        <w:numPr>
          <w:ilvl w:val="0"/>
          <w:numId w:val="2"/>
        </w:numPr>
        <w:spacing w:after="60"/>
      </w:pPr>
      <w:r>
        <w:rPr>
          <w:b/>
          <w:bCs/>
        </w:rPr>
        <w:t xml:space="preserve">NDVImax: </w:t>
      </w:r>
      <w:r>
        <w:t>roční maximum NDVI (indikátor maximálního zdravotního stavu)</w:t>
      </w:r>
    </w:p>
    <w:p w14:paraId="431A6005" w14:textId="77777777" w:rsidR="007F5855" w:rsidRDefault="00000000">
      <w:pPr>
        <w:pStyle w:val="ListParagraph"/>
        <w:numPr>
          <w:ilvl w:val="0"/>
          <w:numId w:val="2"/>
        </w:numPr>
        <w:spacing w:after="60"/>
      </w:pPr>
      <w:r>
        <w:rPr>
          <w:b/>
          <w:bCs/>
        </w:rPr>
        <w:t xml:space="preserve">Stress days: </w:t>
      </w:r>
      <w:r>
        <w:t>počet dní, kdy VWC(20cm) &lt; 15% a současně NDVI klesá</w:t>
      </w:r>
    </w:p>
    <w:p w14:paraId="65E265DF" w14:textId="77777777" w:rsidR="007F5855" w:rsidRDefault="00000000">
      <w:pPr>
        <w:pStyle w:val="Heading2"/>
      </w:pPr>
      <w:r>
        <w:t>5.5 Statistické testování</w:t>
      </w:r>
    </w:p>
    <w:p w14:paraId="396B15D9" w14:textId="77777777" w:rsidR="007F5855" w:rsidRDefault="00000000">
      <w:pPr>
        <w:spacing w:after="100"/>
      </w:pPr>
      <w:r>
        <w:t>Pro hypotézy H1–H6 použijte:</w:t>
      </w:r>
    </w:p>
    <w:p w14:paraId="5C31E6A5" w14:textId="77777777" w:rsidR="007F5855" w:rsidRDefault="00000000">
      <w:pPr>
        <w:pStyle w:val="ListParagraph"/>
        <w:numPr>
          <w:ilvl w:val="0"/>
          <w:numId w:val="2"/>
        </w:numPr>
        <w:spacing w:after="60"/>
      </w:pPr>
      <w:r>
        <w:t>Dvouvpýberový t-test nebo Mann-Whitney U test pro porovnání metrik mezi frézovanou a kontrollní plochou</w:t>
      </w:r>
    </w:p>
    <w:p w14:paraId="016A265B" w14:textId="77777777" w:rsidR="007F5855" w:rsidRDefault="00000000">
      <w:pPr>
        <w:pStyle w:val="ListParagraph"/>
        <w:numPr>
          <w:ilvl w:val="0"/>
          <w:numId w:val="2"/>
        </w:numPr>
        <w:spacing w:after="60"/>
      </w:pPr>
      <w:r>
        <w:t>ANOVA s opakovaným měřením pro sezónní porovnání</w:t>
      </w:r>
    </w:p>
    <w:p w14:paraId="604E1F70" w14:textId="77777777" w:rsidR="007F5855" w:rsidRDefault="00000000">
      <w:pPr>
        <w:pStyle w:val="ListParagraph"/>
        <w:numPr>
          <w:ilvl w:val="0"/>
          <w:numId w:val="2"/>
        </w:numPr>
        <w:spacing w:after="60"/>
      </w:pPr>
      <w:r>
        <w:t>Granger causality test pro ověření, že půdní podmínky skutečně předcházejí změnám NDVI</w:t>
      </w:r>
    </w:p>
    <w:p w14:paraId="3018F63D" w14:textId="77777777" w:rsidR="007F5855" w:rsidRDefault="00000000">
      <w:r>
        <w:br w:type="page"/>
      </w:r>
    </w:p>
    <w:p w14:paraId="48AB4C57" w14:textId="77777777" w:rsidR="007F5855" w:rsidRDefault="00000000">
      <w:pPr>
        <w:pStyle w:val="Heading1"/>
      </w:pPr>
      <w:r>
        <w:lastRenderedPageBreak/>
        <w:t>6. Časové měřítko analýz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100"/>
        <w:gridCol w:w="2260"/>
      </w:tblGrid>
      <w:tr w:rsidR="007F5855" w14:paraId="6813818E" w14:textId="77777777">
        <w:tc>
          <w:tcPr>
            <w:tcW w:w="280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6E9C78B3" w14:textId="77777777" w:rsidR="007F5855" w:rsidRDefault="00000000">
            <w:r>
              <w:rPr>
                <w:b/>
                <w:bCs/>
                <w:color w:val="FFFFFF"/>
                <w:sz w:val="19"/>
                <w:szCs w:val="19"/>
              </w:rPr>
              <w:t>Časové měřítko</w:t>
            </w:r>
          </w:p>
        </w:tc>
        <w:tc>
          <w:tcPr>
            <w:tcW w:w="220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03CF55BB" w14:textId="77777777" w:rsidR="007F5855" w:rsidRDefault="00000000">
            <w:r>
              <w:rPr>
                <w:b/>
                <w:bCs/>
                <w:color w:val="FFFFFF"/>
                <w:sz w:val="19"/>
                <w:szCs w:val="19"/>
              </w:rPr>
              <w:t>Co měříte</w:t>
            </w:r>
          </w:p>
        </w:tc>
        <w:tc>
          <w:tcPr>
            <w:tcW w:w="210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44188D39" w14:textId="77777777" w:rsidR="007F5855" w:rsidRDefault="00000000">
            <w:r>
              <w:rPr>
                <w:b/>
                <w:bCs/>
                <w:color w:val="FFFFFF"/>
                <w:sz w:val="19"/>
                <w:szCs w:val="19"/>
              </w:rPr>
              <w:t>Klíčová proměnná</w:t>
            </w:r>
          </w:p>
        </w:tc>
        <w:tc>
          <w:tcPr>
            <w:tcW w:w="2260" w:type="dxa"/>
            <w:tcBorders>
              <w:top w:val="single" w:sz="1" w:space="0" w:color="AAAAAA"/>
              <w:left w:val="single" w:sz="1" w:space="0" w:color="AAAAAA"/>
              <w:bottom w:val="single" w:sz="1" w:space="0" w:color="AAAAAA"/>
              <w:right w:val="single" w:sz="1" w:space="0" w:color="AAAAAA"/>
            </w:tcBorders>
            <w:shd w:val="clear" w:color="auto" w:fill="1B4332"/>
            <w:tcMar>
              <w:top w:w="60" w:type="dxa"/>
              <w:left w:w="100" w:type="dxa"/>
              <w:bottom w:w="60" w:type="dxa"/>
              <w:right w:w="100" w:type="dxa"/>
            </w:tcMar>
            <w:vAlign w:val="center"/>
          </w:tcPr>
          <w:p w14:paraId="7CEE9693" w14:textId="77777777" w:rsidR="007F5855" w:rsidRDefault="00000000">
            <w:r>
              <w:rPr>
                <w:b/>
                <w:bCs/>
                <w:color w:val="FFFFFF"/>
                <w:sz w:val="19"/>
                <w:szCs w:val="19"/>
              </w:rPr>
              <w:t>Vzorkovací frekvence</w:t>
            </w:r>
          </w:p>
        </w:tc>
      </w:tr>
      <w:tr w:rsidR="007F5855" w14:paraId="78F533E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5E240A" w14:textId="77777777" w:rsidR="007F5855" w:rsidRDefault="00000000">
            <w:r>
              <w:rPr>
                <w:sz w:val="19"/>
                <w:szCs w:val="19"/>
              </w:rPr>
              <w:t>Hodinové (denní cyklus)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996C58" w14:textId="77777777" w:rsidR="007F5855" w:rsidRDefault="00000000">
            <w:r>
              <w:rPr>
                <w:sz w:val="19"/>
                <w:szCs w:val="19"/>
              </w:rPr>
              <w:t>Denní kollisání T povrchu, osvětlení</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DE6E92" w14:textId="77777777" w:rsidR="007F5855" w:rsidRDefault="00000000">
            <w:r>
              <w:rPr>
                <w:sz w:val="19"/>
                <w:szCs w:val="19"/>
              </w:rPr>
              <w:t>T(povrch 10cm), kvalita snímku</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44A185" w14:textId="77777777" w:rsidR="007F5855" w:rsidRDefault="00000000">
            <w:r>
              <w:rPr>
                <w:sz w:val="19"/>
                <w:szCs w:val="19"/>
              </w:rPr>
              <w:t>Každou 1–2 h</w:t>
            </w:r>
          </w:p>
        </w:tc>
      </w:tr>
      <w:tr w:rsidR="007F5855" w14:paraId="02CCA873" w14:textId="77777777">
        <w:tc>
          <w:tcPr>
            <w:tcW w:w="28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71D5BEF2" w14:textId="77777777" w:rsidR="007F5855" w:rsidRDefault="00000000">
            <w:r>
              <w:rPr>
                <w:sz w:val="19"/>
                <w:szCs w:val="19"/>
              </w:rPr>
              <w:t>Denní</w:t>
            </w:r>
          </w:p>
        </w:tc>
        <w:tc>
          <w:tcPr>
            <w:tcW w:w="22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300B3E6E" w14:textId="77777777" w:rsidR="007F5855" w:rsidRDefault="00000000">
            <w:r>
              <w:rPr>
                <w:sz w:val="19"/>
                <w:szCs w:val="19"/>
              </w:rPr>
              <w:t>Odezva na srážky, mráz, sucho</w:t>
            </w:r>
          </w:p>
        </w:tc>
        <w:tc>
          <w:tcPr>
            <w:tcW w:w="21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3A66C6D2" w14:textId="77777777" w:rsidR="007F5855" w:rsidRDefault="00000000">
            <w:r>
              <w:rPr>
                <w:sz w:val="19"/>
                <w:szCs w:val="19"/>
              </w:rPr>
              <w:t>VWC(10,20cm), NDVI, T(10cm)</w:t>
            </w:r>
          </w:p>
        </w:tc>
        <w:tc>
          <w:tcPr>
            <w:tcW w:w="226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13E63D5C" w14:textId="77777777" w:rsidR="007F5855" w:rsidRDefault="00000000">
            <w:r>
              <w:rPr>
                <w:sz w:val="19"/>
                <w:szCs w:val="19"/>
              </w:rPr>
              <w:t>1× denně (nejl. snímek dne)</w:t>
            </w:r>
          </w:p>
        </w:tc>
      </w:tr>
      <w:tr w:rsidR="007F5855" w14:paraId="3AD12C7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66F5D5" w14:textId="77777777" w:rsidR="007F5855" w:rsidRDefault="00000000">
            <w:r>
              <w:rPr>
                <w:sz w:val="19"/>
                <w:szCs w:val="19"/>
              </w:rPr>
              <w:t>Týdenní</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F1ACC0" w14:textId="77777777" w:rsidR="007F5855" w:rsidRDefault="00000000">
            <w:r>
              <w:rPr>
                <w:sz w:val="19"/>
                <w:szCs w:val="19"/>
              </w:rPr>
              <w:t>Krátkodobé trendy, stresové epizody</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7CE6FC" w14:textId="77777777" w:rsidR="007F5855" w:rsidRDefault="00000000">
            <w:r>
              <w:rPr>
                <w:sz w:val="19"/>
                <w:szCs w:val="19"/>
              </w:rPr>
              <w:t>Průměrný NDVI, VWC, T</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B625B3" w14:textId="77777777" w:rsidR="007F5855" w:rsidRDefault="00000000">
            <w:r>
              <w:rPr>
                <w:sz w:val="19"/>
                <w:szCs w:val="19"/>
              </w:rPr>
              <w:t>7dennní klouzavý průměr</w:t>
            </w:r>
          </w:p>
        </w:tc>
      </w:tr>
      <w:tr w:rsidR="007F5855" w14:paraId="33AC9A49" w14:textId="77777777">
        <w:tc>
          <w:tcPr>
            <w:tcW w:w="28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05A4261B" w14:textId="77777777" w:rsidR="007F5855" w:rsidRDefault="00000000">
            <w:r>
              <w:rPr>
                <w:sz w:val="19"/>
                <w:szCs w:val="19"/>
              </w:rPr>
              <w:t>Měsíční</w:t>
            </w:r>
          </w:p>
        </w:tc>
        <w:tc>
          <w:tcPr>
            <w:tcW w:w="22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05568EDD" w14:textId="77777777" w:rsidR="007F5855" w:rsidRDefault="00000000">
            <w:r>
              <w:rPr>
                <w:sz w:val="19"/>
                <w:szCs w:val="19"/>
              </w:rPr>
              <w:t>Fenologické fáze, sezónní dynamika</w:t>
            </w:r>
          </w:p>
        </w:tc>
        <w:tc>
          <w:tcPr>
            <w:tcW w:w="210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64B35879" w14:textId="77777777" w:rsidR="007F5855" w:rsidRDefault="00000000">
            <w:r>
              <w:rPr>
                <w:sz w:val="19"/>
                <w:szCs w:val="19"/>
              </w:rPr>
              <w:t>NDVI max/min, kumulativní VWC</w:t>
            </w:r>
          </w:p>
        </w:tc>
        <w:tc>
          <w:tcPr>
            <w:tcW w:w="2260" w:type="dxa"/>
            <w:tcBorders>
              <w:top w:val="single" w:sz="1" w:space="0" w:color="AAAAAA"/>
              <w:left w:val="single" w:sz="1" w:space="0" w:color="AAAAAA"/>
              <w:bottom w:val="single" w:sz="1" w:space="0" w:color="AAAAAA"/>
              <w:right w:val="single" w:sz="1" w:space="0" w:color="AAAAAA"/>
            </w:tcBorders>
            <w:shd w:val="clear" w:color="auto" w:fill="EDF5F0"/>
            <w:tcMar>
              <w:top w:w="60" w:type="dxa"/>
              <w:left w:w="100" w:type="dxa"/>
              <w:bottom w:w="60" w:type="dxa"/>
              <w:right w:w="100" w:type="dxa"/>
            </w:tcMar>
          </w:tcPr>
          <w:p w14:paraId="4F560FE5" w14:textId="77777777" w:rsidR="007F5855" w:rsidRDefault="00000000">
            <w:r>
              <w:rPr>
                <w:sz w:val="19"/>
                <w:szCs w:val="19"/>
              </w:rPr>
              <w:t>Měsíční agregáty</w:t>
            </w:r>
          </w:p>
        </w:tc>
      </w:tr>
      <w:tr w:rsidR="007F5855" w14:paraId="33F57AF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A7B10A" w14:textId="77777777" w:rsidR="007F5855" w:rsidRDefault="00000000">
            <w:r>
              <w:rPr>
                <w:sz w:val="19"/>
                <w:szCs w:val="19"/>
              </w:rPr>
              <w:t>Vegetační sezóna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3FDA9F" w14:textId="77777777" w:rsidR="007F5855" w:rsidRDefault="00000000">
            <w:r>
              <w:rPr>
                <w:sz w:val="19"/>
                <w:szCs w:val="19"/>
              </w:rPr>
              <w:t>Celkový efekt frézování</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B2E7B2" w14:textId="77777777" w:rsidR="007F5855" w:rsidRDefault="00000000">
            <w:r>
              <w:rPr>
                <w:sz w:val="19"/>
                <w:szCs w:val="19"/>
              </w:rPr>
              <w:t>Integrovaný NDVI (plocha pod křivkou)</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6F5AA6" w14:textId="77777777" w:rsidR="007F5855" w:rsidRDefault="00000000">
            <w:r>
              <w:rPr>
                <w:sz w:val="19"/>
                <w:szCs w:val="19"/>
              </w:rPr>
              <w:t>Roční porovnání</w:t>
            </w:r>
          </w:p>
        </w:tc>
      </w:tr>
    </w:tbl>
    <w:p w14:paraId="6B7BBF94" w14:textId="77777777" w:rsidR="007F5855" w:rsidRDefault="00000000">
      <w:pPr>
        <w:pStyle w:val="Heading1"/>
      </w:pPr>
      <w:r>
        <w:t>7. Doporučené schéma experimentu</w:t>
      </w:r>
    </w:p>
    <w:p w14:paraId="05718D27" w14:textId="77777777" w:rsidR="007F5855" w:rsidRDefault="00000000">
      <w:pPr>
        <w:pStyle w:val="Heading2"/>
      </w:pPr>
      <w:r>
        <w:t>7.1 Minimální sestava</w:t>
      </w:r>
    </w:p>
    <w:p w14:paraId="7040B25C" w14:textId="77777777" w:rsidR="007F5855" w:rsidRDefault="00000000">
      <w:pPr>
        <w:spacing w:after="100"/>
      </w:pPr>
      <w:r>
        <w:t>Každá plocha (frézovaná / kontrolní) by měla mít:</w:t>
      </w:r>
    </w:p>
    <w:p w14:paraId="7D075F2A" w14:textId="77777777" w:rsidR="007F5855" w:rsidRDefault="00000000">
      <w:pPr>
        <w:pStyle w:val="ListParagraph"/>
        <w:numPr>
          <w:ilvl w:val="0"/>
          <w:numId w:val="2"/>
        </w:numPr>
        <w:spacing w:after="60"/>
      </w:pPr>
      <w:r>
        <w:t>1× MAPIR Survey3W OCN kamera (snímá obě plochy, nebo 1 kamera na plochu)</w:t>
      </w:r>
    </w:p>
    <w:p w14:paraId="1EDAD641" w14:textId="5235DE28" w:rsidR="007F5855" w:rsidRDefault="00000000">
      <w:pPr>
        <w:pStyle w:val="ListParagraph"/>
        <w:numPr>
          <w:ilvl w:val="0"/>
          <w:numId w:val="2"/>
        </w:numPr>
        <w:spacing w:after="60"/>
      </w:pPr>
      <w:r>
        <w:t xml:space="preserve">1× sada půdních senzorů: VWC sondy v 10, 20 a </w:t>
      </w:r>
      <w:r w:rsidR="0009516F">
        <w:t>48</w:t>
      </w:r>
      <w:r>
        <w:t xml:space="preserve"> cm + teplotnní čidla ve stejných hloubkách + povrchový teploměr v 10 cm</w:t>
      </w:r>
    </w:p>
    <w:p w14:paraId="4C5A492A" w14:textId="77777777" w:rsidR="007F5855" w:rsidRDefault="00000000">
      <w:pPr>
        <w:pStyle w:val="ListParagraph"/>
        <w:numPr>
          <w:ilvl w:val="0"/>
          <w:numId w:val="2"/>
        </w:numPr>
        <w:spacing w:after="60"/>
      </w:pPr>
      <w:r>
        <w:t>1× datalogger pro půdní senzory (vzorkování každých 15–30 min)</w:t>
      </w:r>
    </w:p>
    <w:p w14:paraId="3EB5AA06" w14:textId="77777777" w:rsidR="007F5855" w:rsidRDefault="00000000">
      <w:pPr>
        <w:pStyle w:val="ListParagraph"/>
        <w:numPr>
          <w:ilvl w:val="0"/>
          <w:numId w:val="2"/>
        </w:numPr>
        <w:spacing w:after="60"/>
      </w:pPr>
      <w:r>
        <w:t>1× kalibrační terč v záběru kamery</w:t>
      </w:r>
    </w:p>
    <w:p w14:paraId="5A4872E2" w14:textId="77777777" w:rsidR="007F5855" w:rsidRDefault="00000000">
      <w:pPr>
        <w:pStyle w:val="Heading2"/>
      </w:pPr>
      <w:r>
        <w:t>7.2 Ideální replikace</w:t>
      </w:r>
    </w:p>
    <w:p w14:paraId="286C259D" w14:textId="77777777" w:rsidR="007F5855" w:rsidRDefault="00000000">
      <w:pPr>
        <w:spacing w:after="100"/>
      </w:pPr>
      <w:r>
        <w:t>Pro statisticky robustní výsledky doporučuji minimálně 3 replikace každého treatmentu, tedy 3 frézované + 3 kontrolní plochy, každá s vlastní sadou senzorů. Kamera může být sdílená (pokud záběr pokrývá více ploch).</w:t>
      </w:r>
    </w:p>
    <w:p w14:paraId="57EBC5E2" w14:textId="77777777" w:rsidR="007F5855" w:rsidRDefault="00000000">
      <w:pPr>
        <w:pStyle w:val="Heading2"/>
      </w:pPr>
      <w:r>
        <w:t>7.3 Synchronizace dat</w:t>
      </w:r>
    </w:p>
    <w:p w14:paraId="0B1364BE" w14:textId="77777777" w:rsidR="007F5855" w:rsidRDefault="00000000">
      <w:pPr>
        <w:spacing w:after="100"/>
      </w:pPr>
      <w:r>
        <w:t>Kritické je, aby kamera a datalogger měly synchronizovaný čas (UTC). Snímky z kamery mají časové razítko v EXIF. Datalogger musí logovat se stejnou časovou zónou. Při zpracování sloučíte obě datové sady na společnou časovou osu (typicky denní agrgegáty).</w:t>
      </w:r>
    </w:p>
    <w:p w14:paraId="020C873F" w14:textId="77777777" w:rsidR="007F5855" w:rsidRDefault="00000000">
      <w:r>
        <w:br w:type="page"/>
      </w:r>
    </w:p>
    <w:p w14:paraId="35AD3489" w14:textId="77777777" w:rsidR="007F5855" w:rsidRDefault="00000000">
      <w:pPr>
        <w:pStyle w:val="Heading1"/>
      </w:pPr>
      <w:r>
        <w:lastRenderedPageBreak/>
        <w:t>8. Příklad: jak bude vypadat výstup</w:t>
      </w:r>
    </w:p>
    <w:p w14:paraId="50C52B89" w14:textId="77777777" w:rsidR="007F5855" w:rsidRDefault="00000000">
      <w:pPr>
        <w:spacing w:after="100"/>
      </w:pPr>
      <w:r>
        <w:t>Po jednné vegetační sezóně budete schopni říct například:</w:t>
      </w:r>
    </w:p>
    <w:p w14:paraId="3724075A" w14:textId="77777777" w:rsidR="007F5855" w:rsidRDefault="007F5855">
      <w:pPr>
        <w:spacing w:after="100"/>
      </w:pPr>
    </w:p>
    <w:p w14:paraId="7C3AE6B3" w14:textId="77777777" w:rsidR="007F5855" w:rsidRDefault="00000000">
      <w:pPr>
        <w:spacing w:after="100"/>
      </w:pPr>
      <w:r>
        <w:rPr>
          <w:i/>
          <w:iCs/>
          <w:color w:val="2D6A4F"/>
        </w:rPr>
        <w:t>"Na frézované ploše A dosla půda v 10 cm trvale 5°C dne 28. března (o 12 dní dříve než kontrola C). První měřitelný nárůst NDVI nad 0,20 nastal 15. dubna, tj. lag 18 dní od teplotního prahu (vs. 29 dní na kontrole). Po dešťové epizodě 12.–14. května (22 mm) vzrostla VWC(20cm) z 18 % na 31 % během 8 hodin na frézované ploše (vs. 18 hodin na kontrole), a NDVI reagovalo nárůstem o 0,06 za 4 dny (vs. 0,03 za 9 dní). Integrovaný NDVI za sezónu (duben–říjen) činil 38,2 na frézované vs. 29,7 na kontrolní ploše (p &lt; 0,05, Mann-Whitney)."</w:t>
      </w:r>
    </w:p>
    <w:p w14:paraId="7AB16D84" w14:textId="77777777" w:rsidR="007F5855" w:rsidRDefault="007F5855">
      <w:pPr>
        <w:spacing w:after="100"/>
      </w:pPr>
    </w:p>
    <w:p w14:paraId="03C350FA" w14:textId="77777777" w:rsidR="007F5855" w:rsidRDefault="00000000">
      <w:pPr>
        <w:spacing w:after="100"/>
      </w:pPr>
      <w:r>
        <w:t>Toto je typ výsledku, který je publilkovatelný v lesnickém časopise a kvantitativnně dokládá efekt frézování na úrovni fyziologické odezvy sazenic.</w:t>
      </w:r>
    </w:p>
    <w:p w14:paraId="77062936" w14:textId="77777777" w:rsidR="007F5855" w:rsidRDefault="00000000">
      <w:pPr>
        <w:pStyle w:val="Heading1"/>
      </w:pPr>
      <w:r>
        <w:t>9. Omezení a doporučení</w:t>
      </w:r>
    </w:p>
    <w:p w14:paraId="4267E4C5" w14:textId="77777777" w:rsidR="007F5855" w:rsidRDefault="00000000">
      <w:pPr>
        <w:pStyle w:val="ListParagraph"/>
        <w:numPr>
          <w:ilvl w:val="0"/>
          <w:numId w:val="2"/>
        </w:numPr>
        <w:spacing w:after="60"/>
      </w:pPr>
      <w:r>
        <w:rPr>
          <w:b/>
          <w:bCs/>
        </w:rPr>
        <w:t xml:space="preserve">NDVI není přímá míra biomasy: </w:t>
      </w:r>
      <w:r>
        <w:t>U mladých sazenic s malým listovým pokryvem bude NDVI signál smíchán s půdním pozadím. Použijte SAVI (Soil Adjusted Vegetation Index) jako alternativu, pokud je pokryv &lt; 30 %.</w:t>
      </w:r>
    </w:p>
    <w:p w14:paraId="26C01FA0" w14:textId="26CF084F" w:rsidR="007F5855" w:rsidRDefault="00000000">
      <w:pPr>
        <w:pStyle w:val="ListParagraph"/>
        <w:numPr>
          <w:ilvl w:val="0"/>
          <w:numId w:val="2"/>
        </w:numPr>
        <w:spacing w:after="60"/>
      </w:pPr>
      <w:r>
        <w:rPr>
          <w:b/>
          <w:bCs/>
        </w:rPr>
        <w:t xml:space="preserve">Jednobodové půdní měření: </w:t>
      </w:r>
      <w:r>
        <w:t>VWC sonda měří objem ~1 litr půdy. Půdní vlhkost může být prostorově velmi variabilní. Umístěte sondu do reprezentativního místa v blízkosti sazenic v záběru kamery.</w:t>
      </w:r>
    </w:p>
    <w:p w14:paraId="338A1099" w14:textId="62CC248D" w:rsidR="007F5855" w:rsidRDefault="00000000">
      <w:pPr>
        <w:pStyle w:val="ListParagraph"/>
        <w:numPr>
          <w:ilvl w:val="0"/>
          <w:numId w:val="2"/>
        </w:numPr>
        <w:spacing w:after="60"/>
      </w:pPr>
      <w:r>
        <w:rPr>
          <w:b/>
          <w:bCs/>
        </w:rPr>
        <w:t>Obla</w:t>
      </w:r>
      <w:r w:rsidR="00436536">
        <w:rPr>
          <w:b/>
          <w:bCs/>
        </w:rPr>
        <w:t>č</w:t>
      </w:r>
      <w:r>
        <w:rPr>
          <w:b/>
          <w:bCs/>
        </w:rPr>
        <w:t xml:space="preserve">nost a osvětlení: </w:t>
      </w:r>
      <w:r>
        <w:t>Bez kalibračního terče v záběru jsou NDVI hodnoty ovlivněny osvětlením. S terčem získáte absolutní reflektanci, která je porovnatelná mezi dny.</w:t>
      </w:r>
    </w:p>
    <w:p w14:paraId="52AB7E65" w14:textId="77777777" w:rsidR="007F5855" w:rsidRDefault="00000000">
      <w:pPr>
        <w:pStyle w:val="ListParagraph"/>
        <w:numPr>
          <w:ilvl w:val="0"/>
          <w:numId w:val="2"/>
        </w:numPr>
        <w:spacing w:after="60"/>
      </w:pPr>
      <w:r>
        <w:rPr>
          <w:b/>
          <w:bCs/>
        </w:rPr>
        <w:t xml:space="preserve">Sníh, déšť, rosa: </w:t>
      </w:r>
      <w:r>
        <w:t>Tyto podmínky znehodnocují NIR snímky. Využijte hodinový interval k výběru nejlepšího snímku dne. Automatický výběr lze dle jasu/kontrastu.</w:t>
      </w:r>
    </w:p>
    <w:p w14:paraId="181CC71B" w14:textId="77777777" w:rsidR="007F5855" w:rsidRDefault="00000000">
      <w:pPr>
        <w:pStyle w:val="ListParagraph"/>
        <w:numPr>
          <w:ilvl w:val="0"/>
          <w:numId w:val="2"/>
        </w:numPr>
        <w:spacing w:after="60"/>
      </w:pPr>
      <w:r>
        <w:rPr>
          <w:b/>
          <w:bCs/>
        </w:rPr>
        <w:t xml:space="preserve">Saturace NDVI: </w:t>
      </w:r>
      <w:r>
        <w:t>Nad LAI ~3 se NDVI saturuje (nerozliší mezi zdravou a velmi zdravou vegetací). Pro mladé sazenice to nenní problém, ale zvvažte NDRE (Red Edge) pro pozdější fáze.</w:t>
      </w:r>
    </w:p>
    <w:p w14:paraId="230F0531" w14:textId="77777777" w:rsidR="007F5855" w:rsidRDefault="007F5855">
      <w:pPr>
        <w:spacing w:after="100"/>
      </w:pPr>
    </w:p>
    <w:sectPr w:rsidR="007F5855">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C1F04" w14:textId="77777777" w:rsidR="00964DAD" w:rsidRDefault="00964DAD">
      <w:r>
        <w:separator/>
      </w:r>
    </w:p>
  </w:endnote>
  <w:endnote w:type="continuationSeparator" w:id="0">
    <w:p w14:paraId="6A0BD3C5" w14:textId="77777777" w:rsidR="00964DAD" w:rsidRDefault="00964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0D41" w14:textId="77777777" w:rsidR="007F5855" w:rsidRDefault="00000000">
    <w:pPr>
      <w:jc w:val="center"/>
    </w:pPr>
    <w:r>
      <w:rPr>
        <w:color w:val="999999"/>
        <w:sz w:val="16"/>
        <w:szCs w:val="16"/>
      </w:rPr>
      <w:t xml:space="preserve">Strana </w:t>
    </w:r>
    <w:r>
      <w:rPr>
        <w:color w:val="999999"/>
        <w:sz w:val="16"/>
        <w:szCs w:val="16"/>
      </w:rPr>
      <w:fldChar w:fldCharType="begin"/>
    </w:r>
    <w:r>
      <w:rPr>
        <w:color w:val="999999"/>
        <w:sz w:val="16"/>
        <w:szCs w:val="16"/>
      </w:rPr>
      <w:instrText>PAGE</w:instrText>
    </w:r>
    <w:r>
      <w:rPr>
        <w:color w:val="999999"/>
        <w:sz w:val="16"/>
        <w:szCs w:val="16"/>
      </w:rPr>
      <w:fldChar w:fldCharType="separate"/>
    </w:r>
    <w:r w:rsidR="00436536">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E5B70" w14:textId="77777777" w:rsidR="00964DAD" w:rsidRDefault="00964DAD">
      <w:r>
        <w:separator/>
      </w:r>
    </w:p>
  </w:footnote>
  <w:footnote w:type="continuationSeparator" w:id="0">
    <w:p w14:paraId="227FA020" w14:textId="77777777" w:rsidR="00964DAD" w:rsidRDefault="00964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9154" w14:textId="77777777" w:rsidR="007F5855" w:rsidRDefault="00000000">
    <w:pPr>
      <w:jc w:val="right"/>
    </w:pPr>
    <w:r>
      <w:rPr>
        <w:i/>
        <w:iCs/>
        <w:color w:val="999999"/>
        <w:sz w:val="16"/>
        <w:szCs w:val="16"/>
      </w:rPr>
      <w:t>Alcedo Frézování – Integrovaná metodika NIR + půdní senzory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3591D"/>
    <w:multiLevelType w:val="hybridMultilevel"/>
    <w:tmpl w:val="DBA6066E"/>
    <w:lvl w:ilvl="0" w:tplc="FE1E852C">
      <w:start w:val="1"/>
      <w:numFmt w:val="decimal"/>
      <w:lvlText w:val="%1."/>
      <w:lvlJc w:val="left"/>
      <w:pPr>
        <w:ind w:left="720" w:hanging="360"/>
      </w:pPr>
    </w:lvl>
    <w:lvl w:ilvl="1" w:tplc="73840FE4">
      <w:numFmt w:val="decimal"/>
      <w:lvlText w:val=""/>
      <w:lvlJc w:val="left"/>
    </w:lvl>
    <w:lvl w:ilvl="2" w:tplc="14FC4E2A">
      <w:numFmt w:val="decimal"/>
      <w:lvlText w:val=""/>
      <w:lvlJc w:val="left"/>
    </w:lvl>
    <w:lvl w:ilvl="3" w:tplc="F460A314">
      <w:numFmt w:val="decimal"/>
      <w:lvlText w:val=""/>
      <w:lvlJc w:val="left"/>
    </w:lvl>
    <w:lvl w:ilvl="4" w:tplc="C9E86702">
      <w:numFmt w:val="decimal"/>
      <w:lvlText w:val=""/>
      <w:lvlJc w:val="left"/>
    </w:lvl>
    <w:lvl w:ilvl="5" w:tplc="35EC22A2">
      <w:numFmt w:val="decimal"/>
      <w:lvlText w:val=""/>
      <w:lvlJc w:val="left"/>
    </w:lvl>
    <w:lvl w:ilvl="6" w:tplc="2D7C50A2">
      <w:numFmt w:val="decimal"/>
      <w:lvlText w:val=""/>
      <w:lvlJc w:val="left"/>
    </w:lvl>
    <w:lvl w:ilvl="7" w:tplc="D8BE8460">
      <w:numFmt w:val="decimal"/>
      <w:lvlText w:val=""/>
      <w:lvlJc w:val="left"/>
    </w:lvl>
    <w:lvl w:ilvl="8" w:tplc="D0D4FCC0">
      <w:numFmt w:val="decimal"/>
      <w:lvlText w:val=""/>
      <w:lvlJc w:val="left"/>
    </w:lvl>
  </w:abstractNum>
  <w:abstractNum w:abstractNumId="1" w15:restartNumberingAfterBreak="0">
    <w:nsid w:val="3D1A44AC"/>
    <w:multiLevelType w:val="hybridMultilevel"/>
    <w:tmpl w:val="560C853E"/>
    <w:lvl w:ilvl="0" w:tplc="1D98D258">
      <w:start w:val="1"/>
      <w:numFmt w:val="bullet"/>
      <w:lvlText w:val="•"/>
      <w:lvlJc w:val="left"/>
      <w:pPr>
        <w:ind w:left="720" w:hanging="360"/>
      </w:pPr>
    </w:lvl>
    <w:lvl w:ilvl="1" w:tplc="326CB73A">
      <w:start w:val="1"/>
      <w:numFmt w:val="bullet"/>
      <w:lvlText w:val="◦"/>
      <w:lvlJc w:val="left"/>
      <w:pPr>
        <w:ind w:left="1440" w:hanging="360"/>
      </w:pPr>
    </w:lvl>
    <w:lvl w:ilvl="2" w:tplc="DD92B8BA">
      <w:numFmt w:val="decimal"/>
      <w:lvlText w:val=""/>
      <w:lvlJc w:val="left"/>
    </w:lvl>
    <w:lvl w:ilvl="3" w:tplc="58FE95AC">
      <w:numFmt w:val="decimal"/>
      <w:lvlText w:val=""/>
      <w:lvlJc w:val="left"/>
    </w:lvl>
    <w:lvl w:ilvl="4" w:tplc="75EAECDE">
      <w:numFmt w:val="decimal"/>
      <w:lvlText w:val=""/>
      <w:lvlJc w:val="left"/>
    </w:lvl>
    <w:lvl w:ilvl="5" w:tplc="7E504B40">
      <w:numFmt w:val="decimal"/>
      <w:lvlText w:val=""/>
      <w:lvlJc w:val="left"/>
    </w:lvl>
    <w:lvl w:ilvl="6" w:tplc="3E2C9DAC">
      <w:numFmt w:val="decimal"/>
      <w:lvlText w:val=""/>
      <w:lvlJc w:val="left"/>
    </w:lvl>
    <w:lvl w:ilvl="7" w:tplc="71C6512A">
      <w:numFmt w:val="decimal"/>
      <w:lvlText w:val=""/>
      <w:lvlJc w:val="left"/>
    </w:lvl>
    <w:lvl w:ilvl="8" w:tplc="23D85992">
      <w:numFmt w:val="decimal"/>
      <w:lvlText w:val=""/>
      <w:lvlJc w:val="left"/>
    </w:lvl>
  </w:abstractNum>
  <w:abstractNum w:abstractNumId="2" w15:restartNumberingAfterBreak="0">
    <w:nsid w:val="5E0A797F"/>
    <w:multiLevelType w:val="hybridMultilevel"/>
    <w:tmpl w:val="A2A8836A"/>
    <w:lvl w:ilvl="0" w:tplc="D99827D2">
      <w:start w:val="1"/>
      <w:numFmt w:val="bullet"/>
      <w:lvlText w:val="●"/>
      <w:lvlJc w:val="left"/>
      <w:pPr>
        <w:ind w:left="720" w:hanging="360"/>
      </w:pPr>
    </w:lvl>
    <w:lvl w:ilvl="1" w:tplc="F19A25BC">
      <w:start w:val="1"/>
      <w:numFmt w:val="bullet"/>
      <w:lvlText w:val="○"/>
      <w:lvlJc w:val="left"/>
      <w:pPr>
        <w:ind w:left="1440" w:hanging="360"/>
      </w:pPr>
    </w:lvl>
    <w:lvl w:ilvl="2" w:tplc="0BA63B94">
      <w:start w:val="1"/>
      <w:numFmt w:val="bullet"/>
      <w:lvlText w:val="■"/>
      <w:lvlJc w:val="left"/>
      <w:pPr>
        <w:ind w:left="2160" w:hanging="360"/>
      </w:pPr>
    </w:lvl>
    <w:lvl w:ilvl="3" w:tplc="26527F8E">
      <w:start w:val="1"/>
      <w:numFmt w:val="bullet"/>
      <w:lvlText w:val="●"/>
      <w:lvlJc w:val="left"/>
      <w:pPr>
        <w:ind w:left="2880" w:hanging="360"/>
      </w:pPr>
    </w:lvl>
    <w:lvl w:ilvl="4" w:tplc="D398FFA2">
      <w:start w:val="1"/>
      <w:numFmt w:val="bullet"/>
      <w:lvlText w:val="○"/>
      <w:lvlJc w:val="left"/>
      <w:pPr>
        <w:ind w:left="3600" w:hanging="360"/>
      </w:pPr>
    </w:lvl>
    <w:lvl w:ilvl="5" w:tplc="B7526640">
      <w:start w:val="1"/>
      <w:numFmt w:val="bullet"/>
      <w:lvlText w:val="■"/>
      <w:lvlJc w:val="left"/>
      <w:pPr>
        <w:ind w:left="4320" w:hanging="360"/>
      </w:pPr>
    </w:lvl>
    <w:lvl w:ilvl="6" w:tplc="17DCCC12">
      <w:start w:val="1"/>
      <w:numFmt w:val="bullet"/>
      <w:lvlText w:val="●"/>
      <w:lvlJc w:val="left"/>
      <w:pPr>
        <w:ind w:left="5040" w:hanging="360"/>
      </w:pPr>
    </w:lvl>
    <w:lvl w:ilvl="7" w:tplc="5C8AA7F8">
      <w:start w:val="1"/>
      <w:numFmt w:val="bullet"/>
      <w:lvlText w:val="●"/>
      <w:lvlJc w:val="left"/>
      <w:pPr>
        <w:ind w:left="5760" w:hanging="360"/>
      </w:pPr>
    </w:lvl>
    <w:lvl w:ilvl="8" w:tplc="5EE2649C">
      <w:start w:val="1"/>
      <w:numFmt w:val="bullet"/>
      <w:lvlText w:val="●"/>
      <w:lvlJc w:val="left"/>
      <w:pPr>
        <w:ind w:left="6480" w:hanging="360"/>
      </w:pPr>
    </w:lvl>
  </w:abstractNum>
  <w:num w:numId="1" w16cid:durableId="564683840">
    <w:abstractNumId w:val="2"/>
    <w:lvlOverride w:ilvl="0">
      <w:startOverride w:val="1"/>
    </w:lvlOverride>
  </w:num>
  <w:num w:numId="2" w16cid:durableId="8181532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855"/>
    <w:rsid w:val="00027D0D"/>
    <w:rsid w:val="0009516F"/>
    <w:rsid w:val="000A72F5"/>
    <w:rsid w:val="001508A2"/>
    <w:rsid w:val="00360B38"/>
    <w:rsid w:val="00436536"/>
    <w:rsid w:val="007F5855"/>
    <w:rsid w:val="00964DAD"/>
    <w:rsid w:val="00E72722"/>
    <w:rsid w:val="00F14F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9997A"/>
  <w15:docId w15:val="{5B8F454D-C0EB-4AA9-A189-FB710F6D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332"/>
      <w:sz w:val="30"/>
      <w:szCs w:val="30"/>
    </w:rPr>
  </w:style>
  <w:style w:type="paragraph" w:styleId="Heading2">
    <w:name w:val="heading 2"/>
    <w:uiPriority w:val="9"/>
    <w:unhideWhenUsed/>
    <w:qFormat/>
    <w:pPr>
      <w:spacing w:before="300" w:after="160"/>
      <w:outlineLvl w:val="1"/>
    </w:pPr>
    <w:rPr>
      <w:b/>
      <w:bCs/>
      <w:color w:val="2D6A4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1862</Words>
  <Characters>10618</Characters>
  <Application>Microsoft Office Word</Application>
  <DocSecurity>0</DocSecurity>
  <Lines>88</Lines>
  <Paragraphs>24</Paragraphs>
  <ScaleCrop>false</ScaleCrop>
  <Company/>
  <LinksUpToDate>false</LinksUpToDate>
  <CharactersWithSpaces>12456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Špaňo</cp:lastModifiedBy>
  <cp:revision>4</cp:revision>
  <dcterms:created xsi:type="dcterms:W3CDTF">2026-02-05T19:28:00Z</dcterms:created>
  <dcterms:modified xsi:type="dcterms:W3CDTF">2026-02-19T11:13:00Z</dcterms:modified>
</cp:coreProperties>
</file>