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56"/>
        </w:rPr>
        <w:t>Metodická příručka</w:t>
      </w:r>
    </w:p>
    <w:p>
      <w:pPr>
        <w:jc w:val="center"/>
      </w:pPr>
      <w:r>
        <w:rPr>
          <w:color w:val="5F6368"/>
          <w:sz w:val="30"/>
        </w:rPr>
        <w:t>Analýza NDVI z NIR snímků MAPIR Survey 3N</w:t>
        <w:br/>
        <w:t>Relativní fyziologická analýza lesní školky</w:t>
      </w:r>
    </w:p>
    <w:p>
      <w:pPr>
        <w:jc w:val="center"/>
      </w:pPr>
      <w:r>
        <w:rPr>
          <w:color w:val="5F6368"/>
        </w:rPr>
        <w:t>Projekt Alcedo Frézování · CRA s.r.o. Rumburk</w:t>
        <w:br/>
        <w:t>Verze 1.0 · 2026-07-08</w:t>
      </w:r>
    </w:p>
    <w:p/>
    <w:p>
      <w:pPr>
        <w:pStyle w:val="Heading1"/>
      </w:pPr>
      <w:r>
        <w:rPr>
          <w:color w:val="1B5E20"/>
        </w:rPr>
        <w:t>1. Účel příručky</w:t>
      </w:r>
    </w:p>
    <w:p>
      <w:r>
        <w:rPr>
          <w:b w:val="0"/>
          <w:i w:val="0"/>
        </w:rPr>
        <w:t>Tato příručka vysvětluje, jak aplikace zpracovává snímky z kamery MAPIR Survey 3N, proč je řešení postavené právě takto, a kde jsou jeho hranice a rizika. Je určena uživateli i budoucímu vývojáři. Cílem není vědecky přesná (kvantitativní) reflektance, ale spolehlivá RELATIVNÍ (kvalitativní) analýza vitality vegetace pro srovnání a kategorizaci ploch lesní školky.</w:t>
      </w:r>
    </w:p>
    <w:p>
      <w:r>
        <w:rPr>
          <w:b w:val="0"/>
          <w:i/>
        </w:rPr>
        <w:t>Zásadní princip celého řešení: raději poctivě přiznat nejistotu než vykázat falešně přesné číslo. Několik ochranných pojistek v aplikaci slouží přesně k tomu.</w:t>
      </w:r>
    </w:p>
    <w:p>
      <w:pPr>
        <w:pStyle w:val="Heading1"/>
      </w:pPr>
      <w:r>
        <w:rPr>
          <w:color w:val="1B5E20"/>
        </w:rPr>
        <w:t>2. Odborné pozadí</w:t>
      </w:r>
    </w:p>
    <w:p>
      <w:pPr>
        <w:pStyle w:val="Heading2"/>
      </w:pPr>
      <w:r>
        <w:rPr>
          <w:color w:val="1B5E20"/>
        </w:rPr>
        <w:t>2.1 Kamera MAPIR Survey 3N</w:t>
      </w:r>
    </w:p>
    <w:p>
      <w:r>
        <w:rPr>
          <w:b w:val="0"/>
          <w:i w:val="0"/>
        </w:rPr>
        <w:t>Survey 3N je jednosenzorová kamera citlivá ve dvou spektrálních pásmech současně: v červeném světle (Red, ~660 nm) a v blízkém infračerveném světle (NIR, ~850 nm). Senzor má rozlišení 12 Mpx (4000 × 3000).</w:t>
      </w:r>
    </w:p>
    <w:p>
      <w:pPr>
        <w:pStyle w:val="Heading2"/>
      </w:pPr>
      <w:r>
        <w:rPr>
          <w:color w:val="1B5E20"/>
        </w:rPr>
        <w:t>2.2 Co je NDVI a proč funguje</w:t>
      </w:r>
    </w:p>
    <w:p>
      <w:r>
        <w:rPr>
          <w:b w:val="0"/>
          <w:i w:val="0"/>
        </w:rPr>
        <w:t>NDVI (Normalized Difference Vegetation Index) měří fotosyntetickou aktivitu vegetace na základě dvou fyzikálních jevů:</w:t>
      </w:r>
    </w:p>
    <w:p>
      <w:pPr>
        <w:pStyle w:val="ListBullet"/>
      </w:pPr>
      <w:r>
        <w:t>Chlorofyl silně POHLCUJE červené světlo (660 nm) → zdravý list má nízkou červenou reflektanci.</w:t>
      </w:r>
    </w:p>
    <w:p>
      <w:pPr>
        <w:pStyle w:val="ListBullet"/>
      </w:pPr>
      <w:r>
        <w:t>Buněčná struktura listu silně ODRÁŽÍ blízké infračervené světlo (850 nm) → zdravý list má vysokou NIR reflektanci.</w:t>
      </w:r>
    </w:p>
    <w:p>
      <w:r>
        <w:rPr>
          <w:b w:val="0"/>
          <w:i w:val="0"/>
        </w:rPr>
        <w:t>Vzorec: NDVI = (NIR − Red) / (NIR + Red). Zdravá vegetace má NDVI typicky 0,7–0,9; holá půda kolem 0,1–0,2; voda a stavby záporné hodnoty.</w:t>
      </w:r>
    </w:p>
    <w:p>
      <w:pPr>
        <w:pStyle w:val="Heading1"/>
      </w:pPr>
      <w:r>
        <w:rPr>
          <w:color w:val="1B5E20"/>
        </w:rPr>
        <w:t>3. Proč se používá RAW a ne JPG</w:t>
      </w:r>
    </w:p>
    <w:p>
      <w:r>
        <w:rPr>
          <w:b w:val="0"/>
          <w:i w:val="0"/>
        </w:rPr>
        <w:t>Původní verze aplikace počítala NDVI z JPG a hlásila fyzikálně nemožný výsledek (100 % bez vegetace na zelené zahradě v červenci). Příčina byla měřením jednoznačně určena: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Veličina (JPG)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Hodnota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Důsledek</w:t>
            </w:r>
          </w:p>
        </w:tc>
      </w:tr>
      <w:tr>
        <w:tc>
          <w:tcPr>
            <w:tcW w:type="dxa" w:w="2880"/>
          </w:tcPr>
          <w:p>
            <w:r>
              <w:t>Korelace kanálů R↔B</w:t>
            </w:r>
          </w:p>
        </w:tc>
        <w:tc>
          <w:tcPr>
            <w:tcW w:type="dxa" w:w="2880"/>
          </w:tcPr>
          <w:p>
            <w:r>
              <w:t>0,998</w:t>
            </w:r>
          </w:p>
        </w:tc>
        <w:tc>
          <w:tcPr>
            <w:tcW w:type="dxa" w:w="2880"/>
          </w:tcPr>
          <w:p>
            <w:r>
              <w:t>kanály jsou téměř totožné</w:t>
            </w:r>
          </w:p>
        </w:tc>
      </w:tr>
      <w:tr>
        <w:tc>
          <w:tcPr>
            <w:tcW w:type="dxa" w:w="2880"/>
          </w:tcPr>
          <w:p>
            <w:r>
              <w:t>NDVI z JPG</w:t>
            </w:r>
          </w:p>
        </w:tc>
        <w:tc>
          <w:tcPr>
            <w:tcW w:type="dxa" w:w="2880"/>
          </w:tcPr>
          <w:p>
            <w:r>
              <w:t>−0,05</w:t>
            </w:r>
          </w:p>
        </w:tc>
        <w:tc>
          <w:tcPr>
            <w:tcW w:type="dxa" w:w="2880"/>
          </w:tcPr>
          <w:p>
            <w:r>
              <w:t>falešný „vážný stres“</w:t>
            </w:r>
          </w:p>
        </w:tc>
      </w:tr>
      <w:tr>
        <w:tc>
          <w:tcPr>
            <w:tcW w:type="dxa" w:w="2880"/>
          </w:tcPr>
          <w:p>
            <w:r>
              <w:t>Vegetace &gt; 0,2</w:t>
            </w:r>
          </w:p>
        </w:tc>
        <w:tc>
          <w:tcPr>
            <w:tcW w:type="dxa" w:w="2880"/>
          </w:tcPr>
          <w:p>
            <w:r>
              <w:t>0 %</w:t>
            </w:r>
          </w:p>
        </w:tc>
        <w:tc>
          <w:tcPr>
            <w:tcW w:type="dxa" w:w="2880"/>
          </w:tcPr>
          <w:p>
            <w:r>
              <w:t>fyzikálně nemožné</w:t>
            </w:r>
          </w:p>
        </w:tc>
      </w:tr>
    </w:tbl>
    <w:p/>
    <w:p>
      <w:r>
        <w:rPr>
          <w:b w:val="0"/>
          <w:i w:val="0"/>
        </w:rPr>
        <w:t>MAPIR ukládá JPG jako white-balancovaný náhled (charakteristicky fialový), ve kterém jsou všechny tři barevné kanály sloučené do prakticky jednoho. Spektrální rozdíl mezi NIR a Red je nenávratně ztracen, takže (NIR − Red) ≈ 0. Žádné přemapování kanálů to nespraví — informace v JPG prostě není.</w:t>
      </w:r>
    </w:p>
    <w:p>
      <w:r>
        <w:rPr>
          <w:b/>
          <w:i w:val="0"/>
        </w:rPr>
        <w:t>ZÁVĚR: Použitelná data jsou pouze v souboru .RAW. Aplikace proto vyžaduje RAW; při nahrání JPG explicitně varuje.</w:t>
      </w:r>
    </w:p>
    <w:p>
      <w:pPr>
        <w:pStyle w:val="Heading1"/>
      </w:pPr>
      <w:r>
        <w:rPr>
          <w:color w:val="1B5E20"/>
        </w:rPr>
        <w:t>4. Zpracování RAW souboru</w:t>
      </w:r>
    </w:p>
    <w:p>
      <w:r>
        <w:rPr>
          <w:b w:val="0"/>
          <w:i w:val="0"/>
        </w:rPr>
        <w:t>RAW soubor je 18 000 000 bajtů = 4000 × 3000 pixelů uložených jako 12-bit packed (dva pixely ve třech bajtech, formát RAW12).</w:t>
      </w:r>
    </w:p>
    <w:p>
      <w:pPr>
        <w:pStyle w:val="Heading2"/>
      </w:pPr>
      <w:r>
        <w:rPr>
          <w:color w:val="1B5E20"/>
        </w:rPr>
        <w:t>4.1 Spektrální rozložení senzoru (empiricky zjištěno)</w:t>
      </w:r>
    </w:p>
    <w:p>
      <w:r>
        <w:rPr>
          <w:b w:val="0"/>
          <w:i w:val="0"/>
        </w:rPr>
        <w:t>Měřením bylo zjištěno, že senzor je SLOUPCOVĚ prokládaný na dvě pásma: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Sloupce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Pásmo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Typický DN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Fyzikální význam</w:t>
            </w:r>
          </w:p>
        </w:tc>
      </w:tr>
      <w:tr>
        <w:tc>
          <w:tcPr>
            <w:tcW w:type="dxa" w:w="2160"/>
          </w:tcPr>
          <w:p>
            <w:r>
              <w:t>sudé</w:t>
            </w:r>
          </w:p>
        </w:tc>
        <w:tc>
          <w:tcPr>
            <w:tcW w:type="dxa" w:w="2160"/>
          </w:tcPr>
          <w:p>
            <w:r>
              <w:t>NIR (850 nm)</w:t>
            </w:r>
          </w:p>
        </w:tc>
        <w:tc>
          <w:tcPr>
            <w:tcW w:type="dxa" w:w="2160"/>
          </w:tcPr>
          <w:p>
            <w:r>
              <w:t>~1500</w:t>
            </w:r>
          </w:p>
        </w:tc>
        <w:tc>
          <w:tcPr>
            <w:tcW w:type="dxa" w:w="2160"/>
          </w:tcPr>
          <w:p>
            <w:r>
              <w:t>vegetace silně odráží</w:t>
            </w:r>
          </w:p>
        </w:tc>
      </w:tr>
      <w:tr>
        <w:tc>
          <w:tcPr>
            <w:tcW w:type="dxa" w:w="2160"/>
          </w:tcPr>
          <w:p>
            <w:r>
              <w:t>liché</w:t>
            </w:r>
          </w:p>
        </w:tc>
        <w:tc>
          <w:tcPr>
            <w:tcW w:type="dxa" w:w="2160"/>
          </w:tcPr>
          <w:p>
            <w:r>
              <w:t>Red (660 nm)</w:t>
            </w:r>
          </w:p>
        </w:tc>
        <w:tc>
          <w:tcPr>
            <w:tcW w:type="dxa" w:w="2160"/>
          </w:tcPr>
          <w:p>
            <w:r>
              <w:t>~100</w:t>
            </w:r>
          </w:p>
        </w:tc>
        <w:tc>
          <w:tcPr>
            <w:tcW w:type="dxa" w:w="2160"/>
          </w:tcPr>
          <w:p>
            <w:r>
              <w:t>chlorofyl pohlcuje</w:t>
            </w:r>
          </w:p>
        </w:tc>
      </w:tr>
    </w:tbl>
    <w:p/>
    <w:p>
      <w:r>
        <w:rPr>
          <w:b w:val="0"/>
          <w:i w:val="0"/>
        </w:rPr>
        <w:t>Ověření: vyzkoušeno všech 6 kombinací párování Bayer sub-kanálů; jediné fyzikálně smysluplné (NIR vysoký, Red nízký) dalo NDVI +0,83 až +0,87 a prostorově správnou mapu vegetace.</w:t>
      </w:r>
    </w:p>
    <w:p>
      <w:pPr>
        <w:pStyle w:val="Heading2"/>
      </w:pPr>
      <w:r>
        <w:rPr>
          <w:color w:val="1B5E20"/>
        </w:rPr>
        <w:t>4.2 Syntetický nosič — proč tak</w:t>
      </w:r>
    </w:p>
    <w:p>
      <w:r>
        <w:rPr>
          <w:b w:val="0"/>
          <w:i w:val="0"/>
        </w:rPr>
        <w:t>Z rozdělených pásem se staví „syntetický nosič“ — obrázek, kde červený kanál nese NIR a modrý kanál nese Red. Důvod je čistě inženýrský: zbytek aplikace (kalibrace, výpočet indexů, výběr oblastí) tím funguje BEZE ZMĚNY a jen dostane skutečně oddělená spektrální pásma. Řešení je tak minimálně invazivní a robustní.</w:t>
      </w:r>
    </w:p>
    <w:p>
      <w:r>
        <w:drawing>
          <wp:inline xmlns:a="http://schemas.openxmlformats.org/drawingml/2006/main" xmlns:pic="http://schemas.openxmlformats.org/drawingml/2006/picture">
            <wp:extent cx="475488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ra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Obr. 1 — RAW převedený do PNG (false-color NIR). Vegetace světlá = vysoká NIR reflektance.</w:t>
      </w:r>
    </w:p>
    <w:p>
      <w:r>
        <w:drawing>
          <wp:inline xmlns:a="http://schemas.openxmlformats.org/drawingml/2006/main" xmlns:pic="http://schemas.openxmlformats.org/drawingml/2006/picture">
            <wp:extent cx="475488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ndv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Obr. 2 — NDVI heatmapa téhož snímku (zelená = zdravá vegetace, červená = bez vegetace).</w:t>
      </w:r>
    </w:p>
    <w:p>
      <w:pPr>
        <w:pStyle w:val="Heading1"/>
      </w:pPr>
      <w:r>
        <w:rPr>
          <w:color w:val="1B5E20"/>
        </w:rPr>
        <w:t>5. Vegetační indexy a jejich volba</w:t>
      </w:r>
    </w:p>
    <w:p>
      <w:r>
        <w:rPr>
          <w:b w:val="0"/>
          <w:i w:val="0"/>
        </w:rPr>
        <w:t>Aplikace počítá vedle NDVI dalších pět indexů. Pro relativní škálu vitality je klíčová jejich SATURACE a STABILITA vůči osvětlení. Naměřeno na denních snímcích téže scény (rozptyl = citlivost na světlo, nikoli na fyziologii):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Index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Rozsah (den)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CV (šum osvětlení)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Vhodnost pro škálu</w:t>
            </w:r>
          </w:p>
        </w:tc>
      </w:tr>
      <w:tr>
        <w:tc>
          <w:tcPr>
            <w:tcW w:type="dxa" w:w="2160"/>
          </w:tcPr>
          <w:p>
            <w:r>
              <w:t>NDVI (medián)</w:t>
            </w:r>
          </w:p>
        </w:tc>
        <w:tc>
          <w:tcPr>
            <w:tcW w:type="dxa" w:w="2160"/>
          </w:tcPr>
          <w:p>
            <w:r>
              <w:t>= 1,000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SATURUJE → nepoužitelné</w:t>
            </w:r>
          </w:p>
        </w:tc>
      </w:tr>
      <w:tr>
        <w:tc>
          <w:tcPr>
            <w:tcW w:type="dxa" w:w="2160"/>
          </w:tcPr>
          <w:p>
            <w:r>
              <w:t>OSAVI</w:t>
            </w:r>
          </w:p>
        </w:tc>
        <w:tc>
          <w:tcPr>
            <w:tcW w:type="dxa" w:w="2160"/>
          </w:tcPr>
          <w:p>
            <w:r>
              <w:t>0,56–0,61</w:t>
            </w:r>
          </w:p>
        </w:tc>
        <w:tc>
          <w:tcPr>
            <w:tcW w:type="dxa" w:w="2160"/>
          </w:tcPr>
          <w:p>
            <w:r>
              <w:t>3,2 %</w:t>
            </w:r>
          </w:p>
        </w:tc>
        <w:tc>
          <w:tcPr>
            <w:tcW w:type="dxa" w:w="2160"/>
          </w:tcPr>
          <w:p>
            <w:r>
              <w:t>nejstabilnější → zvoleno</w:t>
            </w:r>
          </w:p>
        </w:tc>
      </w:tr>
      <w:tr>
        <w:tc>
          <w:tcPr>
            <w:tcW w:type="dxa" w:w="2160"/>
          </w:tcPr>
          <w:p>
            <w:r>
              <w:t>RDVI</w:t>
            </w:r>
          </w:p>
        </w:tc>
        <w:tc>
          <w:tcPr>
            <w:tcW w:type="dxa" w:w="2160"/>
          </w:tcPr>
          <w:p>
            <w:r>
              <w:t>0,52–0,57</w:t>
            </w:r>
          </w:p>
        </w:tc>
        <w:tc>
          <w:tcPr>
            <w:tcW w:type="dxa" w:w="2160"/>
          </w:tcPr>
          <w:p>
            <w:r>
              <w:t>3,4 %</w:t>
            </w:r>
          </w:p>
        </w:tc>
        <w:tc>
          <w:tcPr>
            <w:tcW w:type="dxa" w:w="2160"/>
          </w:tcPr>
          <w:p>
            <w:r>
              <w:t>dobrý</w:t>
            </w:r>
          </w:p>
        </w:tc>
      </w:tr>
      <w:tr>
        <w:tc>
          <w:tcPr>
            <w:tcW w:type="dxa" w:w="2160"/>
          </w:tcPr>
          <w:p>
            <w:r>
              <w:t>MSAVI2</w:t>
            </w:r>
          </w:p>
        </w:tc>
        <w:tc>
          <w:tcPr>
            <w:tcW w:type="dxa" w:w="2160"/>
          </w:tcPr>
          <w:p>
            <w:r>
              <w:t>0,54–0,62</w:t>
            </w:r>
          </w:p>
        </w:tc>
        <w:tc>
          <w:tcPr>
            <w:tcW w:type="dxa" w:w="2160"/>
          </w:tcPr>
          <w:p>
            <w:r>
              <w:t>4,1 %</w:t>
            </w:r>
          </w:p>
        </w:tc>
        <w:tc>
          <w:tcPr>
            <w:tcW w:type="dxa" w:w="2160"/>
          </w:tcPr>
          <w:p>
            <w:r>
              <w:t>dobrý</w:t>
            </w:r>
          </w:p>
        </w:tc>
      </w:tr>
      <w:tr>
        <w:tc>
          <w:tcPr>
            <w:tcW w:type="dxa" w:w="2160"/>
          </w:tcPr>
          <w:p>
            <w:r>
              <w:t>WDRVI</w:t>
            </w:r>
          </w:p>
        </w:tc>
        <w:tc>
          <w:tcPr>
            <w:tcW w:type="dxa" w:w="2160"/>
          </w:tcPr>
          <w:p>
            <w:r>
              <w:t>0,56–0,77</w:t>
            </w:r>
          </w:p>
        </w:tc>
        <w:tc>
          <w:tcPr>
            <w:tcW w:type="dxa" w:w="2160"/>
          </w:tcPr>
          <w:p>
            <w:r>
              <w:t>12,5 %</w:t>
            </w:r>
          </w:p>
        </w:tc>
        <w:tc>
          <w:tcPr>
            <w:tcW w:type="dxa" w:w="2160"/>
          </w:tcPr>
          <w:p>
            <w:r>
              <w:t>moc citlivý na světlo</w:t>
            </w:r>
          </w:p>
        </w:tc>
      </w:tr>
    </w:tbl>
    <w:p/>
    <w:p>
      <w:r>
        <w:rPr>
          <w:b/>
          <w:i w:val="0"/>
        </w:rPr>
        <w:t>ZÁVĚR: NDVI je u zdravé vegetace přesaturované k 1,0 a kategorie nerozliší. Škála je proto postavená na OSAVI — nesaturuje a je nejstabilnější vůči osvětlení.</w:t>
      </w:r>
    </w:p>
    <w:p>
      <w:pPr>
        <w:pStyle w:val="Heading1"/>
      </w:pPr>
      <w:r>
        <w:rPr>
          <w:color w:val="1B5E20"/>
        </w:rPr>
        <w:t>6. Detekce den/noc a dark konstanta</w:t>
      </w:r>
    </w:p>
    <w:p>
      <w:r>
        <w:rPr>
          <w:b w:val="0"/>
          <w:i w:val="0"/>
        </w:rPr>
        <w:t>Timelapse obsahuje denní i noční snímky. V noci není osvětlené Red pásmo, takže NDVI fyzikálně neplatí (falešně se přisaje k 1,0). Aplikace proto automaticky rozlišuje den a noc: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Fáze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Čas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NIR mean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Red mean</w:t>
            </w:r>
          </w:p>
        </w:tc>
      </w:tr>
      <w:tr>
        <w:tc>
          <w:tcPr>
            <w:tcW w:type="dxa" w:w="2160"/>
          </w:tcPr>
          <w:p>
            <w:r>
              <w:t>Den</w:t>
            </w:r>
          </w:p>
        </w:tc>
        <w:tc>
          <w:tcPr>
            <w:tcW w:type="dxa" w:w="2160"/>
          </w:tcPr>
          <w:p>
            <w:r>
              <w:t>15:09–17:43</w:t>
            </w:r>
          </w:p>
        </w:tc>
        <w:tc>
          <w:tcPr>
            <w:tcW w:type="dxa" w:w="2160"/>
          </w:tcPr>
          <w:p>
            <w:r>
              <w:t>1500–1670</w:t>
            </w:r>
          </w:p>
        </w:tc>
        <w:tc>
          <w:tcPr>
            <w:tcW w:type="dxa" w:w="2160"/>
          </w:tcPr>
          <w:p>
            <w:r>
              <w:t>60–170</w:t>
            </w:r>
          </w:p>
        </w:tc>
      </w:tr>
      <w:tr>
        <w:tc>
          <w:tcPr>
            <w:tcW w:type="dxa" w:w="2160"/>
          </w:tcPr>
          <w:p>
            <w:r>
              <w:t>Soumrak</w:t>
            </w:r>
          </w:p>
        </w:tc>
        <w:tc>
          <w:tcPr>
            <w:tcW w:type="dxa" w:w="2160"/>
          </w:tcPr>
          <w:p>
            <w:r>
              <w:t>18:49</w:t>
            </w:r>
          </w:p>
        </w:tc>
        <w:tc>
          <w:tcPr>
            <w:tcW w:type="dxa" w:w="2160"/>
          </w:tcPr>
          <w:p>
            <w:r>
              <w:t>1085</w:t>
            </w:r>
          </w:p>
        </w:tc>
        <w:tc>
          <w:tcPr>
            <w:tcW w:type="dxa" w:w="2160"/>
          </w:tcPr>
          <w:p>
            <w:r>
              <w:t>4,9</w:t>
            </w:r>
          </w:p>
        </w:tc>
      </w:tr>
      <w:tr>
        <w:tc>
          <w:tcPr>
            <w:tcW w:type="dxa" w:w="2160"/>
          </w:tcPr>
          <w:p>
            <w:r>
              <w:t>Noc</w:t>
            </w:r>
          </w:p>
        </w:tc>
        <w:tc>
          <w:tcPr>
            <w:tcW w:type="dxa" w:w="2160"/>
          </w:tcPr>
          <w:p>
            <w:r>
              <w:t>19:56–04:37</w:t>
            </w:r>
          </w:p>
        </w:tc>
        <w:tc>
          <w:tcPr>
            <w:tcW w:type="dxa" w:w="2160"/>
          </w:tcPr>
          <w:p>
            <w:r>
              <w:t>200–350</w:t>
            </w:r>
          </w:p>
        </w:tc>
        <w:tc>
          <w:tcPr>
            <w:tcW w:type="dxa" w:w="2160"/>
          </w:tcPr>
          <w:p>
            <w:r>
              <w:t>~0,5</w:t>
            </w:r>
          </w:p>
        </w:tc>
      </w:tr>
    </w:tbl>
    <w:p/>
    <w:p>
      <w:r>
        <w:rPr>
          <w:b w:val="0"/>
          <w:i w:val="0"/>
        </w:rPr>
        <w:t>Klasifikátor: průměr Red pásma pod 20 DN = noc. Noční snímky se označí jako NEPLATNÉ a v reportu se verdikt přepíše (žádná zavádějící „ZDRAVÁ“).</w:t>
      </w:r>
    </w:p>
    <w:p>
      <w:r>
        <w:rPr>
          <w:b w:val="0"/>
          <w:i w:val="0"/>
        </w:rPr>
        <w:t>Dark konstanta (odečet temného signálu senzoru) se aplikuje pouze na noční snímky. Na denní se ZÁMĚRNĚ neaplikuje — měřením se ukázalo, že by denní NDVI naopak zhoršila (Red reflektance vegetace je reálně nízká). U tohoto senzoru je black-level ≈ 0, takže odečet je fakticky nulový; hlavní ochranou je tedy samotná detekce a označení noci.</w:t>
      </w:r>
    </w:p>
    <w:p>
      <w:pPr>
        <w:pStyle w:val="Heading1"/>
      </w:pPr>
      <w:r>
        <w:rPr>
          <w:color w:val="1B5E20"/>
        </w:rPr>
        <w:t>7. Kalibrační terčík — proč se nepoužívá</w:t>
      </w:r>
    </w:p>
    <w:p>
      <w:r>
        <w:rPr>
          <w:b w:val="0"/>
          <w:i w:val="0"/>
        </w:rPr>
        <w:t>Pro kvantitativní (absolutní) NDVI je potřeba terčík se ZNÁMOU reflektancí zvlášť na 660 a 850 nm. Černo-bílý terčík (ArUco marker) použitý v terénu tuto roli plnit NEMŮŽE, a to z fyzikálních důvodů:</w:t>
      </w:r>
    </w:p>
    <w:p>
      <w:pPr>
        <w:pStyle w:val="ListBullet"/>
      </w:pPr>
      <w:r>
        <w:t>V NIR je nejjasnější VEGETACE (~1160+ DN), ne bílá karta (~80–180 DN). Bílý papír odráží 850 nm méně než živý list — není tedy „NIR bílá“.</w:t>
      </w:r>
    </w:p>
    <w:p>
      <w:pPr>
        <w:pStyle w:val="ListBullet"/>
      </w:pPr>
      <w:r>
        <w:t>Red kanál je na terčíku ≈ 0 (bílá i černá část). Dvěma body na nule nelze proložit kalibrační přímku.</w:t>
      </w:r>
    </w:p>
    <w:p>
      <w:pPr>
        <w:pStyle w:val="ListBullet"/>
      </w:pPr>
      <w:r>
        <w:t>Detekce markeru je navíc kolísavá (terčík je malý a rozostřený — kamera ostří na horizont ~27 m, terčík je na ~5 m).</w:t>
      </w:r>
    </w:p>
    <w:p>
      <w:r>
        <w:rPr>
          <w:b/>
          <w:i w:val="0"/>
        </w:rPr>
        <w:t>ROZHODNUTÍ: Pro relativní analytiku se terčík nepoužívá (režim fallback). NDVI je pak INDIKATIVNÍ (relativní), což je pro rozlišení a kategorizaci vegetace plně dostačující. Kdyby byl někdy potřeba kvantitativní NDVI, je nutné pořídit MAPIR reflektanční terčík se 4 šedými patchi a nafotit ho ostrý a dostatečně velký.</w:t>
      </w:r>
    </w:p>
    <w:p>
      <w:pPr>
        <w:pStyle w:val="Heading1"/>
      </w:pPr>
      <w:r>
        <w:rPr>
          <w:color w:val="1B5E20"/>
        </w:rPr>
        <w:t>8. Metodika fyziologické škály</w:t>
      </w:r>
    </w:p>
    <w:p>
      <w:r>
        <w:rPr>
          <w:b w:val="0"/>
          <w:i w:val="0"/>
        </w:rPr>
        <w:t>Cílem je zařadit snímky ploch lesní školky do 4–6 kategorií vitality. Protože data jsou nekalibrovaná, používá se RELATIVNÍ přístup:</w:t>
      </w:r>
    </w:p>
    <w:p>
      <w:pPr>
        <w:pStyle w:val="ListNumber"/>
      </w:pPr>
      <w:r>
        <w:t>Nafotit celou sérii ploch NAJEDNOU, ideálně za difuzního světla.</w:t>
      </w:r>
    </w:p>
    <w:p>
      <w:pPr>
        <w:pStyle w:val="ListNumber"/>
      </w:pPr>
      <w:r>
        <w:t>Aplikace spočítá na každý snímek index OSAVI (medián přes vegetační pixely) — jedno číslo vitality.</w:t>
      </w:r>
    </w:p>
    <w:p>
      <w:pPr>
        <w:pStyle w:val="ListNumber"/>
      </w:pPr>
      <w:r>
        <w:t>Noční snímky se vynechají.</w:t>
      </w:r>
    </w:p>
    <w:p>
      <w:pPr>
        <w:pStyle w:val="ListNumber"/>
      </w:pPr>
      <w:r>
        <w:t>Denní snímky se seřadí a rozdělí RELATIVNĚ do kategorií podle pozice v rozsahu dávky (min–max), nebo podle pořadí (kvantily).</w:t>
      </w:r>
    </w:p>
    <w:p>
      <w:r>
        <w:rPr>
          <w:b w:val="0"/>
          <w:i w:val="0"/>
        </w:rPr>
        <w:t>Výsledek říká „která plocha je na tom v této sérii lépe/hůře“ — ne absolutní hodnotu. Přesně to je záměr.</w:t>
      </w:r>
    </w:p>
    <w:p>
      <w:pPr>
        <w:pStyle w:val="Heading2"/>
      </w:pPr>
      <w:r>
        <w:rPr>
          <w:color w:val="1B5E20"/>
        </w:rPr>
        <w:t>8.1 Pojistka proti šumu osvětlení (kritická)</w:t>
      </w:r>
    </w:p>
    <w:p>
      <w:r>
        <w:rPr>
          <w:b w:val="0"/>
          <w:i w:val="0"/>
        </w:rPr>
        <w:t>Změřený šum osvětlení v OSAVI je ~0,05 (na téže scéně za různého světla). To je práh rozlišitelnosti. Aplikace obsahuje pojistku:</w:t>
      </w:r>
    </w:p>
    <w:p>
      <w:r>
        <w:rPr>
          <w:b/>
          <w:i w:val="0"/>
        </w:rPr>
        <w:t>Pokud je rozptyl dávky POD 0,05 OSAVI, rozdíly jsou v rámci šumu a aplikace kategorie NEVYTVOŘÍ — nahlásí „Bez rozlišení“. Nefabrikuje tedy škálu ze světelného šumu.</w:t>
      </w:r>
    </w:p>
    <w:p>
      <w:r>
        <w:rPr>
          <w:b w:val="0"/>
          <w:i w:val="0"/>
        </w:rPr>
        <w:t>Ověřeno: 7 denních snímků téže zahrady (rozptyl 0,047 &lt; 0,05) → správně „Bez rozlišení“. Syntetická data s reálným rozptylem 0,20–0,62 → korektně rozdělena do kategorií.</w:t>
      </w:r>
    </w:p>
    <w:p>
      <w:pPr>
        <w:pStyle w:val="Heading1"/>
      </w:pPr>
      <w:r>
        <w:rPr>
          <w:color w:val="1B5E20"/>
        </w:rPr>
        <w:t>9. Rizika a omezení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Riziko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Dopad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Jak zmírnit</w:t>
            </w:r>
          </w:p>
        </w:tc>
      </w:tr>
      <w:tr>
        <w:tc>
          <w:tcPr>
            <w:tcW w:type="dxa" w:w="2880"/>
          </w:tcPr>
          <w:p>
            <w:r>
              <w:t>Šum osvětlení 3–5 %</w:t>
            </w:r>
          </w:p>
        </w:tc>
        <w:tc>
          <w:tcPr>
            <w:tcW w:type="dxa" w:w="2880"/>
          </w:tcPr>
          <w:p>
            <w:r>
              <w:t>malé fyziologické rozdíly zaniknou</w:t>
            </w:r>
          </w:p>
        </w:tc>
        <w:tc>
          <w:tcPr>
            <w:tcW w:type="dxa" w:w="2880"/>
          </w:tcPr>
          <w:p>
            <w:r>
              <w:t>difuzní světlo, jedna série, konstantní expozice</w:t>
            </w:r>
          </w:p>
        </w:tc>
      </w:tr>
      <w:tr>
        <w:tc>
          <w:tcPr>
            <w:tcW w:type="dxa" w:w="2880"/>
          </w:tcPr>
          <w:p>
            <w:r>
              <w:t>Nekalibrovaná data</w:t>
            </w:r>
          </w:p>
        </w:tc>
        <w:tc>
          <w:tcPr>
            <w:tcW w:type="dxa" w:w="2880"/>
          </w:tcPr>
          <w:p>
            <w:r>
              <w:t>NDVI je relativní, ne absolutní</w:t>
            </w:r>
          </w:p>
        </w:tc>
        <w:tc>
          <w:tcPr>
            <w:tcW w:type="dxa" w:w="2880"/>
          </w:tcPr>
          <w:p>
            <w:r>
              <w:t>pro absolutní hodnoty nutný reflektanční terčík</w:t>
            </w:r>
          </w:p>
        </w:tc>
      </w:tr>
      <w:tr>
        <w:tc>
          <w:tcPr>
            <w:tcW w:type="dxa" w:w="2880"/>
          </w:tcPr>
          <w:p>
            <w:r>
              <w:t>Práh OSAVI 0,05</w:t>
            </w:r>
          </w:p>
        </w:tc>
        <w:tc>
          <w:tcPr>
            <w:tcW w:type="dxa" w:w="2880"/>
          </w:tcPr>
          <w:p>
            <w:r>
              <w:t>odvozen z 1 dne / 1 scény</w:t>
            </w:r>
          </w:p>
        </w:tc>
        <w:tc>
          <w:tcPr>
            <w:tcW w:type="dxa" w:w="2880"/>
          </w:tcPr>
          <w:p>
            <w:r>
              <w:t>při jiných podmínkách ověřit znovu</w:t>
            </w:r>
          </w:p>
        </w:tc>
      </w:tr>
      <w:tr>
        <w:tc>
          <w:tcPr>
            <w:tcW w:type="dxa" w:w="2880"/>
          </w:tcPr>
          <w:p>
            <w:r>
              <w:t>Saturace NDVI</w:t>
            </w:r>
          </w:p>
        </w:tc>
        <w:tc>
          <w:tcPr>
            <w:tcW w:type="dxa" w:w="2880"/>
          </w:tcPr>
          <w:p>
            <w:r>
              <w:t>NDVI nerozliší zdravé kategorie</w:t>
            </w:r>
          </w:p>
        </w:tc>
        <w:tc>
          <w:tcPr>
            <w:tcW w:type="dxa" w:w="2880"/>
          </w:tcPr>
          <w:p>
            <w:r>
              <w:t>škála používá OSAVI, ne NDVI</w:t>
            </w:r>
          </w:p>
        </w:tc>
      </w:tr>
      <w:tr>
        <w:tc>
          <w:tcPr>
            <w:tcW w:type="dxa" w:w="2880"/>
          </w:tcPr>
          <w:p>
            <w:r>
              <w:t>Noční snímky</w:t>
            </w:r>
          </w:p>
        </w:tc>
        <w:tc>
          <w:tcPr>
            <w:tcW w:type="dxa" w:w="2880"/>
          </w:tcPr>
          <w:p>
            <w:r>
              <w:t>falešné NDVI ≈ 1,0</w:t>
            </w:r>
          </w:p>
        </w:tc>
        <w:tc>
          <w:tcPr>
            <w:tcW w:type="dxa" w:w="2880"/>
          </w:tcPr>
          <w:p>
            <w:r>
              <w:t>automatická detekce a vyloučení</w:t>
            </w:r>
          </w:p>
        </w:tc>
      </w:tr>
      <w:tr>
        <w:tc>
          <w:tcPr>
            <w:tcW w:type="dxa" w:w="2880"/>
          </w:tcPr>
          <w:p>
            <w:r>
              <w:t>Black-level ≈ 0</w:t>
            </w:r>
          </w:p>
        </w:tc>
        <w:tc>
          <w:tcPr>
            <w:tcW w:type="dxa" w:w="2880"/>
          </w:tcPr>
          <w:p>
            <w:r>
              <w:t>platí pro tento kus senzoru</w:t>
            </w:r>
          </w:p>
        </w:tc>
        <w:tc>
          <w:tcPr>
            <w:tcW w:type="dxa" w:w="2880"/>
          </w:tcPr>
          <w:p>
            <w:r>
              <w:t>u jiného kusu ověřit dark frame</w:t>
            </w:r>
          </w:p>
        </w:tc>
      </w:tr>
    </w:tbl>
    <w:p/>
    <w:p>
      <w:pPr>
        <w:pStyle w:val="Heading1"/>
      </w:pPr>
      <w:r>
        <w:rPr>
          <w:color w:val="1B5E20"/>
        </w:rPr>
        <w:t>10. Doporučený pracovní postup</w:t>
      </w:r>
    </w:p>
    <w:p>
      <w:pPr>
        <w:pStyle w:val="Heading2"/>
      </w:pPr>
      <w:r>
        <w:rPr>
          <w:color w:val="1B5E20"/>
        </w:rPr>
        <w:t>10.1 Jednotlivá analýza</w:t>
      </w:r>
    </w:p>
    <w:p>
      <w:pPr>
        <w:pStyle w:val="ListNumber"/>
      </w:pPr>
      <w:r>
        <w:t>Nahraj .RAW (ne JPG). Zkontroluj stav DEN/NOC.</w:t>
      </w:r>
    </w:p>
    <w:p>
      <w:pPr>
        <w:pStyle w:val="ListNumber"/>
      </w:pPr>
      <w:r>
        <w:t>V metadatech nastav „Terčík na snímku? → NE“ (fallback).</w:t>
      </w:r>
    </w:p>
    <w:p>
      <w:pPr>
        <w:pStyle w:val="ListNumber"/>
      </w:pPr>
      <w:r>
        <w:t>Pokračuj s fallback kalibrací.</w:t>
      </w:r>
    </w:p>
    <w:p>
      <w:pPr>
        <w:pStyle w:val="ListNumber"/>
      </w:pPr>
      <w:r>
        <w:t>Prohlédni NDVI výsledky a stáhni PDF report.</w:t>
      </w:r>
    </w:p>
    <w:p>
      <w:pPr>
        <w:pStyle w:val="Heading2"/>
      </w:pPr>
      <w:r>
        <w:rPr>
          <w:color w:val="1B5E20"/>
        </w:rPr>
        <w:t>10.2 Dávková fyziologická škála</w:t>
      </w:r>
    </w:p>
    <w:p>
      <w:pPr>
        <w:pStyle w:val="ListNumber"/>
      </w:pPr>
      <w:r>
        <w:t>V sidebaru přepni Režim → Dávková fyziologická škála.</w:t>
      </w:r>
    </w:p>
    <w:p>
      <w:pPr>
        <w:pStyle w:val="ListNumber"/>
      </w:pPr>
      <w:r>
        <w:t>Nahraj více RAW snímků jedné série (stejné světlo).</w:t>
      </w:r>
    </w:p>
    <w:p>
      <w:pPr>
        <w:pStyle w:val="ListNumber"/>
      </w:pPr>
      <w:r>
        <w:t>Nastav počet kategorií (4–6) a způsob dělení.</w:t>
      </w:r>
    </w:p>
    <w:p>
      <w:pPr>
        <w:pStyle w:val="ListNumber"/>
      </w:pPr>
      <w:r>
        <w:t>Sestav škálu; zkontroluj, zda je rozptyl smysluplný (ne „Bez rozlišení“). Exportuj CSV.</w:t>
      </w:r>
    </w:p>
    <w:p>
      <w:pPr>
        <w:pStyle w:val="Heading1"/>
      </w:pPr>
      <w:r>
        <w:rPr>
          <w:color w:val="1B5E20"/>
        </w:rPr>
        <w:t>11. Slovníček pojmů</w:t>
      </w:r>
    </w:p>
    <w:p>
      <w:pPr>
        <w:pStyle w:val="ListBullet"/>
      </w:pPr>
      <w:r>
        <w:rPr>
          <w:b/>
        </w:rPr>
        <w:t xml:space="preserve">NIR — </w:t>
      </w:r>
      <w:r>
        <w:t>blízké infračervené světlo (~850 nm)</w:t>
      </w:r>
    </w:p>
    <w:p>
      <w:pPr>
        <w:pStyle w:val="ListBullet"/>
      </w:pPr>
      <w:r>
        <w:rPr>
          <w:b/>
        </w:rPr>
        <w:t xml:space="preserve">Red — </w:t>
      </w:r>
      <w:r>
        <w:t>červené světlo (~660 nm)</w:t>
      </w:r>
    </w:p>
    <w:p>
      <w:pPr>
        <w:pStyle w:val="ListBullet"/>
      </w:pPr>
      <w:r>
        <w:rPr>
          <w:b/>
        </w:rPr>
        <w:t xml:space="preserve">NDVI — </w:t>
      </w:r>
      <w:r>
        <w:t>index vegetace (NIR−Red)/(NIR+Red)</w:t>
      </w:r>
    </w:p>
    <w:p>
      <w:pPr>
        <w:pStyle w:val="ListBullet"/>
      </w:pPr>
      <w:r>
        <w:rPr>
          <w:b/>
        </w:rPr>
        <w:t xml:space="preserve">OSAVI — </w:t>
      </w:r>
      <w:r>
        <w:t>půdně upravený index vegetace, stabilní vůči osvětlení</w:t>
      </w:r>
    </w:p>
    <w:p>
      <w:pPr>
        <w:pStyle w:val="ListBullet"/>
      </w:pPr>
      <w:r>
        <w:rPr>
          <w:b/>
        </w:rPr>
        <w:t xml:space="preserve">DN — </w:t>
      </w:r>
      <w:r>
        <w:t>digital number — surová hodnota jasu pixelu</w:t>
      </w:r>
    </w:p>
    <w:p>
      <w:pPr>
        <w:pStyle w:val="ListBullet"/>
      </w:pPr>
      <w:r>
        <w:rPr>
          <w:b/>
        </w:rPr>
        <w:t xml:space="preserve">Fallback — </w:t>
      </w:r>
      <w:r>
        <w:t>režim bez kalibračního terčíku; NDVI je indikativní</w:t>
      </w:r>
    </w:p>
    <w:p>
      <w:pPr>
        <w:pStyle w:val="ListBullet"/>
      </w:pPr>
      <w:r>
        <w:rPr>
          <w:b/>
        </w:rPr>
        <w:t xml:space="preserve">Nosič — </w:t>
      </w:r>
      <w:r>
        <w:t>syntetický obrázek, kde R kanál = NIR, B kanál = Red</w:t>
      </w:r>
    </w:p>
    <w:p>
      <w:pPr>
        <w:pStyle w:val="ListBullet"/>
      </w:pPr>
      <w:r>
        <w:rPr>
          <w:b/>
        </w:rPr>
        <w:t xml:space="preserve">CV — </w:t>
      </w:r>
      <w:r>
        <w:t>variační koeficient = míra rozptylu / kolísání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