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Analýza půdních dat TOMST</w:t>
      </w:r>
    </w:p>
    <w:p>
      <w:pPr>
        <w:jc w:val="center"/>
      </w:pPr>
      <w:r>
        <w:rPr>
          <w:b/>
          <w:sz w:val="28"/>
        </w:rPr>
        <w:t>Odečet 26. 6. 2026 – srovnání F/NF, výsadba 2022/2026, Ca/Ka, T10/T48</w:t>
      </w:r>
    </w:p>
    <w:p>
      <w:pPr>
        <w:jc w:val="center"/>
      </w:pPr>
      <w:r>
        <w:rPr>
          <w:sz w:val="24"/>
        </w:rPr>
        <w:t>Projekt Alcedo Frézování | Podolí I. u Milevska / okres Písek</w:t>
      </w:r>
    </w:p>
    <w:p>
      <w:pPr>
        <w:jc w:val="center"/>
      </w:pPr>
      <w:r>
        <w:rPr>
          <w:i/>
          <w:sz w:val="20"/>
        </w:rPr>
        <w:t>Zpracováno 28. 6. 2026</w:t>
      </w:r>
    </w:p>
    <w:p>
      <w:pPr>
        <w:jc w:val="center"/>
      </w:pPr>
      <w:r>
        <w:rPr>
          <w:sz w:val="20"/>
        </w:rPr>
        <w:t>Poznámka k interpretaci: vlhkost TOMST je v tomto dokumentu uváděna v surových raw jednotkách čidel TMS, nikoli jako procento objemové vlhkosti půdy. Převod na VWC vyžaduje kalibraci půdy a konkrétního senzoru.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936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d 41Ca0_41Ca8_FED1_FED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3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Obrázek 1: Geologický/mapový výřez dodaný k lokalitám. Ca-plochy leží u sebe, NF2022/Ka je přibližně 2,5 km od skupiny Ca.</w:t>
      </w:r>
    </w:p>
    <w:p>
      <w:r>
        <w:br w:type="page"/>
      </w:r>
    </w:p>
    <w:p>
      <w:pPr>
        <w:pStyle w:val="Heading1"/>
      </w:pPr>
      <w:r>
        <w:t>1. Manažerské shrnutí</w:t>
      </w:r>
    </w:p>
    <w:p>
      <w:r>
        <w:t>Nový odečet do 26. 6. 2026 významně doplňuje předchozí květnové analýzy. Data už zachycují nejen suchý start vegetace v březnu a dubnu, ale také květnové a červnové vlhkostní pulzy a následné vysychání během teplé epizody na konci června.</w:t>
      </w:r>
    </w:p>
    <w:p>
      <w:r>
        <w:t>Nejčistší experimentální srovnání představuje dvojice 2026 na Ca-podloží: F2026 a NF2026 leží blízko sebe, mají stejný rok výsadby a stejnou skladbu dub + modřín. Mělký F2026 T10 ukazuje vyšší a rychleji reagující raw vlhkostní signál než NF2026 T10, ale zároveň výrazně vyšší teplotní dynamiku v mělké vrstvě. Fréza tedy nevypadá jen jako „vlhčí“, ale jako rychlejší, otevřenější a hydrologicky i teplotně dynamičtější prostředí.</w:t>
      </w:r>
    </w:p>
    <w:p>
      <w:r>
        <w:t>F2022 na Ca-podloží se chová stabilněji než čerstvá fréza 2026. Mělký T10 reaguje na srážkové pulzy, ale odezva není tak extrémní jako u F2026. To dobře navazuje na obrazovou analýzu: starší fréza podporuje silnou vitalitu, zvlášť u modřínu, ale u něj už vzniká riziko mechanické deformace a přerůstání.</w:t>
      </w:r>
    </w:p>
    <w:p>
      <w:r>
        <w:t>NF2022 je metodicky nejsložitější plocha: je to nefréza z roku 2022, ale leží na odlišném Ka-podloží a asi 2,5 km od Ca-skupiny. K dispozici je jen T48, protože T10 senzor se nepodařilo v buřeni najít. Proto tuto plochu nelze používat jako čistý pár k F2022; je to kombinace efektu nefrézy, geologie Ka a extrémní buřeně.</w:t>
      </w:r>
    </w:p>
    <w:p>
      <w:r>
        <w:t>Meteorologicky data zapadají do roku se silným jarním deficitem: březen i duben 2026 byly podle ČHMÚ srážkově podnormální až silně podnormální, květen byl sice srážkově normální, ale regionálně nerovnoměrný. V červnu stanice Milevsko zaznamenala přibližně 63 mm srážek, ale po 21. 6. nastala suchá a velmi teplá epizoda. TOMST data ukazují, že po červnovém doplnění vody následoval do 26. 6. pokles raw vlhkosti téměř u všech čidel.</w:t>
      </w:r>
    </w:p>
    <w:p>
      <w:r>
        <w:t>Praktický závěr: pro dub vypadá hlavní problém jako konkurence buřeně a první letní stres po výsadbě; pro modřín je problém ostřejší a kombinuje vodní dostupnost, rychlé přehřívání povrchu, kvalitu kořenového kontaktu a u starší frézy i přerůstání zelené hmoty.</w:t>
      </w:r>
    </w:p>
    <w:p>
      <w:pPr>
        <w:pStyle w:val="Heading1"/>
      </w:pPr>
      <w:r>
        <w:t>2. Vstupní data a mapování senzorů</w:t>
      </w:r>
    </w:p>
    <w:p>
      <w:r>
        <w:t>Analyzováno bylo sedm CSV souborů z odečtu 26. 6. 2026. Osmý senzor, NF2022 T10, nebyl v terénu nalezen kvůli vysoké buřeni; data se v něm ukládají dál, ale v tomto odečtu nejsou k dispozici. Tato absence je interpretačně významná, protože právě mělká vrstva 10–30 cm je nejvíce ovlivněna travní a bylinnou konkurencí.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Senzor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Soubor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Plocha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Skupina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Ošetření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Rok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Hloubka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GPS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Stav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NF2026 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NF2026_48.csv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41Ca8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49.362357; 14.298919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odečteno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NF2026 T10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NF2026_10.csv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41Ca8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T10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49.362533; 14.298873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odečteno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F2026 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F2026_48.csv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41Ca8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49.362354; 14.298777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odečteno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F2026 T10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F2026_10.csv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41Ca8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T10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49.362491; 14.298674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odečteno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F2022 T10*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F2022_48.csv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41Ca0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2022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T10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cca 49.36274; 14.299185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odečteno; název souboru je opačný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F2022 T48*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F2022_10.csv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41Ca0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2022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49.362581; 14.299215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odečteno; název souboru je opačný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NF2022 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NF2022_48.csv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41Ka0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Ka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2022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49.356236; 14.330911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odečteno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NF2022 T10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není k dispozici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41Ka0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Ka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2022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T10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49.356000; 14.330828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senzor v buřeni nenalezen</w:t>
            </w:r>
          </w:p>
        </w:tc>
      </w:tr>
    </w:tbl>
    <w:p>
      <w:r>
        <w:t>Poznámka k F2022: u dvojice souborů F2022_48.csv a F2022_10.csv vychází podle předchozího mapování FED5/FED6 i podle teplotní dynamiky opačné přiřazení hloubky. Soubor F2022_48.csv se chová jako původní FED5/T10 a soubor F2022_10.csv jako původní FED6/T48. V dokumentu proto používám hvězdičku a technicky korigované označení F2022 T10* a F2022 T48*.</w:t>
      </w:r>
    </w:p>
    <w:p>
      <w:pPr>
        <w:pStyle w:val="Heading1"/>
      </w:pPr>
      <w:r>
        <w:t>3. Geologický a pedologický rámec</w:t>
      </w:r>
    </w:p>
    <w:p>
      <w:r>
        <w:t>Geologická příloha rozděluje testovací plochy do dvou skupin. Senzory 1–6 leží ve skupině Ca, tedy v moldanubiku, s předpokládanou matečnou horninou biotitická pararula nebo stromatitický migmatit. Senzory 7–8 leží ve skupině Ka, přibližně 2,5 km od Ca-skupiny, v odlišném granodioritovém/durbachitovém prostředí.</w:t>
      </w:r>
    </w:p>
    <w:p>
      <w:r>
        <w:t>To má zásadní dopad na interpretaci. Ca-skupina může mít jemnozrnnější zvětralinu, vyšší retenční kapacitu a místy foliační horizontální bariéru. Frézování na takovém podloží může bariéru narušit, zvýšit kořenovou prostupnost a změnit drenáž. Ka-skupina je naopak popisována jako hrubší grus s rychlejší drenáží, nižší retencí a snadnějším pronikáním kořenů do hloubky.</w:t>
      </w:r>
    </w:p>
    <w:p>
      <w:r>
        <w:t>NF2022 proto není jen „nefréza 2022“. Je to nefréza 2022 na jiném geologickém substrátu. Při srovnání s F2022 je nutné striktně oddělit efekt frézování od efektu podloží, vzdálenosti 2,5 km, odlišné buřeně a chybějícího T10 senzoru.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Skupina</w:t>
            </w:r>
          </w:p>
        </w:tc>
        <w:tc>
          <w:tcPr>
            <w:tcW w:type="dxa" w:w="2649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Podloží</w:t>
            </w:r>
          </w:p>
        </w:tc>
        <w:tc>
          <w:tcPr>
            <w:tcW w:type="dxa" w:w="2649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Vodní/mechanický režim</w:t>
            </w:r>
          </w:p>
        </w:tc>
        <w:tc>
          <w:tcPr>
            <w:tcW w:type="dxa" w:w="2649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Dopad na interpretaci</w:t>
            </w:r>
          </w:p>
        </w:tc>
      </w:tr>
      <w:tr>
        <w:tc>
          <w:tcPr>
            <w:tcW w:type="dxa" w:w="264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Ca: senzory 1–6</w:t>
            </w:r>
          </w:p>
        </w:tc>
        <w:tc>
          <w:tcPr>
            <w:tcW w:type="dxa" w:w="264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Moldanubikum, pararula/migmatit</w:t>
            </w:r>
          </w:p>
        </w:tc>
        <w:tc>
          <w:tcPr>
            <w:tcW w:type="dxa" w:w="264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vyšší retence, možná foliační bariéra</w:t>
            </w:r>
          </w:p>
        </w:tc>
        <w:tc>
          <w:tcPr>
            <w:tcW w:type="dxa" w:w="264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efekt frézy může být výraznější; po srážkách může být stabilnější hlubší zásoba</w:t>
            </w:r>
          </w:p>
        </w:tc>
      </w:tr>
      <w:tr>
        <w:tc>
          <w:tcPr>
            <w:tcW w:type="dxa" w:w="264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Ka: senzory 7–8</w:t>
            </w:r>
          </w:p>
        </w:tc>
        <w:tc>
          <w:tcPr>
            <w:tcW w:type="dxa" w:w="264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Granodiorit/durbachit, grus</w:t>
            </w:r>
          </w:p>
        </w:tc>
        <w:tc>
          <w:tcPr>
            <w:tcW w:type="dxa" w:w="264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rychlá drenáž, hrubší skelet, nižší koheze</w:t>
            </w:r>
          </w:p>
        </w:tc>
        <w:tc>
          <w:tcPr>
            <w:tcW w:type="dxa" w:w="2649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vyšší riziko přísušku, ale snazší mechanická penetrace kořene</w:t>
            </w:r>
          </w:p>
        </w:tc>
      </w:tr>
    </w:tbl>
    <w:p>
      <w:pPr>
        <w:pStyle w:val="Heading1"/>
      </w:pPr>
      <w:r>
        <w:t>4. Kvalita dat a metodika zpracování</w:t>
      </w:r>
    </w:p>
    <w:p>
      <w:r>
        <w:t>Všechna odečtená čidla mají pravidelný 15minutový krok, servisní/chybový příznak 0 a časovou osu bez významných výpadků. Jedinou drobnou mezeru má NF2026 T10, kde chybí jeden 15minutový interval. Pro interpretaci vlhkosti byly vyloučeny instalační/kontaktní úseky: většina senzorů je věcně čitelná od 17. 3., F2026 od 3. 4. kvůli výraznému skoku 2. 4. a NF2022 T48 až od 15. 4. kvůli dřívějším nerealistickým hodnotám.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Senzor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Soubor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Začátek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Konec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N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Chybí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Mezery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Err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NF2026 T48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NF2026_48.csv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10.03. 15:15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26.06. 09:15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10345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NF2026 T10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NF2026_10.csv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10.03. 09:15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26.06. 09:15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10368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F2026 T48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F2026_48.csv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10.03. 15:00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26.06. 09:15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10346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F2026 T10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F2026_10.csv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10.03. 09:15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26.06. 09:00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10368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F2022 T10*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F2022_48.csv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10.03. 09:15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26.06. 09:00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10368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F2022 T48*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F2022_10.csv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10.03. 15:00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26.06. 09:00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10345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NF2022 T48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NF2022_48.csv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10.03. 15:15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26.06. 07:45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10339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</w:t>
            </w:r>
          </w:p>
        </w:tc>
      </w:tr>
    </w:tbl>
    <w:p>
      <w:r>
        <w:t>Důležité omezení: raw vlhkostní jednotky nelze bez kalibrace považovat za procenta vody v půdě. Mezisenzorové absolutní hodnoty mohou být ovlivněny kontaktem čidla s půdou, vzduchovou dutinou, kamenitostí, kořeny, organickou hmotou a teplotní kompenzací. Bez laboratorní kalibrace je nejbezpečnější porovnávat tvar křivky, relativní změny po srážkách, rychlost vysychání a rozdíly mezi T10/T48 v rámci stejné lokality.</w:t>
      </w:r>
    </w:p>
    <w:p>
      <w:pPr>
        <w:pStyle w:val="Heading1"/>
      </w:pPr>
      <w:r>
        <w:t>5. Meteorologický kontext pro Podolí I. / Milevsko</w:t>
      </w:r>
    </w:p>
    <w:p>
      <w:r>
        <w:t>Pro meteorologické srovnání jsem použil kombinaci plošného rámce ČHMÚ a lokální orientační stanice Milevsko. Plošný rámec je robustnější pro hodnocení měsíčního deficitu, zatímco stanice Milevsko lépe odpovídá místním srážkovým pulzům, ale stále nejde o srážkoměr přímo v porostu.</w:t>
      </w:r>
    </w:p>
    <w:p>
      <w:r>
        <w:t>Březen 2026 byl podle ČHMÚ teplotně nadnormální a srážkově podnormální: na území ČR spadlo 19 mm, tedy 41 % normálu 1991–2020. Pro Čechy byl údaj ještě nižší: 14 mm, tedy 30 % normálu. Duben 2026 byl srážkově silně podnormální, s 13 mm, tedy 33 % normálu; šlo o druhý nejsušší duben od roku 1961. Květen 2026 byl teplotně nadnormální a srážkově normální, s 57 mm, tedy 81 % normálu, ale s nerovnoměrným rozložením a s hydrologicky stále podprůměrným rámcem.</w:t>
      </w:r>
    </w:p>
    <w:p>
      <w:r>
        <w:t>Lokální červen 2026 u Milevska změnil situaci: z grafu stanice Milevsko vychází do 28. 6. orientační úhrn kolem 63 mm, s hlavními srážkovými epizodami 1., 3., 5., 9.–13. a 21. 6. Po 21. 6. však následovalo několik dní bez deště a výrazné oteplení; podle aktuálního záznamu stanice Milevsko bylo 28. 6. odpoledne naměřeno 38,3 °C. Proto je pro čidla typická kombinace: nejdříve doplnění vlhkosti, poté rychlý pokles při vysoké evapotranspiraci.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558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vsko_srazky_cerv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5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 1: Denní srážky v červnu 2026 podle grafu stanice Milevsko / In-počasí. Hodnoty jsou použity jako lokální orientační kontext, nikoli jako srážkoměr přímo na ploše.</w:t>
      </w:r>
    </w:p>
    <w:p>
      <w:pPr>
        <w:pStyle w:val="Heading1"/>
      </w:pPr>
      <w:r>
        <w:t>6. Vlhkostní výsledky: T10 a T48</w:t>
      </w:r>
    </w:p>
    <w:p>
      <w:r>
        <w:t>Největší rozdíly mezi plochami se ukazují v dynamice mělké vrstvy T10 a v reakci na červnové srážky. U hloubky T48 je signál tlumenější, ale červnové doplnění je velmi dobře patrné u Ca-ploch 2026. Připomínám, že jde o raw jednotky, proto nelze říci „o kolik procent vody“ je plocha vlhčí; lze však říci, jak rychle a jak výrazně senzor reagoval.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56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hkost_T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 2: Denní medián raw vlhkosti u mělkých senzorů T10. NF2022 T10 chybí, protože čidlo nebylo nalezeno.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56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hkost_T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 3: Denní medián raw vlhkosti u hlubších senzorů T48. U F2022 T48* a NF2022 T48 je nutné počítat s kontaktními/technickými skoky.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228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hkost_relative_may_bas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22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 4: Relativní změna raw vlhkosti vůči začátku května. Graf lépe ukazuje tvar reakce po srážkách než absolutní porovnání raw hodnot.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Senzor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17.–31.3.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Duben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1.–15.5.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16.–31.5.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1.–13.6.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14.–21.6.</w:t>
            </w:r>
          </w:p>
        </w:tc>
        <w:tc>
          <w:tcPr>
            <w:tcW w:type="dxa" w:w="1324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22.–26.6.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F2022 T10*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1276,0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1263,0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1253,0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1288,5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1386,0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1439,2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1331,0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F2022 T48*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1497,0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1466,5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1419,5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948,5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1145,0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1213,0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1187,0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F2026 T10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2122,5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2224,0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2395,8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2699,0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2633,5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2570,0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F2026 T48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1574,0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1599,0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1737,5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2280,0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2209,5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2152,0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NF2022 T48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1913,0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1738,0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1631,8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1744,0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2028,0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1846,0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NF2026 T10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963,0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962,5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883,0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891,8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1139,0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1224,5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1212,0</w:t>
            </w:r>
          </w:p>
        </w:tc>
      </w:tr>
      <w:tr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NF2026 T48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1619,0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1562,5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1506,5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1589,0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2059,5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2239,5</w:t>
            </w:r>
          </w:p>
        </w:tc>
        <w:tc>
          <w:tcPr>
            <w:tcW w:type="dxa" w:w="1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2166,0</w:t>
            </w:r>
          </w:p>
        </w:tc>
      </w:tr>
    </w:tbl>
    <w:p>
      <w:pPr>
        <w:pStyle w:val="Caption"/>
        <w:jc w:val="center"/>
      </w:pPr>
      <w:r>
        <w:t>Tabulka 1: Medián denních mediánů raw vlhkosti v hlavních obdobích. Prázdné buňky znamenají, že daný senzor nebyl pro vlhkost ještě považován za stabilní/validní.</w:t>
      </w:r>
    </w:p>
    <w:p>
      <w:pPr>
        <w:pStyle w:val="Heading1"/>
      </w:pPr>
      <w:r>
        <w:t>7. Přímé porovnání s červnovými srážkami</w:t>
      </w:r>
    </w:p>
    <w:p>
      <w:r>
        <w:t>Červnové srážky u Milevska se v TOMST datech projevují jasně, ale ne lineárně. Po srážkách z 1.–13. 6. se většina čidel posunula výše než na konci května. Srážka 21. 6. v denním mediánu TOMST naopak často nepřinesla okamžitý kladný skok. To může znamenat, že bouřková srážka zasáhla stanici Milevsko jinak než lesní plochy, že část vody zadržela vegetace/hrabanka, nebo že při vysokých teplotách voda rychle odtékala či byla spotřebována vegetací.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988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ne_precip_vs_moisture_T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9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 5: Červen 2026 – lokální srážky Milevsko vs. změna raw vlhkosti T10 proti 1.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988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ne_precip_vs_moisture_T4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9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 6: Červen 2026 – lokální srážky Milevsko vs. změna raw vlhkosti T48 proti 1.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Senzor</w:t>
            </w:r>
          </w:p>
        </w:tc>
        <w:tc>
          <w:tcPr>
            <w:tcW w:type="dxa" w:w="176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16.5./15.5.</w:t>
            </w:r>
          </w:p>
        </w:tc>
        <w:tc>
          <w:tcPr>
            <w:tcW w:type="dxa" w:w="176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1.6./31.5.</w:t>
            </w:r>
          </w:p>
        </w:tc>
        <w:tc>
          <w:tcPr>
            <w:tcW w:type="dxa" w:w="176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13.6./12.6.</w:t>
            </w:r>
          </w:p>
        </w:tc>
        <w:tc>
          <w:tcPr>
            <w:tcW w:type="dxa" w:w="176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21.6./20.6.</w:t>
            </w:r>
          </w:p>
        </w:tc>
        <w:tc>
          <w:tcPr>
            <w:tcW w:type="dxa" w:w="176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26.6./13.6.</w:t>
            </w:r>
          </w:p>
        </w:tc>
      </w:tr>
      <w:tr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NF2026 T48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235,5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497,0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423,0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-14,5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-389,0</w:t>
            </w:r>
          </w:p>
        </w:tc>
      </w:tr>
      <w:tr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NF2026 T10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41,0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224,5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168,5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-2,0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-91,5</w:t>
            </w:r>
          </w:p>
        </w:tc>
      </w:tr>
      <w:tr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F2026 T48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187,0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823,5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328,0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-10,5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-428,0</w:t>
            </w:r>
          </w:p>
        </w:tc>
      </w:tr>
      <w:tr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F2026 T10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503,5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564,5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218,5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-8,0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-331,5</w:t>
            </w:r>
          </w:p>
        </w:tc>
      </w:tr>
      <w:tr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F2022 T10*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201,5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42,5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120,5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-11,0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-232,5</w:t>
            </w:r>
          </w:p>
        </w:tc>
      </w:tr>
      <w:tr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F2022 T48*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17,0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49,5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94,0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-4,0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-81,0</w:t>
            </w:r>
          </w:p>
        </w:tc>
      </w:tr>
      <w:tr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NF2022 T48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67,5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1821,0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-16,0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-1713,0</w:t>
            </w:r>
          </w:p>
        </w:tc>
      </w:tr>
    </w:tbl>
    <w:p>
      <w:pPr>
        <w:pStyle w:val="Caption"/>
        <w:jc w:val="center"/>
      </w:pPr>
      <w:r>
        <w:t>Tabulka 2: Reakce raw vlhkosti jako rozdíl denního mediánu mezi vybranými dny. Záporné hodnoty znamenají pokles proti předchozímu referenčnímu dni.</w:t>
      </w:r>
    </w:p>
    <w:p>
      <w:r>
        <w:t>Nejsilnější červnovou odezvu po 1. 6. ukazuje F2026 T48 (+823,5 raw) a F2026 T10 (+564,5 raw). NF2026 T48 reaguje také silně (+497 raw), NF2026 T10 slaběji (+224,5 raw). Od 13. 6. do 26. 6. už většina senzorů klesá: F2026 T48 o −428 raw, NF2026 T48 o −389 raw a F2026 T10 o −331,5 raw. To potvrzuje, že po červnovém doplnění následovalo výrazné vysychání/redistribuce vody.</w:t>
      </w:r>
    </w:p>
    <w:p>
      <w:r>
        <w:t>NF2022 T48 vykazuje 13. 6. extrémní skok +1821 raw a následný pokles −1713 raw do 26. 6. Tento tvar je nutné číst jako kombinaci hydrologické reakce a technického/kontaktního problému. Je možné, že se kolem čidla změnil kontakt s půdou nebo došlo k lokální saturaci/průsaku, ale bez T10 a bez terénní kontroly se z toho nesmí dělat absolutní závěr o vodní zásobě celé Ka-plochy.</w:t>
      </w:r>
    </w:p>
    <w:p>
      <w:pPr>
        <w:pStyle w:val="Heading1"/>
      </w:pPr>
      <w:r>
        <w:t>8. Teplotní výsledky a mikroklimatický stres</w:t>
      </w:r>
    </w:p>
    <w:p>
      <w:r>
        <w:t>Teplotní data potvrzují očekávaný rozdíl mezi mělkou a hlubší vrstvou. T10 reaguje na denní ohřev výrazně rychleji, zatímco T48 tlumí denní výkyvy. Nejextrémnější kanál je T3, který zachycuje mikroklimatickou expozici u povrchu a je vhodný jako indikátor mrazíků a přehřívání sazenic.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Senzor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Hloubka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T1 rozp. med.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T2 rozp. med.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T3 min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T3 max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Dny T3&gt;30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Dny T3&gt;40</w:t>
            </w:r>
          </w:p>
        </w:tc>
        <w:tc>
          <w:tcPr>
            <w:tcW w:type="dxa" w:w="1177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Dny T3&lt;0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NF2026 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0,25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0,50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-7,9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41,9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NF2026 T10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T10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0,84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1,88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-5,5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44,9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F2026 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0,19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0,38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-7,5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42,6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F2026 T10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T10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1,75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12,75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-7,6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41,6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F2022 T10*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T10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0,88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2,09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-4,6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45,2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F2022 T48*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0,12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0,31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-8,2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45,0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42</w:t>
            </w:r>
          </w:p>
        </w:tc>
      </w:tr>
      <w:tr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NF2022 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T48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0,19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0,25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-8,1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41,5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77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17</w:t>
            </w:r>
          </w:p>
        </w:tc>
      </w:tr>
    </w:tbl>
    <w:p>
      <w:pPr>
        <w:pStyle w:val="Caption"/>
        <w:jc w:val="center"/>
      </w:pPr>
      <w:r>
        <w:t>Tabulka 3: Teplotní dynamika po stabilizaci. T3 není půdní teplota v hloubce, ale stresový mikroklimatický kanál.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561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plota_T10_T1_dai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5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 7: Denní průměr T1 u mělkých T10 senzorů. F2026 T10 je výrazně teplejší/dynamičtější v závěru června.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49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max_dail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 8: Denní maxima T3. Po 20. 6. se u více čidel objevují extrémy nad 40 °C.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4492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min_dai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 9: Denní minima T3. Jarní mrazové epizody byly přítomné u všech ploch, nejvíce v březnu a dubnu.</w:t>
      </w:r>
    </w:p>
    <w:p>
      <w:r>
        <w:t>Pro modřín je kombinace T3 mrazíků a pozdějších extrémů nad 40 °C významná. Mladý modřín s malým kořenovým systémem může během jedné sezony zažít mrazový stres, následně přehřívání povrchu a rychlé vysychání mělké vrstvy. Dub se v obrazové analýze jeví stabilněji, ale u výsadby 2026 se i u něj projevuje výsadbový a vodní stres.</w:t>
      </w:r>
    </w:p>
    <w:p>
      <w:pPr>
        <w:pStyle w:val="Heading1"/>
      </w:pPr>
      <w:r>
        <w:t>9. Interpretace po plochách</w:t>
      </w:r>
    </w:p>
    <w:p>
      <w:pPr>
        <w:pStyle w:val="Heading2"/>
      </w:pPr>
      <w:r>
        <w:t>9.1 F2026 vs. NF2026 – nejlepší přímé srovnání Ca-ploch</w:t>
      </w:r>
    </w:p>
    <w:p>
      <w:r>
        <w:t>Dvojice F2026/NF2026 je nejsilnější část experimentu, protože obě plochy jsou v jedné Ca-skupině, leží blízko sebe a mají stejný rok výsadby. V mělké vrstvě T10 je rozdíl výrazný: F2026 T10 po stabilizaci pracuje ve výrazně vyšší raw hladině a má silnější odezvy na červnové srážky. NF2026 T10 je níže a změny jsou plošší.</w:t>
      </w:r>
    </w:p>
    <w:p>
      <w:r>
        <w:t>To neznamená automaticky, že frézovaná plocha má více objemové vody v procentech. Znamená to, že senzor ve frézované mělké vrstvě zachycuje jiný fyzikální režim: rozrušenější, otevřenější, s větší pórovou a kontaktní dynamikou, schopný rychle přijmout vodu, ale také teplejší a potenciálně rychleji vysychající.</w:t>
      </w:r>
    </w:p>
    <w:p>
      <w:r>
        <w:t>Ve 48 cm jsou F2026 a NF2026 koncem června velmi podobné v raw úrovni, obě zůstávají po červnových srážkách výše než v květnu, ale obě už po 21.–26. 6. klesají. To ukazuje, že hlubší vrstva se po červnových srážkách doplnila, ale při horkém počasí se zásoba začala znovu vyčerpávat.</w:t>
      </w:r>
    </w:p>
    <w:p>
      <w:pPr>
        <w:pStyle w:val="Heading2"/>
      </w:pPr>
      <w:r>
        <w:t>9.2 F2022 – starší fréza na Ca-podloží</w:t>
      </w:r>
    </w:p>
    <w:p>
      <w:r>
        <w:t>F2022 je už čtyři roky po zásahu, a proto se chová stabilněji než čerstvá F2026. Mělký T10 má střední raw úroveň a dobře zachycuje pulzy 16. 5. a 13. 6., ale bez tak extrémního posunu jako F2026. To odpovídá představě stabilizované frézované plochy s rozvinutou vegetací a kořenovým systémem sazenic.</w:t>
      </w:r>
    </w:p>
    <w:p>
      <w:r>
        <w:t>Obrazová analýza ukazuje na F2022 vysokou vitalitu dubu i modřínu; u modřínu však také riziko mechanické deformace a přerůstání. TOMST data tento obraz doplňují: plocha zřejmě poskytuje modřínu růstově příznivý režim, ale výsledek nemusí být vždy kvalitní kmen. Z lesnického hlediska je zde důležité nepovažovat samotnou bujnou zelenou hmotu za jediný cíl.</w:t>
      </w:r>
    </w:p>
    <w:p>
      <w:pPr>
        <w:pStyle w:val="Heading2"/>
      </w:pPr>
      <w:r>
        <w:t>9.3 NF2022 – Ka-podloží, chybějící T10 a extrémní buřeň</w:t>
      </w:r>
    </w:p>
    <w:p>
      <w:r>
        <w:t>NF2022 je nejdůležitější z hlediska terénního pozorování, ale nejslabší z hlediska čisté statistiky: jde o Ka-substrát, vzdálený asi 2,5 km od Ca-ploch, a chybí mu T10 senzor. Právě T10 by byl klíčový, protože buřeň odebírá vodu hlavně z horní půdní vrstvy.</w:t>
      </w:r>
    </w:p>
    <w:p>
      <w:r>
        <w:t>T48 na NF2022 po 15. 4. ukazuje použitelný hlubší signál, ale s technickými/kontaktními skoky. Nelze z něj spolehlivě odvodit stav mělké zóny, kde rozhoduje konkurence trávy, ostružiníku a bylin. To dobře vysvětluje zdánlivý paradox: dubům se může dařit, protože jsou tolerantnější a/nebo využijí hlubší profil, zatímco modříny mohou v husté buřeni a přísušku lokálně odcházet.</w:t>
      </w:r>
    </w:p>
    <w:p>
      <w:r>
        <w:t>NF2022 je tedy nutné chápat jako samostatný typ stanoviště: nefréza + Ka geologie + extrémní vegetační konkurence. Pro závěr o efektu frézování je nutné T10 senzor znovu lokalizovat a data z něj při dalším odečtu doplnit.</w:t>
      </w:r>
    </w:p>
    <w:p>
      <w:pPr>
        <w:pStyle w:val="Heading1"/>
      </w:pPr>
      <w:r>
        <w:t>10. Propojení se stavem sazenic</w:t>
      </w:r>
    </w:p>
    <w:p>
      <w:r>
        <w:t>Obrazová analýza sazenic potvrzuje, že rozdíl mezi frézou a nefrézou není jednoduché „lepší/horší“. Fréza typicky snižuje bezprostřední konkurenci u kmínku a u modřínu může vyvolat velmi silnou růstovou reakci. Tím ale vzniká riziko ohybu, šavlovitosti a mechanicky nekvalitních jedinců.</w:t>
      </w:r>
    </w:p>
    <w:p>
      <w:r>
        <w:t>Nefréza má naopak silnější konkurenci buřeně. U roku 2026 je to vidět přímo: na nefréze je tráva a bylinná vegetace blíže u sazenic, zatímco fréza je otevřenější. TOMST data k tomu přidávají, že NF2026 T10 má nižší a méně dynamický raw vlhkostní signál než F2026 T10. Z hlediska ujímání sazenic je to varovné zejména pro modřín.</w:t>
      </w:r>
    </w:p>
    <w:p>
      <w:r>
        <w:t>Dub se ve všech pozorováních jeví jako stabilnější dřevina. I při stresu často udrží zelenou listovou plochu a může přežít první léto. Modřín je mnohem ostřejší indikátor: pokud je voda a prostor, reaguje rychle a bujně; pokud je konkurence a nestabilní mělký vodní režim, může rychle slábnout nebo lokálně odumřít.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Plocha</w:t>
            </w:r>
          </w:p>
        </w:tc>
        <w:tc>
          <w:tcPr>
            <w:tcW w:type="dxa" w:w="176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Geologie</w:t>
            </w:r>
          </w:p>
        </w:tc>
        <w:tc>
          <w:tcPr>
            <w:tcW w:type="dxa" w:w="176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Ošetření</w:t>
            </w:r>
          </w:p>
        </w:tc>
        <w:tc>
          <w:tcPr>
            <w:tcW w:type="dxa" w:w="176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Dub</w:t>
            </w:r>
          </w:p>
        </w:tc>
        <w:tc>
          <w:tcPr>
            <w:tcW w:type="dxa" w:w="176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Modřín</w:t>
            </w:r>
          </w:p>
        </w:tc>
        <w:tc>
          <w:tcPr>
            <w:tcW w:type="dxa" w:w="1766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5"/>
              </w:rPr>
              <w:t>Interpretace</w:t>
            </w:r>
          </w:p>
        </w:tc>
      </w:tr>
      <w:tr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F2022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fréza 2022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dobrý až velmi dobrý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velmi vitální, riziko deformace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růstový efekt + nutná selekce kvality kmene</w:t>
            </w:r>
          </w:p>
        </w:tc>
      </w:tr>
      <w:tr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NF2022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Ka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nefréza 2022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duby podle fotek dobré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lokální selhávání/schnutí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kombinace Ka, buřiny a chybějící mělké vlhkosti</w:t>
            </w:r>
          </w:p>
        </w:tc>
      </w:tr>
      <w:tr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NF2026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nefréza 2026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ujímání, konkurence buřeně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vyšší riziko přísušku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klíčové uvolnit sazenice od trav</w:t>
            </w:r>
          </w:p>
        </w:tc>
      </w:tr>
      <w:tr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F2026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fréza 2026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proměnlivý výsadbový stres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zatím lepší start než NF</w:t>
            </w:r>
          </w:p>
        </w:tc>
        <w:tc>
          <w:tcPr>
            <w:tcW w:type="dxa" w:w="176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rychlá hydrologická odezva, ale teplejší povrch</w:t>
            </w:r>
          </w:p>
        </w:tc>
      </w:tr>
    </w:tbl>
    <w:p>
      <w:pPr>
        <w:pStyle w:val="Heading1"/>
      </w:pPr>
      <w:r>
        <w:t>11. Doporučení pro další práci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Krok</w:t>
            </w:r>
          </w:p>
        </w:tc>
        <w:tc>
          <w:tcPr>
            <w:tcW w:type="dxa" w:w="5298"/>
            <w:shd w:fill="D9EAF7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Proč</w:t>
            </w:r>
          </w:p>
        </w:tc>
      </w:tr>
      <w:tr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Dohledat NF2022 T10</w:t>
            </w:r>
          </w:p>
        </w:tc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Je to nejdůležitější chybějící signál. U nefrézy 2022 je hlavní biologický problém buřeň; bez 10cm vrstvy nevidíme přesně zónu, kde buřeň sazenicím konkuruje.</w:t>
            </w:r>
          </w:p>
        </w:tc>
      </w:tr>
      <w:tr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Doplnit lokální srážkoměr přímo na plochách</w:t>
            </w:r>
          </w:p>
        </w:tc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Milevsko je užitečný orientační zdroj, ale konvektivní srážky mohou být prostorově velmi nerovnoměrné. Pro korelaci TOMST–srážky je nutný srážkoměr u Ca-skupiny a ideálně i u Ka-skupiny.</w:t>
            </w:r>
          </w:p>
        </w:tc>
      </w:tr>
      <w:tr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Kalibrovat raw TOMST na VWC</w:t>
            </w:r>
          </w:p>
        </w:tc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Odebrat půdní vzorky u čidel, stanovit gravimetrickou vlhkost, objemovou hmotnost a texturu. Teprve potom lze raw signál převádět na procenta objemové vlhkosti.</w:t>
            </w:r>
          </w:p>
        </w:tc>
      </w:tr>
      <w:tr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Mapovat mortalitu a vitalitu modřínu</w:t>
            </w:r>
          </w:p>
        </w:tc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Zvlášť na NF2022 zaměřit GPS polygony suchých modřínů a porovnat s mikroreliéfem, buření, T48 a po dohledání také T10.</w:t>
            </w:r>
          </w:p>
        </w:tc>
      </w:tr>
      <w:tr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Standardizovat protokol sazenic</w:t>
            </w:r>
          </w:p>
        </w:tc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 vybraných dubů/modřínů opakovaně měřit výšku, přírůst, průměr kořenového krčku, terminál, náklon, živou/suchou hmotu a výšku buřeně do 50 cm.</w:t>
            </w:r>
          </w:p>
        </w:tc>
      </w:tr>
      <w:tr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Rozlišovat vitalitu a kvalitu kmene</w:t>
            </w:r>
          </w:p>
        </w:tc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 F2022 modřínů nehodnotit jen zelenou hmotu; zaznamenat ohyb, šavlovitost, stabilitu po dešti/větru a vybrat perspektivní rovné jedince.</w:t>
            </w:r>
          </w:p>
        </w:tc>
      </w:tr>
      <w:tr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Při BVOC měření stratifikovat podle Ca/Ka a F/NF</w:t>
            </w:r>
          </w:p>
        </w:tc>
        <w:tc>
          <w:tcPr>
            <w:tcW w:type="dxa" w:w="529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Geologie, vlhkost a stav sazenic budou ovlivňovat VOC profil. Senzory VOC/BVOC by měly být rozmístěny tak, aby kopírovaly hlavní kontrasty: Ca F/NF, Ka NF a rok zásahu.</w:t>
            </w:r>
          </w:p>
        </w:tc>
      </w:tr>
    </w:tbl>
    <w:p>
      <w:pPr>
        <w:pStyle w:val="Heading1"/>
      </w:pPr>
      <w:r>
        <w:t>12. Limity a zdroje</w:t>
      </w:r>
    </w:p>
    <w:p>
      <w:r>
        <w:t>Tento dokument je trendová a interpretační analýza z bodových TOMST měření. Bez většího počtu replikačních senzorů a bez kalibrace raw vlhkosti na VWC nelze statisticky prokázat absolutní vodní zásobu celé plochy. Výstup je vhodný pro pracovní rozhodování, plán dalšího měření a formulaci výzkumných hypotéz.</w:t>
      </w:r>
    </w:p>
    <w:p>
      <w:pPr>
        <w:pStyle w:val="ListBullet"/>
        <w:spacing w:after="40"/>
      </w:pPr>
      <w:r>
        <w:rPr>
          <w:sz w:val="17"/>
        </w:rPr>
        <w:t>RAW data uživatele: NF2026_48.csv, NF2026_10.csv, F2026_48.csv, F2026_10.csv, F2022_48.csv, F2022_10.csv, NF2022_48.csv; odečet 26. 6. 2026.</w:t>
      </w:r>
    </w:p>
    <w:p>
      <w:pPr>
        <w:pStyle w:val="ListBullet"/>
        <w:spacing w:after="40"/>
      </w:pPr>
      <w:r>
        <w:rPr>
          <w:sz w:val="17"/>
        </w:rPr>
        <w:t>Geologická příloha: Alcedo_Geologicka_Analyza_2026.pdf / docx, květen 2026.</w:t>
      </w:r>
    </w:p>
    <w:p>
      <w:pPr>
        <w:pStyle w:val="ListBullet"/>
        <w:spacing w:after="40"/>
      </w:pPr>
      <w:r>
        <w:rPr>
          <w:sz w:val="17"/>
        </w:rPr>
        <w:t>Obrazová příloha: Obrazová analýza fotek_Analyza_sazenic_freza_nefreza_2022_2026.docx, červen 2026.</w:t>
      </w:r>
    </w:p>
    <w:p>
      <w:pPr>
        <w:pStyle w:val="ListBullet"/>
        <w:spacing w:after="40"/>
      </w:pPr>
      <w:r>
        <w:rPr>
          <w:sz w:val="17"/>
        </w:rPr>
        <w:t>ČHMÚ: Počasí, voda a ovzduší v ČR – Březen 2026, Duben 2026, Květen 2026.</w:t>
      </w:r>
    </w:p>
    <w:p>
      <w:pPr>
        <w:pStyle w:val="ListBullet"/>
        <w:spacing w:after="40"/>
      </w:pPr>
      <w:r>
        <w:rPr>
          <w:sz w:val="17"/>
        </w:rPr>
        <w:t>Meteostanice Milevsko / MeteoMilevsko a In-počasí: lokální orientační data pro červen 2026, stanice 458 m n. m.</w:t>
      </w:r>
    </w:p>
    <w:p>
      <w:pPr>
        <w:pStyle w:val="ListBullet"/>
        <w:spacing w:after="40"/>
      </w:pPr>
      <w:r>
        <w:rPr>
          <w:sz w:val="17"/>
        </w:rPr>
        <w:t>TOMST / myClim metodika: raw TMS soil moisture a nutnost kalibrace pro převod na VWC.</w:t>
      </w:r>
    </w:p>
    <w:sectPr w:rsidR="00FC693F" w:rsidRPr="0006063C" w:rsidSect="00034616">
      <w:footerReference w:type="default" r:id="rId19"/>
      <w:pgSz w:w="12240" w:h="15840"/>
      <w:pgMar w:top="907" w:right="822" w:bottom="79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Analýza TOMST – odečet 26. 6. 2026 | Projekt Alcedo Frézování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9595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Analýza půdních dat TOMST – odečet 26. 6. 2026</dc:title>
  <dc:subject>Srovnání lesních ploch fréza/nefréza, TOMST raw data, Podolí I. u Milevska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