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E" w:rsidRDefault="00725327">
      <w:pPr>
        <w:pStyle w:val="Ttulo4"/>
      </w:pPr>
      <w:r>
        <w:rPr>
          <w:rFonts w:ascii="Century Gothic" w:hAnsi="Century Gothic"/>
          <w:bCs w:val="0"/>
          <w:iCs/>
          <w:sz w:val="22"/>
          <w:szCs w:val="22"/>
        </w:rPr>
        <w:pict w14:anchorId="6E42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2" o:spid="_x0000_s1026" type="#_x0000_t75" style="position:absolute;margin-left:366.8pt;margin-top:-4pt;width:81pt;height:42.75pt;z-index:251660800;visibility:visible;mso-wrap-style:square;mso-position-horizontal-relative:text;mso-position-vertical-relative:text">
            <v:imagedata r:id="rId9" o:title=""/>
            <w10:wrap type="square"/>
          </v:shape>
          <o:OLEObject Type="Embed" ProgID="Unknown" ShapeID="Object 32" DrawAspect="Content" ObjectID="_1518872774" r:id="rId10"/>
        </w:pict>
      </w:r>
      <w:r w:rsidR="00B846D5">
        <w:rPr>
          <w:rFonts w:ascii="Century Gothic" w:hAnsi="Century Gothic"/>
          <w:bCs w:val="0"/>
          <w:i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33018</wp:posOffset>
            </wp:positionH>
            <wp:positionV relativeFrom="paragraph">
              <wp:posOffset>-143505</wp:posOffset>
            </wp:positionV>
            <wp:extent cx="342900" cy="800100"/>
            <wp:effectExtent l="0" t="0" r="0" b="0"/>
            <wp:wrapTight wrapText="bothSides">
              <wp:wrapPolygon edited="0">
                <wp:start x="0" y="0"/>
                <wp:lineTo x="0" y="21086"/>
                <wp:lineTo x="20400" y="21086"/>
                <wp:lineTo x="20400" y="0"/>
                <wp:lineTo x="0" y="0"/>
              </wp:wrapPolygon>
            </wp:wrapTight>
            <wp:docPr id="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846D5">
        <w:rPr>
          <w:rFonts w:ascii="Verdana" w:hAnsi="Verdana"/>
          <w:b w:val="0"/>
          <w:sz w:val="28"/>
          <w:szCs w:val="28"/>
        </w:rPr>
        <w:t>Universidad Nacional</w:t>
      </w:r>
    </w:p>
    <w:p w:rsidR="00D109DE" w:rsidRDefault="00B846D5">
      <w:r>
        <w:rPr>
          <w:rFonts w:ascii="Arial Black" w:hAnsi="Arial Black" w:cs="Arial"/>
          <w:noProof/>
          <w:sz w:val="28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53336</wp:posOffset>
                </wp:positionH>
                <wp:positionV relativeFrom="paragraph">
                  <wp:posOffset>209553</wp:posOffset>
                </wp:positionV>
                <wp:extent cx="1771650" cy="18416"/>
                <wp:effectExtent l="0" t="0" r="19050" b="19684"/>
                <wp:wrapNone/>
                <wp:docPr id="4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8416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E36C0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4.2pt;margin-top:16.5pt;width:139.5pt;height:1.4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" strokecolor="#e36c0a" strokeweight=".35281mm"/>
            </w:pict>
          </mc:Fallback>
        </mc:AlternateContent>
      </w:r>
      <w:r>
        <w:rPr>
          <w:rFonts w:ascii="Arial Black" w:hAnsi="Arial Black" w:cs="Arial"/>
          <w:sz w:val="28"/>
          <w:szCs w:val="40"/>
        </w:rPr>
        <w:t xml:space="preserve">Federico Villarreal </w:t>
      </w:r>
    </w:p>
    <w:p w:rsidR="00D109DE" w:rsidRDefault="00D109DE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Default="00110976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Pr="008B5C1C" w:rsidRDefault="008B5C1C" w:rsidP="00110976">
      <w:pPr>
        <w:pStyle w:val="Textosinformato"/>
        <w:jc w:val="center"/>
        <w:rPr>
          <w:rFonts w:asciiTheme="minorHAnsi" w:hAnsiTheme="minorHAnsi"/>
          <w:b/>
          <w:i/>
          <w:sz w:val="22"/>
          <w:szCs w:val="22"/>
          <w:lang w:val="es-ES_tradnl"/>
        </w:rPr>
      </w:pPr>
      <w:r w:rsidRPr="008B5C1C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“Año de la consolidación del Mar de Grau”</w:t>
      </w:r>
    </w:p>
    <w:p w:rsidR="00D109DE" w:rsidRPr="00110976" w:rsidRDefault="00D109DE">
      <w:pPr>
        <w:pStyle w:val="Textosinformato"/>
        <w:tabs>
          <w:tab w:val="left" w:pos="5103"/>
        </w:tabs>
        <w:jc w:val="right"/>
        <w:rPr>
          <w:rFonts w:ascii="Antique Olive" w:hAnsi="Antique Olive"/>
          <w:sz w:val="22"/>
          <w:szCs w:val="22"/>
          <w:lang w:val="es-ES_tradnl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F42642" w:rsidRDefault="00F42642" w:rsidP="00A471B7">
      <w:pPr>
        <w:pStyle w:val="Textosinformato"/>
        <w:tabs>
          <w:tab w:val="left" w:pos="5103"/>
        </w:tabs>
        <w:jc w:val="right"/>
        <w:rPr>
          <w:rFonts w:asciiTheme="minorHAnsi" w:hAnsiTheme="minorHAnsi"/>
          <w:sz w:val="22"/>
          <w:szCs w:val="22"/>
          <w:lang w:val="es"/>
        </w:rPr>
      </w:pPr>
    </w:p>
    <w:p w:rsidR="00D109DE" w:rsidRPr="008B5C1C" w:rsidRDefault="00B846D5" w:rsidP="00A471B7">
      <w:pPr>
        <w:pStyle w:val="Textosinformato"/>
        <w:tabs>
          <w:tab w:val="left" w:pos="5103"/>
        </w:tabs>
        <w:jc w:val="right"/>
        <w:rPr>
          <w:rFonts w:asciiTheme="minorHAnsi" w:hAnsiTheme="minorHAnsi"/>
          <w:sz w:val="22"/>
          <w:szCs w:val="22"/>
          <w:lang w:val="es"/>
        </w:rPr>
      </w:pPr>
      <w:bookmarkStart w:id="0" w:name="_GoBack"/>
      <w:bookmarkEnd w:id="0"/>
      <w:r w:rsidRPr="008B5C1C">
        <w:rPr>
          <w:rFonts w:asciiTheme="minorHAnsi" w:hAnsiTheme="minorHAnsi"/>
          <w:sz w:val="22"/>
          <w:szCs w:val="22"/>
          <w:lang w:val="es"/>
        </w:rPr>
        <w:t xml:space="preserve">Jesús María, </w:t>
      </w:r>
      <w:r w:rsidR="00250C42">
        <w:rPr>
          <w:rFonts w:asciiTheme="minorHAnsi" w:hAnsiTheme="minorHAnsi"/>
          <w:sz w:val="22"/>
          <w:szCs w:val="22"/>
          <w:lang w:val="es"/>
        </w:rPr>
        <w:t>07</w:t>
      </w:r>
      <w:r w:rsidR="00110976" w:rsidRPr="008B5C1C">
        <w:rPr>
          <w:rFonts w:asciiTheme="minorHAnsi" w:hAnsiTheme="minorHAnsi"/>
          <w:sz w:val="22"/>
          <w:szCs w:val="22"/>
          <w:lang w:val="es"/>
        </w:rPr>
        <w:t xml:space="preserve"> de </w:t>
      </w:r>
      <w:r w:rsidR="00250C42">
        <w:rPr>
          <w:rFonts w:asciiTheme="minorHAnsi" w:hAnsiTheme="minorHAnsi"/>
          <w:sz w:val="22"/>
          <w:szCs w:val="22"/>
          <w:lang w:val="es"/>
        </w:rPr>
        <w:t>marzo</w:t>
      </w:r>
      <w:r w:rsidR="00491F6A" w:rsidRPr="008B5C1C">
        <w:rPr>
          <w:rFonts w:asciiTheme="minorHAnsi" w:hAnsiTheme="minorHAnsi"/>
          <w:sz w:val="22"/>
          <w:szCs w:val="22"/>
          <w:lang w:val="es"/>
        </w:rPr>
        <w:t xml:space="preserve"> </w:t>
      </w:r>
      <w:r w:rsidRPr="008B5C1C">
        <w:rPr>
          <w:rFonts w:asciiTheme="minorHAnsi" w:hAnsiTheme="minorHAnsi"/>
          <w:sz w:val="22"/>
          <w:szCs w:val="22"/>
          <w:lang w:val="es"/>
        </w:rPr>
        <w:t xml:space="preserve"> de 201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6</w:t>
      </w:r>
    </w:p>
    <w:p w:rsidR="00D109DE" w:rsidRPr="008B5C1C" w:rsidRDefault="00D109DE">
      <w:pPr>
        <w:pStyle w:val="Textosinformato"/>
        <w:rPr>
          <w:rFonts w:asciiTheme="minorHAnsi" w:hAnsiTheme="minorHAnsi"/>
          <w:i/>
          <w:sz w:val="22"/>
          <w:szCs w:val="22"/>
          <w:lang w:val="es"/>
        </w:rPr>
      </w:pPr>
    </w:p>
    <w:p w:rsidR="00555E58" w:rsidRDefault="00555E58">
      <w:pPr>
        <w:rPr>
          <w:rFonts w:asciiTheme="minorHAnsi" w:hAnsiTheme="minorHAnsi"/>
          <w:b/>
          <w:sz w:val="22"/>
          <w:szCs w:val="22"/>
        </w:rPr>
      </w:pPr>
    </w:p>
    <w:p w:rsidR="00D109DE" w:rsidRPr="008B5C1C" w:rsidRDefault="00B846D5">
      <w:pPr>
        <w:rPr>
          <w:rFonts w:asciiTheme="minorHAnsi" w:hAnsiTheme="minorHAnsi"/>
          <w:b/>
          <w:sz w:val="22"/>
          <w:szCs w:val="22"/>
        </w:rPr>
      </w:pPr>
      <w:r w:rsidRPr="008B5C1C">
        <w:rPr>
          <w:rFonts w:asciiTheme="minorHAnsi" w:hAnsiTheme="minorHAnsi"/>
          <w:b/>
          <w:sz w:val="22"/>
          <w:szCs w:val="22"/>
        </w:rPr>
        <w:t>OFICIO N°</w:t>
      </w:r>
      <w:r w:rsidR="00297945">
        <w:rPr>
          <w:rFonts w:asciiTheme="minorHAnsi" w:hAnsiTheme="minorHAnsi"/>
          <w:b/>
          <w:sz w:val="22"/>
          <w:szCs w:val="22"/>
        </w:rPr>
        <w:t xml:space="preserve"> </w:t>
      </w:r>
      <w:r w:rsidR="00E62498">
        <w:rPr>
          <w:rFonts w:asciiTheme="minorHAnsi" w:hAnsiTheme="minorHAnsi"/>
          <w:b/>
          <w:sz w:val="22"/>
          <w:szCs w:val="22"/>
        </w:rPr>
        <w:t>1</w:t>
      </w:r>
      <w:r w:rsidR="00250C42">
        <w:rPr>
          <w:rFonts w:asciiTheme="minorHAnsi" w:hAnsiTheme="minorHAnsi"/>
          <w:b/>
          <w:sz w:val="22"/>
          <w:szCs w:val="22"/>
        </w:rPr>
        <w:t>4</w:t>
      </w:r>
      <w:r w:rsidR="003A343F">
        <w:rPr>
          <w:rFonts w:asciiTheme="minorHAnsi" w:hAnsiTheme="minorHAnsi"/>
          <w:b/>
          <w:sz w:val="22"/>
          <w:szCs w:val="22"/>
        </w:rPr>
        <w:t>4</w:t>
      </w:r>
      <w:r w:rsidRPr="008B5C1C">
        <w:rPr>
          <w:rFonts w:asciiTheme="minorHAnsi" w:hAnsiTheme="minorHAnsi"/>
          <w:b/>
          <w:sz w:val="22"/>
          <w:szCs w:val="22"/>
        </w:rPr>
        <w:t>-201</w:t>
      </w:r>
      <w:r w:rsidR="008B5C1C" w:rsidRPr="008B5C1C">
        <w:rPr>
          <w:rFonts w:asciiTheme="minorHAnsi" w:hAnsiTheme="minorHAnsi"/>
          <w:b/>
          <w:sz w:val="22"/>
          <w:szCs w:val="22"/>
        </w:rPr>
        <w:t>6</w:t>
      </w:r>
      <w:r w:rsidRPr="008B5C1C">
        <w:rPr>
          <w:rFonts w:asciiTheme="minorHAnsi" w:hAnsiTheme="minorHAnsi"/>
          <w:b/>
          <w:sz w:val="22"/>
          <w:szCs w:val="22"/>
        </w:rPr>
        <w:t>-CEUPS-UNFV</w:t>
      </w:r>
    </w:p>
    <w:p w:rsidR="00803B55" w:rsidRPr="008B5C1C" w:rsidRDefault="00803B55" w:rsidP="00803B55">
      <w:pPr>
        <w:pStyle w:val="Textosinformato"/>
        <w:rPr>
          <w:rFonts w:asciiTheme="minorHAnsi" w:hAnsiTheme="minorHAnsi" w:cs="Lucida Sans"/>
          <w:sz w:val="22"/>
          <w:szCs w:val="22"/>
          <w:lang w:val="es-ES_tradnl"/>
        </w:rPr>
      </w:pPr>
    </w:p>
    <w:p w:rsidR="00B53B04" w:rsidRPr="003A343F" w:rsidRDefault="00B53B04" w:rsidP="00B53B04">
      <w:pPr>
        <w:suppressAutoHyphens w:val="0"/>
        <w:autoSpaceDN/>
        <w:textAlignment w:val="auto"/>
        <w:rPr>
          <w:rFonts w:asciiTheme="minorHAnsi" w:hAnsiTheme="minorHAnsi"/>
          <w:sz w:val="22"/>
          <w:szCs w:val="22"/>
          <w:lang w:val="es-ES_tradnl"/>
        </w:rPr>
      </w:pPr>
      <w:r w:rsidRPr="003A343F">
        <w:rPr>
          <w:rFonts w:asciiTheme="minorHAnsi" w:hAnsiTheme="minorHAnsi"/>
          <w:sz w:val="22"/>
          <w:szCs w:val="22"/>
          <w:lang w:val="es-ES_tradnl"/>
        </w:rPr>
        <w:t>Señor CPC</w:t>
      </w:r>
    </w:p>
    <w:p w:rsidR="00B53B04" w:rsidRPr="003A343F" w:rsidRDefault="00B53B04" w:rsidP="00B53B04">
      <w:pPr>
        <w:suppressAutoHyphens w:val="0"/>
        <w:autoSpaceDN/>
        <w:textAlignment w:val="auto"/>
        <w:rPr>
          <w:rFonts w:asciiTheme="minorHAnsi" w:hAnsiTheme="minorHAnsi"/>
          <w:b/>
          <w:sz w:val="22"/>
          <w:szCs w:val="22"/>
          <w:lang w:val="es-ES_tradnl"/>
        </w:rPr>
      </w:pPr>
      <w:r w:rsidRPr="003A343F">
        <w:rPr>
          <w:rFonts w:asciiTheme="minorHAnsi" w:hAnsiTheme="minorHAnsi"/>
          <w:b/>
          <w:sz w:val="22"/>
          <w:szCs w:val="22"/>
          <w:lang w:val="es-ES_tradnl"/>
        </w:rPr>
        <w:t>JULIO CÉSAR RIVERA COLLAZOS</w:t>
      </w:r>
    </w:p>
    <w:p w:rsidR="00B53B04" w:rsidRPr="003A343F" w:rsidRDefault="00B53B04" w:rsidP="00B53B04">
      <w:pPr>
        <w:suppressAutoHyphens w:val="0"/>
        <w:autoSpaceDN/>
        <w:textAlignment w:val="auto"/>
        <w:rPr>
          <w:rFonts w:asciiTheme="minorHAnsi" w:hAnsiTheme="minorHAnsi"/>
          <w:sz w:val="22"/>
          <w:szCs w:val="22"/>
        </w:rPr>
      </w:pPr>
      <w:r w:rsidRPr="003A343F">
        <w:rPr>
          <w:rFonts w:asciiTheme="minorHAnsi" w:hAnsiTheme="minorHAnsi"/>
          <w:sz w:val="22"/>
          <w:szCs w:val="22"/>
        </w:rPr>
        <w:t>Jefe de la  Dirección General de Administración - DIGA</w:t>
      </w:r>
    </w:p>
    <w:p w:rsidR="00B53B04" w:rsidRPr="003A343F" w:rsidRDefault="00B53B04" w:rsidP="00B53B04">
      <w:pPr>
        <w:suppressAutoHyphens w:val="0"/>
        <w:autoSpaceDN/>
        <w:textAlignment w:val="auto"/>
        <w:rPr>
          <w:rFonts w:asciiTheme="minorHAnsi" w:hAnsiTheme="minorHAnsi"/>
          <w:sz w:val="22"/>
          <w:szCs w:val="22"/>
        </w:rPr>
      </w:pPr>
      <w:r w:rsidRPr="003A343F">
        <w:rPr>
          <w:rFonts w:asciiTheme="minorHAnsi" w:hAnsiTheme="minorHAnsi"/>
          <w:sz w:val="22"/>
          <w:szCs w:val="22"/>
        </w:rPr>
        <w:t>Presente.-</w:t>
      </w:r>
    </w:p>
    <w:p w:rsidR="00B53B04" w:rsidRPr="003A343F" w:rsidRDefault="00B53B04" w:rsidP="00B53B04">
      <w:pPr>
        <w:suppressAutoHyphens w:val="0"/>
        <w:autoSpaceDN/>
        <w:textAlignment w:val="auto"/>
        <w:rPr>
          <w:rFonts w:asciiTheme="minorHAnsi" w:hAnsiTheme="minorHAnsi"/>
          <w:sz w:val="22"/>
          <w:szCs w:val="22"/>
        </w:rPr>
      </w:pPr>
    </w:p>
    <w:p w:rsidR="00284EEE" w:rsidRPr="003A343F" w:rsidRDefault="00B53B04" w:rsidP="00284EEE">
      <w:pPr>
        <w:tabs>
          <w:tab w:val="left" w:pos="2977"/>
        </w:tabs>
        <w:ind w:left="2127"/>
        <w:jc w:val="both"/>
        <w:rPr>
          <w:rFonts w:asciiTheme="minorHAnsi" w:hAnsiTheme="minorHAnsi"/>
          <w:sz w:val="22"/>
          <w:szCs w:val="22"/>
        </w:rPr>
      </w:pPr>
      <w:r w:rsidRPr="003A343F">
        <w:rPr>
          <w:rFonts w:asciiTheme="minorHAnsi" w:hAnsiTheme="minorHAnsi"/>
          <w:sz w:val="22"/>
          <w:szCs w:val="22"/>
        </w:rPr>
        <w:tab/>
      </w:r>
      <w:r w:rsidR="00284EEE" w:rsidRPr="003A343F">
        <w:rPr>
          <w:rFonts w:asciiTheme="minorHAnsi" w:hAnsiTheme="minorHAnsi"/>
          <w:sz w:val="22"/>
          <w:szCs w:val="22"/>
        </w:rPr>
        <w:t xml:space="preserve">    </w:t>
      </w:r>
      <w:r w:rsidR="00284EEE" w:rsidRPr="003A343F">
        <w:rPr>
          <w:rFonts w:asciiTheme="minorHAnsi" w:hAnsiTheme="minorHAnsi"/>
          <w:b/>
          <w:sz w:val="22"/>
          <w:szCs w:val="22"/>
        </w:rPr>
        <w:t xml:space="preserve">ASUNTO: </w:t>
      </w:r>
      <w:r w:rsidR="00284EEE" w:rsidRPr="003A343F">
        <w:rPr>
          <w:rFonts w:asciiTheme="minorHAnsi" w:hAnsiTheme="minorHAnsi"/>
          <w:sz w:val="22"/>
          <w:szCs w:val="22"/>
        </w:rPr>
        <w:t>Trámite de pago de honorarios por locación de servicio</w:t>
      </w:r>
    </w:p>
    <w:p w:rsidR="00284EEE" w:rsidRPr="00284EEE" w:rsidRDefault="003A343F" w:rsidP="00284EEE">
      <w:pPr>
        <w:numPr>
          <w:ilvl w:val="0"/>
          <w:numId w:val="5"/>
        </w:numPr>
        <w:tabs>
          <w:tab w:val="left" w:pos="2977"/>
        </w:tabs>
        <w:suppressAutoHyphens w:val="0"/>
        <w:autoSpaceDN/>
        <w:ind w:left="3402" w:hanging="283"/>
        <w:contextualSpacing/>
        <w:jc w:val="both"/>
        <w:textAlignment w:val="auto"/>
        <w:rPr>
          <w:rFonts w:asciiTheme="minorHAnsi" w:hAnsiTheme="minorHAnsi"/>
          <w:b/>
          <w:sz w:val="22"/>
          <w:szCs w:val="22"/>
        </w:rPr>
      </w:pPr>
      <w:r w:rsidRPr="003A343F">
        <w:rPr>
          <w:rFonts w:asciiTheme="minorHAnsi" w:hAnsiTheme="minorHAnsi"/>
          <w:b/>
          <w:sz w:val="22"/>
          <w:szCs w:val="22"/>
        </w:rPr>
        <w:t>PEDRO JOSÉ MELGAREJO YSUIZA</w:t>
      </w:r>
    </w:p>
    <w:p w:rsidR="00250C42" w:rsidRPr="003A343F" w:rsidRDefault="00284EEE" w:rsidP="003A343F">
      <w:pPr>
        <w:tabs>
          <w:tab w:val="left" w:pos="2977"/>
          <w:tab w:val="left" w:pos="3402"/>
        </w:tabs>
        <w:ind w:left="2127"/>
        <w:jc w:val="both"/>
        <w:rPr>
          <w:rFonts w:asciiTheme="minorHAnsi" w:hAnsiTheme="minorHAnsi"/>
          <w:sz w:val="22"/>
          <w:szCs w:val="22"/>
        </w:rPr>
      </w:pPr>
      <w:r w:rsidRPr="003A343F">
        <w:rPr>
          <w:rFonts w:asciiTheme="minorHAnsi" w:hAnsiTheme="minorHAnsi"/>
          <w:sz w:val="22"/>
          <w:szCs w:val="22"/>
        </w:rPr>
        <w:tab/>
        <w:t xml:space="preserve">        </w:t>
      </w:r>
      <w:r w:rsidRPr="003A343F">
        <w:rPr>
          <w:rFonts w:asciiTheme="minorHAnsi" w:hAnsiTheme="minorHAnsi"/>
          <w:b/>
          <w:sz w:val="22"/>
          <w:szCs w:val="22"/>
        </w:rPr>
        <w:t xml:space="preserve">CURSO: </w:t>
      </w:r>
      <w:r w:rsidR="003A343F" w:rsidRPr="003A343F">
        <w:rPr>
          <w:rFonts w:asciiTheme="minorHAnsi" w:hAnsiTheme="minorHAnsi"/>
          <w:b/>
          <w:sz w:val="22"/>
          <w:szCs w:val="22"/>
        </w:rPr>
        <w:t xml:space="preserve">SISTEMAS INTEGRADOS DE GESTIÓN DE LA CALIDAD, </w:t>
      </w:r>
      <w:r w:rsidR="003A343F" w:rsidRPr="003A343F">
        <w:rPr>
          <w:rFonts w:asciiTheme="minorHAnsi" w:hAnsiTheme="minorHAnsi"/>
          <w:b/>
          <w:sz w:val="22"/>
          <w:szCs w:val="22"/>
        </w:rPr>
        <w:tab/>
      </w:r>
      <w:r w:rsidR="003A343F" w:rsidRPr="003A343F">
        <w:rPr>
          <w:rFonts w:asciiTheme="minorHAnsi" w:hAnsiTheme="minorHAnsi"/>
          <w:b/>
          <w:sz w:val="22"/>
          <w:szCs w:val="22"/>
        </w:rPr>
        <w:tab/>
      </w:r>
      <w:r w:rsidR="003A343F" w:rsidRPr="003A343F">
        <w:rPr>
          <w:rFonts w:asciiTheme="minorHAnsi" w:hAnsiTheme="minorHAnsi"/>
          <w:b/>
          <w:sz w:val="22"/>
          <w:szCs w:val="22"/>
        </w:rPr>
        <w:tab/>
        <w:t xml:space="preserve">SEGURIDAD Y MEDIO AMBIENTE (NORMAS ISO 9001, ISO </w:t>
      </w:r>
      <w:r w:rsidR="003A343F" w:rsidRPr="003A343F">
        <w:rPr>
          <w:rFonts w:asciiTheme="minorHAnsi" w:hAnsiTheme="minorHAnsi"/>
          <w:b/>
          <w:sz w:val="22"/>
          <w:szCs w:val="22"/>
        </w:rPr>
        <w:tab/>
      </w:r>
      <w:r w:rsidR="003A343F" w:rsidRPr="003A343F">
        <w:rPr>
          <w:rFonts w:asciiTheme="minorHAnsi" w:hAnsiTheme="minorHAnsi"/>
          <w:b/>
          <w:sz w:val="22"/>
          <w:szCs w:val="22"/>
        </w:rPr>
        <w:tab/>
      </w:r>
      <w:r w:rsidR="003A343F" w:rsidRPr="003A343F">
        <w:rPr>
          <w:rFonts w:asciiTheme="minorHAnsi" w:hAnsiTheme="minorHAnsi"/>
          <w:b/>
          <w:sz w:val="22"/>
          <w:szCs w:val="22"/>
        </w:rPr>
        <w:tab/>
        <w:t>14001 OHSAS 18001)</w:t>
      </w:r>
      <w:r w:rsidRPr="003A343F">
        <w:rPr>
          <w:rFonts w:asciiTheme="minorHAnsi" w:hAnsiTheme="minorHAnsi"/>
          <w:b/>
          <w:sz w:val="22"/>
          <w:szCs w:val="22"/>
        </w:rPr>
        <w:t xml:space="preserve"> </w:t>
      </w:r>
      <w:r w:rsidRPr="003A343F">
        <w:rPr>
          <w:rFonts w:asciiTheme="minorHAnsi" w:hAnsiTheme="minorHAnsi"/>
          <w:b/>
          <w:sz w:val="22"/>
          <w:szCs w:val="22"/>
        </w:rPr>
        <w:t>– FEBRERO 2016</w:t>
      </w:r>
    </w:p>
    <w:p w:rsidR="00250C42" w:rsidRPr="003A343F" w:rsidRDefault="00250C42" w:rsidP="00250C42">
      <w:pPr>
        <w:suppressAutoHyphens w:val="0"/>
        <w:autoSpaceDN/>
        <w:jc w:val="right"/>
        <w:textAlignment w:val="auto"/>
        <w:rPr>
          <w:rFonts w:asciiTheme="minorHAnsi" w:hAnsiTheme="minorHAnsi"/>
          <w:sz w:val="22"/>
          <w:szCs w:val="22"/>
        </w:rPr>
      </w:pPr>
      <w:r w:rsidRPr="003A343F">
        <w:rPr>
          <w:rFonts w:asciiTheme="minorHAnsi" w:hAnsiTheme="minorHAnsi" w:cs="Lucida Sans"/>
          <w:b/>
          <w:bCs/>
          <w:sz w:val="22"/>
          <w:szCs w:val="22"/>
          <w:lang w:val="es-ES_tradnl"/>
        </w:rPr>
        <w:t xml:space="preserve">                                                            </w:t>
      </w:r>
    </w:p>
    <w:p w:rsidR="00250C42" w:rsidRPr="003A343F" w:rsidRDefault="00250C42" w:rsidP="00250C42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3A343F">
        <w:rPr>
          <w:rFonts w:asciiTheme="minorHAnsi" w:hAnsiTheme="minorHAnsi"/>
          <w:sz w:val="22"/>
          <w:szCs w:val="22"/>
        </w:rPr>
        <w:t>Por el presente saludamos a usted cordialmente y hacemos llegar la planilla del personal docente contratado por locación de servicios, para el dictado del curso mencionado en el asunto, el mismo que tuvo como fecha de inicio el 1</w:t>
      </w:r>
      <w:r w:rsidR="003A343F" w:rsidRPr="003A343F">
        <w:rPr>
          <w:rFonts w:asciiTheme="minorHAnsi" w:hAnsiTheme="minorHAnsi"/>
          <w:sz w:val="22"/>
          <w:szCs w:val="22"/>
        </w:rPr>
        <w:t>8</w:t>
      </w:r>
      <w:r w:rsidRPr="003A343F">
        <w:rPr>
          <w:rFonts w:asciiTheme="minorHAnsi" w:hAnsiTheme="minorHAnsi"/>
          <w:sz w:val="22"/>
          <w:szCs w:val="22"/>
        </w:rPr>
        <w:t xml:space="preserve"> de </w:t>
      </w:r>
      <w:r w:rsidR="00284EEE" w:rsidRPr="003A343F">
        <w:rPr>
          <w:rFonts w:asciiTheme="minorHAnsi" w:hAnsiTheme="minorHAnsi"/>
          <w:sz w:val="22"/>
          <w:szCs w:val="22"/>
        </w:rPr>
        <w:t>febre</w:t>
      </w:r>
      <w:r w:rsidRPr="003A343F">
        <w:rPr>
          <w:rFonts w:asciiTheme="minorHAnsi" w:hAnsiTheme="minorHAnsi"/>
          <w:sz w:val="22"/>
          <w:szCs w:val="22"/>
        </w:rPr>
        <w:t xml:space="preserve">ro y culminó el </w:t>
      </w:r>
      <w:r w:rsidR="00284EEE" w:rsidRPr="003A343F">
        <w:rPr>
          <w:rFonts w:asciiTheme="minorHAnsi" w:hAnsiTheme="minorHAnsi"/>
          <w:sz w:val="22"/>
          <w:szCs w:val="22"/>
        </w:rPr>
        <w:t>15</w:t>
      </w:r>
      <w:r w:rsidRPr="003A343F">
        <w:rPr>
          <w:rFonts w:asciiTheme="minorHAnsi" w:hAnsiTheme="minorHAnsi"/>
          <w:sz w:val="22"/>
          <w:szCs w:val="22"/>
        </w:rPr>
        <w:t xml:space="preserve"> de marzo de 2016.</w:t>
      </w:r>
    </w:p>
    <w:p w:rsidR="00250C42" w:rsidRPr="003A343F" w:rsidRDefault="00250C42" w:rsidP="00250C42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</w:p>
    <w:p w:rsidR="00250C42" w:rsidRPr="003A343F" w:rsidRDefault="00250C42" w:rsidP="00250C42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3A343F">
        <w:rPr>
          <w:rFonts w:asciiTheme="minorHAnsi" w:hAnsiTheme="minorHAnsi"/>
          <w:sz w:val="22"/>
          <w:szCs w:val="22"/>
        </w:rPr>
        <w:t>Para tal efecto, tal y como se indica en el documento en referencia, enviamos los siguientes documentos:</w:t>
      </w:r>
    </w:p>
    <w:p w:rsidR="00250C42" w:rsidRPr="003A343F" w:rsidRDefault="00250C42" w:rsidP="00250C42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</w:p>
    <w:p w:rsidR="00250C42" w:rsidRPr="003A343F" w:rsidRDefault="00250C42" w:rsidP="00250C42">
      <w:pPr>
        <w:numPr>
          <w:ilvl w:val="0"/>
          <w:numId w:val="3"/>
        </w:num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3A343F">
        <w:rPr>
          <w:rFonts w:asciiTheme="minorHAnsi" w:hAnsiTheme="minorHAnsi"/>
          <w:sz w:val="22"/>
          <w:szCs w:val="22"/>
        </w:rPr>
        <w:t>Formato de Planilla</w:t>
      </w:r>
    </w:p>
    <w:p w:rsidR="00250C42" w:rsidRPr="003A343F" w:rsidRDefault="00250C42" w:rsidP="00250C42">
      <w:pPr>
        <w:numPr>
          <w:ilvl w:val="0"/>
          <w:numId w:val="3"/>
        </w:num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3A343F">
        <w:rPr>
          <w:rFonts w:asciiTheme="minorHAnsi" w:hAnsiTheme="minorHAnsi"/>
          <w:sz w:val="22"/>
          <w:szCs w:val="22"/>
        </w:rPr>
        <w:t xml:space="preserve">Parte de asistencia </w:t>
      </w:r>
    </w:p>
    <w:p w:rsidR="00250C42" w:rsidRPr="003A343F" w:rsidRDefault="00250C42" w:rsidP="00250C42">
      <w:pPr>
        <w:numPr>
          <w:ilvl w:val="0"/>
          <w:numId w:val="3"/>
        </w:num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3A343F">
        <w:rPr>
          <w:rFonts w:asciiTheme="minorHAnsi" w:hAnsiTheme="minorHAnsi"/>
          <w:sz w:val="22"/>
          <w:szCs w:val="22"/>
        </w:rPr>
        <w:t>CCI (los datos de CCI los maneja la OCRH)</w:t>
      </w:r>
    </w:p>
    <w:p w:rsidR="00250C42" w:rsidRPr="003A343F" w:rsidRDefault="00250C42" w:rsidP="00250C42">
      <w:pPr>
        <w:numPr>
          <w:ilvl w:val="0"/>
          <w:numId w:val="3"/>
        </w:num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3A343F">
        <w:rPr>
          <w:rFonts w:asciiTheme="minorHAnsi" w:hAnsiTheme="minorHAnsi"/>
          <w:sz w:val="22"/>
          <w:szCs w:val="22"/>
        </w:rPr>
        <w:t xml:space="preserve">Recibo por honorarios profesionales (con retención del 8%) </w:t>
      </w:r>
    </w:p>
    <w:p w:rsidR="00250C42" w:rsidRPr="003A343F" w:rsidRDefault="00250C42" w:rsidP="00250C42">
      <w:pPr>
        <w:numPr>
          <w:ilvl w:val="0"/>
          <w:numId w:val="3"/>
        </w:num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3A343F">
        <w:rPr>
          <w:rFonts w:asciiTheme="minorHAnsi" w:hAnsiTheme="minorHAnsi"/>
          <w:sz w:val="22"/>
          <w:szCs w:val="22"/>
        </w:rPr>
        <w:t xml:space="preserve">Contrato de servicio por locación (por duplicado) </w:t>
      </w:r>
    </w:p>
    <w:p w:rsidR="00E62498" w:rsidRPr="003A343F" w:rsidRDefault="00E62498" w:rsidP="00250C42">
      <w:pPr>
        <w:tabs>
          <w:tab w:val="left" w:pos="2977"/>
        </w:tabs>
        <w:ind w:left="2127"/>
        <w:jc w:val="both"/>
        <w:rPr>
          <w:rFonts w:asciiTheme="minorHAnsi" w:hAnsiTheme="minorHAnsi"/>
          <w:sz w:val="22"/>
          <w:szCs w:val="22"/>
        </w:rPr>
      </w:pPr>
    </w:p>
    <w:p w:rsidR="00E62498" w:rsidRPr="003A343F" w:rsidRDefault="00E62498" w:rsidP="00E62498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</w:rPr>
      </w:pPr>
      <w:r w:rsidRPr="003A343F">
        <w:rPr>
          <w:rFonts w:asciiTheme="minorHAnsi" w:hAnsiTheme="minorHAnsi"/>
          <w:sz w:val="22"/>
          <w:szCs w:val="22"/>
        </w:rPr>
        <w:t>Agradeceré a usted se sirva realizar la revisión y posterior suscripción del contrato; sin otro particular, quedo de usted.</w:t>
      </w:r>
    </w:p>
    <w:p w:rsidR="00B53B04" w:rsidRPr="003A343F" w:rsidRDefault="00B53B04" w:rsidP="00E62498">
      <w:pPr>
        <w:suppressAutoHyphens w:val="0"/>
        <w:autoSpaceDN/>
        <w:textAlignment w:val="auto"/>
        <w:rPr>
          <w:rFonts w:asciiTheme="minorHAnsi" w:hAnsiTheme="minorHAnsi"/>
          <w:b/>
          <w:sz w:val="22"/>
          <w:szCs w:val="22"/>
        </w:rPr>
      </w:pPr>
    </w:p>
    <w:p w:rsidR="00B53B04" w:rsidRPr="00B53B04" w:rsidRDefault="00B53B04" w:rsidP="00B53B04">
      <w:pPr>
        <w:suppressAutoHyphens w:val="0"/>
        <w:autoSpaceDN/>
        <w:jc w:val="both"/>
        <w:textAlignment w:val="auto"/>
        <w:rPr>
          <w:rFonts w:ascii="Rockwell" w:hAnsi="Rockwell"/>
        </w:rPr>
      </w:pPr>
    </w:p>
    <w:p w:rsidR="00043C6B" w:rsidRPr="00321C6C" w:rsidRDefault="00643D45" w:rsidP="00043C6B">
      <w:pPr>
        <w:suppressAutoHyphens w:val="0"/>
        <w:autoSpaceDN/>
        <w:textAlignment w:val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 w:rsidR="00043C6B" w:rsidRPr="00321C6C">
        <w:rPr>
          <w:rFonts w:asciiTheme="minorHAnsi" w:hAnsiTheme="minorHAnsi" w:cs="Lucida Sans"/>
          <w:sz w:val="22"/>
          <w:szCs w:val="22"/>
        </w:rPr>
        <w:t>Atentamente</w:t>
      </w:r>
      <w:r w:rsidR="00043C6B" w:rsidRPr="00321C6C">
        <w:rPr>
          <w:rFonts w:asciiTheme="minorHAnsi" w:hAnsiTheme="minorHAnsi" w:cs="Arial"/>
          <w:sz w:val="22"/>
          <w:szCs w:val="22"/>
        </w:rPr>
        <w:t>,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tabs>
          <w:tab w:val="left" w:pos="5955"/>
        </w:tabs>
        <w:suppressAutoHyphens w:val="0"/>
        <w:autoSpaceDN/>
        <w:jc w:val="both"/>
        <w:textAlignment w:val="auto"/>
        <w:rPr>
          <w:rFonts w:ascii="Cambria" w:hAnsi="Cambria" w:cs="Arial"/>
          <w:b/>
          <w:bCs/>
          <w:lang w:val="es-ES_tradnl"/>
        </w:rPr>
      </w:pPr>
      <w:r w:rsidRPr="00043C6B">
        <w:rPr>
          <w:rFonts w:ascii="Cambria" w:hAnsi="Cambria" w:cs="Arial"/>
          <w:b/>
          <w:bCs/>
        </w:rPr>
        <w:t xml:space="preserve">                                                                                                       </w:t>
      </w:r>
      <w:r w:rsidRPr="00043C6B">
        <w:rPr>
          <w:rFonts w:ascii="Cambria" w:hAnsi="Cambria" w:cs="Arial"/>
          <w:b/>
          <w:bCs/>
        </w:rPr>
        <w:tab/>
      </w:r>
    </w:p>
    <w:p w:rsidR="00043C6B" w:rsidRPr="00043C6B" w:rsidRDefault="00643D45" w:rsidP="00043C6B">
      <w:pPr>
        <w:tabs>
          <w:tab w:val="left" w:pos="4962"/>
        </w:tabs>
        <w:suppressAutoHyphens w:val="0"/>
        <w:autoSpaceDN/>
        <w:jc w:val="both"/>
        <w:textAlignment w:val="auto"/>
        <w:rPr>
          <w:rFonts w:ascii="Cambria" w:hAnsi="Cambria" w:cs="Arial"/>
        </w:rPr>
      </w:pPr>
      <w:r>
        <w:rPr>
          <w:rFonts w:ascii="Cambria" w:hAnsi="Cambria" w:cs="Arial"/>
          <w:b/>
          <w:bCs/>
        </w:rPr>
        <w:tab/>
      </w:r>
      <w:r w:rsidR="00043C6B" w:rsidRPr="00043C6B">
        <w:rPr>
          <w:rFonts w:ascii="Cambria" w:hAnsi="Cambria" w:cs="Arial"/>
          <w:b/>
          <w:bCs/>
        </w:rPr>
        <w:t xml:space="preserve">   LIC. HORTENCIA ZAMUDIO MISARI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  <w:t xml:space="preserve">         DIRECTORA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  <w:b/>
          <w:bCs/>
        </w:rPr>
      </w:pPr>
      <w:r w:rsidRPr="00043C6B">
        <w:rPr>
          <w:rFonts w:ascii="Cambria" w:hAnsi="Cambria" w:cs="Arial"/>
        </w:rPr>
        <w:t xml:space="preserve">         </w:t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  <w:b/>
          <w:bCs/>
        </w:rPr>
        <w:t xml:space="preserve">                             </w:t>
      </w:r>
      <w:r w:rsidRPr="00043C6B">
        <w:rPr>
          <w:rFonts w:ascii="Cambria" w:hAnsi="Cambria" w:cs="Arial"/>
          <w:b/>
          <w:bCs/>
        </w:rPr>
        <w:tab/>
      </w:r>
    </w:p>
    <w:p w:rsidR="00043C6B" w:rsidRPr="00043C6B" w:rsidRDefault="00043C6B" w:rsidP="00043C6B">
      <w:pPr>
        <w:suppressAutoHyphens w:val="0"/>
        <w:autoSpaceDN/>
        <w:textAlignment w:val="auto"/>
        <w:rPr>
          <w:rFonts w:ascii="Cambria" w:hAnsi="Cambria" w:cs="Arial"/>
        </w:rPr>
      </w:pP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08732B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  <w:r>
        <w:rPr>
          <w:rFonts w:asciiTheme="minorHAnsi" w:hAnsiTheme="minorHAnsi" w:cs="Lucida Sans"/>
          <w:bCs/>
          <w:sz w:val="16"/>
          <w:szCs w:val="16"/>
          <w:lang w:val="es"/>
        </w:rPr>
        <w:t>Olga</w:t>
      </w:r>
    </w:p>
    <w:p w:rsidR="00321C6C" w:rsidRDefault="00E62498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  <w:r>
        <w:rPr>
          <w:rFonts w:asciiTheme="minorHAnsi" w:hAnsiTheme="minorHAnsi" w:cs="Lucida Sans"/>
          <w:bCs/>
          <w:sz w:val="16"/>
          <w:szCs w:val="16"/>
          <w:lang w:val="es"/>
        </w:rPr>
        <w:t>Se adjunta        folios</w:t>
      </w:r>
    </w:p>
    <w:p w:rsidR="00E62498" w:rsidRDefault="00E62498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E62498" w:rsidRDefault="00E62498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  <w:r>
        <w:rPr>
          <w:rFonts w:asciiTheme="minorHAnsi" w:hAnsiTheme="minorHAnsi" w:cs="Lucida Sans"/>
          <w:bCs/>
          <w:sz w:val="16"/>
          <w:szCs w:val="16"/>
          <w:lang w:val="es"/>
        </w:rPr>
        <w:t>NT.</w:t>
      </w:r>
    </w:p>
    <w:sectPr w:rsidR="00E62498" w:rsidSect="00555E58">
      <w:headerReference w:type="default" r:id="rId12"/>
      <w:footerReference w:type="default" r:id="rId13"/>
      <w:pgSz w:w="11907" w:h="16840"/>
      <w:pgMar w:top="851" w:right="1134" w:bottom="568" w:left="1559" w:header="720" w:footer="3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327" w:rsidRDefault="00725327">
      <w:r>
        <w:separator/>
      </w:r>
    </w:p>
  </w:endnote>
  <w:endnote w:type="continuationSeparator" w:id="0">
    <w:p w:rsidR="00725327" w:rsidRDefault="00725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Piedepgina"/>
      <w:ind w:firstLine="360"/>
      <w:jc w:val="center"/>
    </w:pPr>
    <w:r>
      <w:rPr>
        <w:rFonts w:ascii="Bookman Old Style" w:hAnsi="Bookman Old Style" w:cs="Lucida Sans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A08F4E" wp14:editId="3BA67575">
              <wp:simplePos x="0" y="0"/>
              <wp:positionH relativeFrom="column">
                <wp:posOffset>-24761</wp:posOffset>
              </wp:positionH>
              <wp:positionV relativeFrom="paragraph">
                <wp:posOffset>-101598</wp:posOffset>
              </wp:positionV>
              <wp:extent cx="5828668" cy="0"/>
              <wp:effectExtent l="0" t="0" r="19682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8668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2" o:spid="_x0000_s1026" type="#_x0000_t32" style="position:absolute;margin-left:-1.95pt;margin-top:-8pt;width:45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" strokecolor="#f60" strokeweight=".44092mm"/>
          </w:pict>
        </mc:Fallback>
      </mc:AlternateContent>
    </w:r>
    <w:r>
      <w:rPr>
        <w:rFonts w:ascii="Bookman Old Style" w:hAnsi="Bookman Old Style" w:cs="Lucida Sans"/>
        <w:lang w:val="pt-BR"/>
      </w:rPr>
      <w:t xml:space="preserve">Av. Brasil Nº. 2483-A </w:t>
    </w:r>
    <w:proofErr w:type="spellStart"/>
    <w:r>
      <w:rPr>
        <w:rFonts w:ascii="Bookman Old Style" w:hAnsi="Bookman Old Style" w:cs="Lucida Sans"/>
        <w:lang w:val="pt-BR"/>
      </w:rPr>
      <w:t>Jesús</w:t>
    </w:r>
    <w:proofErr w:type="spellEnd"/>
    <w:r>
      <w:rPr>
        <w:rFonts w:ascii="Bookman Old Style" w:hAnsi="Bookman Old Style" w:cs="Lucida Sans"/>
        <w:lang w:val="pt-BR"/>
      </w:rPr>
      <w:t xml:space="preserve"> </w:t>
    </w:r>
    <w:proofErr w:type="spellStart"/>
    <w:r>
      <w:rPr>
        <w:rFonts w:ascii="Bookman Old Style" w:hAnsi="Bookman Old Style" w:cs="Lucida Sans"/>
        <w:lang w:val="pt-BR"/>
      </w:rPr>
      <w:t>María</w:t>
    </w:r>
    <w:proofErr w:type="spellEnd"/>
    <w:r>
      <w:rPr>
        <w:rFonts w:ascii="Bookman Old Style" w:hAnsi="Bookman Old Style" w:cs="Lucida Sans"/>
        <w:lang w:val="pt-BR"/>
      </w:rPr>
      <w:t xml:space="preserve"> - Lima 11</w:t>
    </w:r>
    <w:proofErr w:type="gramStart"/>
    <w:r>
      <w:rPr>
        <w:rFonts w:ascii="Bookman Old Style" w:hAnsi="Bookman Old Style" w:cs="Lucida Sans"/>
        <w:lang w:val="pt-BR"/>
      </w:rPr>
      <w:t xml:space="preserve">  </w:t>
    </w:r>
    <w:proofErr w:type="gramEnd"/>
    <w:r>
      <w:rPr>
        <w:rFonts w:ascii="Bookman Old Style" w:hAnsi="Bookman Old Style" w:cs="Lucida Sans"/>
        <w:lang w:val="pt-BR"/>
      </w:rPr>
      <w:t>Telefono: 460 – 6432 / 788 - 1382</w:t>
    </w:r>
  </w:p>
  <w:p w:rsidR="00C64B50" w:rsidRDefault="00B846D5" w:rsidP="0008732B">
    <w:pPr>
      <w:pStyle w:val="Piedepgina"/>
      <w:ind w:left="1080"/>
      <w:rPr>
        <w:rFonts w:ascii="Lucida Sans" w:hAnsi="Lucida Sans" w:cs="Lucida Sans"/>
        <w:lang w:val="pt-BR"/>
      </w:rPr>
    </w:pPr>
    <w:r>
      <w:rPr>
        <w:rFonts w:ascii="Bookman Old Style" w:hAnsi="Bookman Old Style" w:cs="Lucida Sans"/>
        <w:lang w:val="pt-BR"/>
      </w:rPr>
      <w:t xml:space="preserve">            </w:t>
    </w:r>
    <w:hyperlink r:id="rId1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ceups.unfv.edu@gmail.com</w:t>
      </w:r>
    </w:hyperlink>
    <w:r>
      <w:rPr>
        <w:rFonts w:ascii="Bookman Old Style" w:hAnsi="Bookman Old Style" w:cs="Lucida Sans"/>
        <w:lang w:val="pt-BR"/>
      </w:rPr>
      <w:t xml:space="preserve">     </w:t>
    </w:r>
    <w:hyperlink r:id="rId2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unfv.ceups.edu@hotmail.com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327" w:rsidRDefault="00725327">
      <w:r>
        <w:rPr>
          <w:color w:val="000000"/>
        </w:rPr>
        <w:separator/>
      </w:r>
    </w:p>
  </w:footnote>
  <w:footnote w:type="continuationSeparator" w:id="0">
    <w:p w:rsidR="00725327" w:rsidRDefault="007253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Encabezado"/>
      <w:ind w:left="708"/>
    </w:pPr>
    <w:r>
      <w:rPr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E55912" wp14:editId="28970B7D">
              <wp:simplePos x="0" y="0"/>
              <wp:positionH relativeFrom="column">
                <wp:posOffset>24131</wp:posOffset>
              </wp:positionH>
              <wp:positionV relativeFrom="paragraph">
                <wp:posOffset>876296</wp:posOffset>
              </wp:positionV>
              <wp:extent cx="5829300" cy="0"/>
              <wp:effectExtent l="0" t="0" r="1905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1" o:spid="_x0000_s1026" type="#_x0000_t32" style="position:absolute;margin-left:1.9pt;margin-top:69pt;width:45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" strokecolor="#f60" strokeweight=".44092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33D86"/>
    <w:multiLevelType w:val="hybridMultilevel"/>
    <w:tmpl w:val="6FF6CB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C65C7"/>
    <w:multiLevelType w:val="hybridMultilevel"/>
    <w:tmpl w:val="7B9223E2"/>
    <w:lvl w:ilvl="0" w:tplc="280A000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8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27" w:hanging="360"/>
      </w:pPr>
      <w:rPr>
        <w:rFonts w:ascii="Wingdings" w:hAnsi="Wingdings" w:hint="default"/>
      </w:rPr>
    </w:lvl>
  </w:abstractNum>
  <w:abstractNum w:abstractNumId="2">
    <w:nsid w:val="69F3583B"/>
    <w:multiLevelType w:val="hybridMultilevel"/>
    <w:tmpl w:val="4EB4B1DC"/>
    <w:lvl w:ilvl="0" w:tplc="280A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3">
    <w:nsid w:val="6A8B19D3"/>
    <w:multiLevelType w:val="hybridMultilevel"/>
    <w:tmpl w:val="CAEE8D70"/>
    <w:lvl w:ilvl="0" w:tplc="280A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4">
    <w:nsid w:val="7FE82DB2"/>
    <w:multiLevelType w:val="hybridMultilevel"/>
    <w:tmpl w:val="98B25D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09DE"/>
    <w:rsid w:val="00043C6B"/>
    <w:rsid w:val="0006521B"/>
    <w:rsid w:val="00082391"/>
    <w:rsid w:val="0008732B"/>
    <w:rsid w:val="00093C0F"/>
    <w:rsid w:val="000A0EED"/>
    <w:rsid w:val="000E377E"/>
    <w:rsid w:val="000F18DB"/>
    <w:rsid w:val="000F7D96"/>
    <w:rsid w:val="00110976"/>
    <w:rsid w:val="001D4790"/>
    <w:rsid w:val="00250C42"/>
    <w:rsid w:val="002602FF"/>
    <w:rsid w:val="00284EEE"/>
    <w:rsid w:val="00297945"/>
    <w:rsid w:val="002B37A4"/>
    <w:rsid w:val="002E2C3D"/>
    <w:rsid w:val="00307112"/>
    <w:rsid w:val="0031766F"/>
    <w:rsid w:val="00321C6C"/>
    <w:rsid w:val="003A343F"/>
    <w:rsid w:val="003F489E"/>
    <w:rsid w:val="00487801"/>
    <w:rsid w:val="004879B1"/>
    <w:rsid w:val="00491F6A"/>
    <w:rsid w:val="004A4E15"/>
    <w:rsid w:val="004C41B4"/>
    <w:rsid w:val="00537D2C"/>
    <w:rsid w:val="00555E58"/>
    <w:rsid w:val="005675C8"/>
    <w:rsid w:val="00583469"/>
    <w:rsid w:val="005A0DA9"/>
    <w:rsid w:val="00622978"/>
    <w:rsid w:val="00643D45"/>
    <w:rsid w:val="00661018"/>
    <w:rsid w:val="00662193"/>
    <w:rsid w:val="0069304D"/>
    <w:rsid w:val="006D2360"/>
    <w:rsid w:val="00715C21"/>
    <w:rsid w:val="00725327"/>
    <w:rsid w:val="007640EE"/>
    <w:rsid w:val="00786A34"/>
    <w:rsid w:val="007D4CFC"/>
    <w:rsid w:val="00803B55"/>
    <w:rsid w:val="00806F7F"/>
    <w:rsid w:val="0081148F"/>
    <w:rsid w:val="00863B41"/>
    <w:rsid w:val="008A7E8D"/>
    <w:rsid w:val="008B5C1C"/>
    <w:rsid w:val="008C451D"/>
    <w:rsid w:val="008C60E0"/>
    <w:rsid w:val="00905275"/>
    <w:rsid w:val="00950727"/>
    <w:rsid w:val="009D48D1"/>
    <w:rsid w:val="009F2C7E"/>
    <w:rsid w:val="00A22C05"/>
    <w:rsid w:val="00A46B67"/>
    <w:rsid w:val="00A471B7"/>
    <w:rsid w:val="00A5677D"/>
    <w:rsid w:val="00B261E4"/>
    <w:rsid w:val="00B53B04"/>
    <w:rsid w:val="00B60E05"/>
    <w:rsid w:val="00B6602C"/>
    <w:rsid w:val="00B846D5"/>
    <w:rsid w:val="00BB0C09"/>
    <w:rsid w:val="00C06923"/>
    <w:rsid w:val="00C22379"/>
    <w:rsid w:val="00C23C77"/>
    <w:rsid w:val="00C34AA8"/>
    <w:rsid w:val="00C37970"/>
    <w:rsid w:val="00CB255A"/>
    <w:rsid w:val="00CB7F7C"/>
    <w:rsid w:val="00D1013B"/>
    <w:rsid w:val="00D109DE"/>
    <w:rsid w:val="00D14ABD"/>
    <w:rsid w:val="00D16F93"/>
    <w:rsid w:val="00D312C7"/>
    <w:rsid w:val="00D4404B"/>
    <w:rsid w:val="00D87C29"/>
    <w:rsid w:val="00D9056E"/>
    <w:rsid w:val="00D94E18"/>
    <w:rsid w:val="00DE46FE"/>
    <w:rsid w:val="00E01F95"/>
    <w:rsid w:val="00E41C58"/>
    <w:rsid w:val="00E5748F"/>
    <w:rsid w:val="00E62498"/>
    <w:rsid w:val="00E92B80"/>
    <w:rsid w:val="00F14579"/>
    <w:rsid w:val="00F42642"/>
    <w:rsid w:val="00F92337"/>
    <w:rsid w:val="00FB2639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  <w:style w:type="paragraph" w:styleId="Prrafodelista">
    <w:name w:val="List Paragraph"/>
    <w:basedOn w:val="Normal"/>
    <w:uiPriority w:val="34"/>
    <w:qFormat/>
    <w:rsid w:val="00E624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  <w:style w:type="paragraph" w:styleId="Prrafodelista">
    <w:name w:val="List Paragraph"/>
    <w:basedOn w:val="Normal"/>
    <w:uiPriority w:val="34"/>
    <w:qFormat/>
    <w:rsid w:val="00E62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Uunfv.ceups.edu@hotmail.com" TargetMode="External"/><Relationship Id="rId1" Type="http://schemas.openxmlformats.org/officeDocument/2006/relationships/hyperlink" Target="mailto:ceups.unfv.edu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C2142-2B61-4796-BFBC-8D600D5D0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EXTENSIÓN UNIVERSITARIA Y PROYECCIÓN SOCIAL</vt:lpstr>
    </vt:vector>
  </TitlesOfParts>
  <Company>Luffi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EXTENSIÓN UNIVERSITARIA Y PROYECCIÓN SOCIAL</dc:title>
  <dc:creator>CEUPS</dc:creator>
  <cp:lastModifiedBy>Elisa</cp:lastModifiedBy>
  <cp:revision>3</cp:revision>
  <cp:lastPrinted>2016-03-07T21:15:00Z</cp:lastPrinted>
  <dcterms:created xsi:type="dcterms:W3CDTF">2016-03-07T21:19:00Z</dcterms:created>
  <dcterms:modified xsi:type="dcterms:W3CDTF">2016-03-07T21:20:00Z</dcterms:modified>
</cp:coreProperties>
</file>