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6D025F45"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EC4B4F">
        <w:rPr>
          <w:rFonts w:asciiTheme="majorHAnsi" w:eastAsiaTheme="majorEastAsia" w:hAnsiTheme="majorHAnsi" w:cstheme="majorBidi"/>
          <w:color w:val="2F5496" w:themeColor="accent1" w:themeShade="BF"/>
          <w:sz w:val="32"/>
          <w:szCs w:val="32"/>
        </w:rPr>
        <w:t>10</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FBDCEC9"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EC4B4F">
        <w:rPr>
          <w:rFonts w:asciiTheme="majorHAnsi" w:eastAsiaTheme="majorEastAsia" w:hAnsiTheme="majorHAnsi" w:cstheme="majorBidi"/>
          <w:color w:val="2F5496" w:themeColor="accent1" w:themeShade="BF"/>
          <w:sz w:val="28"/>
          <w:szCs w:val="28"/>
        </w:rPr>
        <w:t>4</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17A2D786" w:rsidR="0072061F" w:rsidRPr="00705583" w:rsidRDefault="0072061F" w:rsidP="0072061F">
      <w:r w:rsidRPr="007D5FB2">
        <w:t>Copyright (c) 20</w:t>
      </w:r>
      <w:r w:rsidR="003407BA">
        <w:t>2</w:t>
      </w:r>
      <w:r w:rsidR="00EC4B4F">
        <w:t>4</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5C56477D" w14:textId="0922EEEE" w:rsidR="00CF62E4" w:rsidRDefault="00CF62E4" w:rsidP="007D5FB2">
      <w:r>
        <w:t xml:space="preserve">4: </w:t>
      </w:r>
      <w:hyperlink w:anchor="_4:_License_and" w:history="1">
        <w:r w:rsidRPr="005F393D">
          <w:rPr>
            <w:rStyle w:val="Hyperlink"/>
          </w:rPr>
          <w:t>License and Activation</w:t>
        </w:r>
      </w:hyperlink>
    </w:p>
    <w:p w14:paraId="40862D06" w14:textId="5F0A082D" w:rsidR="00261FCD" w:rsidRDefault="00CF62E4" w:rsidP="007D5FB2">
      <w:r>
        <w:t>5</w:t>
      </w:r>
      <w:r w:rsidR="00FB2815">
        <w:t>: How to use the GestureManager</w:t>
      </w:r>
    </w:p>
    <w:p w14:paraId="373B326F" w14:textId="5A311019" w:rsidR="00960382" w:rsidRDefault="00CF62E4" w:rsidP="007D5FB2">
      <w:r>
        <w:t>6</w:t>
      </w:r>
      <w:r w:rsidR="00960382">
        <w:t xml:space="preserve">: How to use the </w:t>
      </w:r>
      <w:r w:rsidR="00403321">
        <w:t>MiVRyActor</w:t>
      </w:r>
    </w:p>
    <w:p w14:paraId="294AB758" w14:textId="613F4A58" w:rsidR="00960382" w:rsidRDefault="00CF62E4" w:rsidP="007D5FB2">
      <w:r>
        <w:t>7</w:t>
      </w:r>
      <w:r w:rsidR="00960382">
        <w:t xml:space="preserve">: </w:t>
      </w:r>
      <w:r w:rsidR="00E04ED6">
        <w:t>How to use the GestureRecognitionActor (for one-handed gestures)</w:t>
      </w:r>
    </w:p>
    <w:p w14:paraId="73C2D53E" w14:textId="1C164CB1" w:rsidR="00261FCD" w:rsidRDefault="00CF62E4" w:rsidP="007D5FB2">
      <w:r>
        <w:t>8</w:t>
      </w:r>
      <w:r w:rsidR="00261FCD">
        <w:t xml:space="preserve">: </w:t>
      </w:r>
      <w:r w:rsidR="00E04ED6">
        <w:t>How to use the GestureCombinationsActor (for two-handed gestures or gesture combos)</w:t>
      </w:r>
    </w:p>
    <w:p w14:paraId="1A64EF1A" w14:textId="38956052" w:rsidR="00D96202" w:rsidRDefault="00D96202" w:rsidP="007D5FB2">
      <w:r>
        <w:t>9: How to use the MiVRy Composite and Decorator in UE Behavior Trees</w:t>
      </w:r>
    </w:p>
    <w:p w14:paraId="40E959AD" w14:textId="3AF1743E" w:rsidR="00205B4B" w:rsidRDefault="00D96202" w:rsidP="00205B4B">
      <w:r>
        <w:t>10</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4E40914A" w:rsidR="004708E6" w:rsidRDefault="00CF62E4" w:rsidP="00205B4B">
      <w:r>
        <w:t>1</w:t>
      </w:r>
      <w:r w:rsidR="00D96202">
        <w:t>1</w:t>
      </w:r>
      <w:r w:rsidR="00205B4B">
        <w:t xml:space="preserve">: </w:t>
      </w:r>
      <w:r w:rsidR="004708E6">
        <w:t xml:space="preserve">Build </w:t>
      </w:r>
      <w:r w:rsidR="00C77F7C">
        <w:t>/ Packaging I</w:t>
      </w:r>
      <w:r w:rsidR="004708E6">
        <w:t>nstructions</w:t>
      </w:r>
    </w:p>
    <w:p w14:paraId="532224D4" w14:textId="4BA6CEF7" w:rsidR="00205B4B" w:rsidRDefault="004708E6" w:rsidP="00205B4B">
      <w:r>
        <w:t>1</w:t>
      </w:r>
      <w:r w:rsidR="00D96202">
        <w:t>2</w:t>
      </w:r>
      <w:r>
        <w:t xml:space="preserve">: </w:t>
      </w:r>
      <w:r w:rsidR="00205B4B">
        <w:t>Software license statement (EULA)</w:t>
      </w:r>
    </w:p>
    <w:p w14:paraId="16A6918E" w14:textId="22FAF9F0" w:rsidR="00261FCD" w:rsidRDefault="00261FCD" w:rsidP="007D5FB2"/>
    <w:p w14:paraId="61F4246A" w14:textId="4E258696" w:rsidR="00261FCD" w:rsidRDefault="00261FCD">
      <w:r>
        <w:lastRenderedPageBreak/>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5F626C2F"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w:t>
      </w:r>
      <w:r w:rsidR="00EC4B4F">
        <w:t xml:space="preserve"> MacOS,</w:t>
      </w:r>
      <w:r w:rsidR="00A41AC0">
        <w:t xml:space="preserve">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4CEF536E" w14:textId="21ABB379" w:rsidR="00EC4B4F"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EC4B4F">
        <w:br/>
      </w:r>
      <w:hyperlink r:id="rId9" w:history="1">
        <w:r w:rsidR="00EC4B4F" w:rsidRPr="00E223DC">
          <w:rPr>
            <w:rStyle w:val="Hyperlink"/>
          </w:rPr>
          <w:t>https://www.marui-plugin.com/download/mivry/MiVRy_UE5.3_Sample.zip</w:t>
        </w:r>
      </w:hyperlink>
    </w:p>
    <w:p w14:paraId="2FDC1833" w14:textId="77777777" w:rsidR="00EC4B4F" w:rsidRDefault="00EC4B4F" w:rsidP="00FE1C7E"/>
    <w:p w14:paraId="06D62068" w14:textId="684811B4"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3FE8A3E7" w:rsidR="001755B3" w:rsidRPr="001755B3" w:rsidRDefault="001755B3" w:rsidP="00FE1C7E">
      <w:pPr>
        <w:rPr>
          <w:b/>
          <w:bCs/>
        </w:rPr>
      </w:pPr>
      <w:r w:rsidRPr="001755B3">
        <w:rPr>
          <w:b/>
          <w:bCs/>
        </w:rPr>
        <w:t>2.3: Add Mi</w:t>
      </w:r>
      <w:r w:rsidR="00EC4B4F">
        <w:rPr>
          <w:b/>
          <w:bCs/>
        </w:rPr>
        <w:t>VR</w:t>
      </w:r>
      <w:r w:rsidRPr="001755B3">
        <w:rPr>
          <w:b/>
          <w:bCs/>
        </w:rPr>
        <w:t>y</w:t>
      </w:r>
      <w:r w:rsidR="002C16E8">
        <w:rPr>
          <w:b/>
          <w:bCs/>
        </w:rPr>
        <w:t>Actor</w:t>
      </w:r>
      <w:r w:rsidRPr="001755B3">
        <w:rPr>
          <w:b/>
          <w:bCs/>
        </w:rPr>
        <w:t xml:space="preserve"> to your </w:t>
      </w:r>
      <w:r w:rsidR="002C16E8">
        <w:rPr>
          <w:b/>
          <w:bCs/>
        </w:rPr>
        <w:t>level</w:t>
      </w:r>
      <w:r w:rsidRPr="001755B3">
        <w:rPr>
          <w:b/>
          <w:bCs/>
        </w:rPr>
        <w:t>:</w:t>
      </w:r>
    </w:p>
    <w:p w14:paraId="3D92341E" w14:textId="4A8D3E53"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w:t>
      </w:r>
      <w:r w:rsidR="00EC4B4F">
        <w:t>VR</w:t>
      </w:r>
      <w:r w:rsidR="00D838C6">
        <w:t>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42292B13" w14:textId="5CD7044F" w:rsidR="008B2B3B" w:rsidRDefault="008B2B3B" w:rsidP="00652779">
      <w:pPr>
        <w:pStyle w:val="Heading2"/>
      </w:pPr>
      <w:bookmarkStart w:id="1" w:name="_4:_License_and"/>
      <w:bookmarkEnd w:id="1"/>
      <w:r>
        <w:lastRenderedPageBreak/>
        <w:t>4: License and Activation</w:t>
      </w:r>
    </w:p>
    <w:p w14:paraId="3FCD2B22" w14:textId="3CFC886D" w:rsidR="008B2B3B" w:rsidRDefault="008B2B3B" w:rsidP="008B2B3B"/>
    <w:p w14:paraId="5AD96608" w14:textId="54810E84" w:rsidR="008B2B3B" w:rsidRDefault="008B2B3B" w:rsidP="008B2B3B">
      <w:r>
        <w:t>MiVRy is free to use for commercial, personal, and academic use.</w:t>
      </w:r>
      <w:r w:rsidR="00E15BD0">
        <w:br/>
      </w:r>
      <w:r>
        <w:t>However, the free version of MiVRy has certain limitations.</w:t>
      </w:r>
      <w:r w:rsidR="00E15BD0">
        <w:br/>
      </w:r>
      <w:r>
        <w:t>The free version of MiVRy can only be used to identify 100 gestures per session (meaning every time you run the app). When using continuous gesture identification, it can only be used for a total of 100 seconds of identifying gestures.</w:t>
      </w:r>
      <w:r w:rsidR="00E15BD0">
        <w:br/>
      </w:r>
      <w:r>
        <w:t>To unlock unlimited gesture recognition, you must purchase a license at:</w:t>
      </w:r>
      <w:r w:rsidR="00E15BD0">
        <w:br/>
      </w:r>
      <w:hyperlink r:id="rId17" w:history="1">
        <w:r w:rsidR="00E15BD0" w:rsidRPr="00D32304">
          <w:rPr>
            <w:rStyle w:val="Hyperlink"/>
          </w:rPr>
          <w:t>https://www.marui-plugin.com/mivry/</w:t>
        </w:r>
      </w:hyperlink>
    </w:p>
    <w:p w14:paraId="42227B76" w14:textId="77777777" w:rsidR="00F747E2" w:rsidRDefault="008B2B3B" w:rsidP="008B2B3B">
      <w:r>
        <w:t>The license key will be sent to you automatically and immediately after purchase.</w:t>
      </w:r>
      <w:r w:rsidR="00E15BD0">
        <w:br/>
      </w:r>
      <w:r>
        <w:t xml:space="preserve">If the license email does not arrive, please check your spam filter, and contact </w:t>
      </w:r>
      <w:hyperlink r:id="rId18" w:history="1">
        <w:r w:rsidR="00E15BD0" w:rsidRPr="00D32304">
          <w:rPr>
            <w:rStyle w:val="Hyperlink"/>
          </w:rPr>
          <w:t>support@marui-plugin.com</w:t>
        </w:r>
      </w:hyperlink>
    </w:p>
    <w:p w14:paraId="070754E4" w14:textId="236E3276" w:rsidR="008B2B3B" w:rsidRDefault="008B2B3B" w:rsidP="008B2B3B">
      <w:r>
        <w:t>The license credentials must then be used to activate MiVRy.</w:t>
      </w:r>
      <w:r w:rsidR="00F747E2">
        <w:br/>
        <w:t>This activation is local – no internet connection is required and no data is transmitted.</w:t>
      </w:r>
      <w:r w:rsidR="00F747E2">
        <w:br/>
      </w:r>
      <w:r>
        <w:t>If you're using the Mi</w:t>
      </w:r>
      <w:r w:rsidR="00E15BD0">
        <w:t>vryActor</w:t>
      </w:r>
      <w:r>
        <w:t xml:space="preserve"> component, you can just insert the license name and license key in the </w:t>
      </w:r>
      <w:r w:rsidR="00E15BD0">
        <w:t>Details</w:t>
      </w:r>
      <w:r>
        <w:t xml:space="preserve"> of the component.</w:t>
      </w:r>
      <w:r w:rsidR="00F747E2">
        <w:br/>
      </w:r>
      <w:r>
        <w:t>If you're using the GestureRecognition</w:t>
      </w:r>
      <w:r w:rsidR="00E15BD0">
        <w:t>Actor</w:t>
      </w:r>
      <w:r>
        <w:t xml:space="preserve"> or GestureCombinations</w:t>
      </w:r>
      <w:r w:rsidR="00E15BD0">
        <w:t>Actor</w:t>
      </w:r>
      <w:r>
        <w:t>, you must activate the object by using the activateLicense() function (during runtime).</w:t>
      </w:r>
    </w:p>
    <w:p w14:paraId="559297CE" w14:textId="77777777" w:rsidR="00F747E2" w:rsidRDefault="00F747E2" w:rsidP="008B2B3B"/>
    <w:p w14:paraId="3F505EDC" w14:textId="77777777" w:rsidR="008B2B3B" w:rsidRDefault="008B2B3B" w:rsidP="00F747E2">
      <w:pPr>
        <w:pStyle w:val="Heading3"/>
      </w:pPr>
      <w:r>
        <w:t>Using a License File:</w:t>
      </w:r>
    </w:p>
    <w:p w14:paraId="761FADCB" w14:textId="6096C1BD" w:rsidR="008B2B3B" w:rsidRDefault="008B2B3B" w:rsidP="008B2B3B">
      <w:r>
        <w:t xml:space="preserve">Alternatively, you can save the license name (ID) and key into a file and load it with the </w:t>
      </w:r>
      <w:r w:rsidRPr="00F747E2">
        <w:rPr>
          <w:rFonts w:ascii="Courier New" w:hAnsi="Courier New" w:cs="Courier New"/>
        </w:rPr>
        <w:t>activateLicenseFile()</w:t>
      </w:r>
      <w:r>
        <w:t xml:space="preserve"> function or input the path to the license file into the Mivry</w:t>
      </w:r>
      <w:r w:rsidR="00F747E2">
        <w:t>Actor</w:t>
      </w:r>
      <w:r>
        <w:t xml:space="preserve"> component if you use it.</w:t>
      </w:r>
      <w:r w:rsidR="00F747E2">
        <w:br/>
      </w:r>
      <w:r>
        <w:t>The license file is a simple text file that you can create with any text editor, that contains the keywords "NAME" and "KEY", each followed by a colon (":") or equal sign ("=") and then your respective license credentials.</w:t>
      </w:r>
      <w:r w:rsidR="00F747E2">
        <w:br/>
      </w:r>
      <w:r>
        <w:t>Here is an example of how the contents of a valid license file may look:</w:t>
      </w:r>
    </w:p>
    <w:p w14:paraId="3F0A859B" w14:textId="79349430" w:rsidR="008B2B3B" w:rsidRPr="00E15BD0" w:rsidRDefault="008B2B3B" w:rsidP="008B2B3B">
      <w:pPr>
        <w:rPr>
          <w:rFonts w:ascii="Courier New" w:hAnsi="Courier New" w:cs="Courier New"/>
        </w:rPr>
      </w:pPr>
      <w:r w:rsidRPr="00E15BD0">
        <w:rPr>
          <w:rFonts w:ascii="Courier New" w:hAnsi="Courier New" w:cs="Courier New"/>
          <w:sz w:val="20"/>
          <w:szCs w:val="20"/>
        </w:rPr>
        <w:t>NAME: your@email.com_3z0UvQ3GBkAc74VW9nQKPlbm</w:t>
      </w:r>
      <w:r w:rsidR="00E15BD0" w:rsidRPr="00E15BD0">
        <w:rPr>
          <w:rFonts w:ascii="Courier New" w:hAnsi="Courier New" w:cs="Courier New"/>
          <w:sz w:val="20"/>
          <w:szCs w:val="20"/>
        </w:rPr>
        <w:br/>
      </w:r>
      <w:r w:rsidRPr="00E15BD0">
        <w:rPr>
          <w:rFonts w:ascii="Courier New" w:hAnsi="Courier New" w:cs="Courier New"/>
          <w:sz w:val="20"/>
          <w:szCs w:val="20"/>
        </w:rPr>
        <w:t>KEY : b701b7235a483698e61a2b8d69479ed013a03069fcb9b892302277a0f394c257</w:t>
      </w:r>
    </w:p>
    <w:p w14:paraId="7535E29E" w14:textId="77777777" w:rsidR="008B2B3B" w:rsidRDefault="008B2B3B">
      <w:pPr>
        <w:rPr>
          <w:rFonts w:asciiTheme="majorHAnsi" w:eastAsiaTheme="majorEastAsia" w:hAnsiTheme="majorHAnsi" w:cstheme="majorBidi"/>
          <w:color w:val="2F5496" w:themeColor="accent1" w:themeShade="BF"/>
          <w:sz w:val="26"/>
          <w:szCs w:val="26"/>
        </w:rPr>
      </w:pPr>
      <w:r>
        <w:br w:type="page"/>
      </w:r>
    </w:p>
    <w:p w14:paraId="785D753D" w14:textId="3488A6AA" w:rsidR="00652779" w:rsidRDefault="00DC4A8D" w:rsidP="00652779">
      <w:pPr>
        <w:pStyle w:val="Heading2"/>
      </w:pPr>
      <w:r>
        <w:lastRenderedPageBreak/>
        <w:t>5</w:t>
      </w:r>
      <w:r w:rsidR="00775EC6">
        <w:t>: How to use the GestureManager</w:t>
      </w:r>
    </w:p>
    <w:p w14:paraId="79F1FDC6" w14:textId="42CCD5AA" w:rsidR="00652779" w:rsidRDefault="00966E69" w:rsidP="00A31699">
      <w:r>
        <w:br/>
      </w:r>
      <w:r w:rsidR="00A31699">
        <w:t xml:space="preserve">You can get the GestureManager app at </w:t>
      </w:r>
      <w:r w:rsidR="00A96F62">
        <w:br/>
      </w:r>
      <w:hyperlink r:id="rId19"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20"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26BF9030" w:rsidR="00966E69" w:rsidRDefault="00DC4A8D" w:rsidP="00966E69">
      <w:pPr>
        <w:pStyle w:val="Heading2"/>
      </w:pPr>
      <w:r>
        <w:lastRenderedPageBreak/>
        <w:t>6</w:t>
      </w:r>
      <w:r w:rsidR="00775EC6">
        <w:t>: How to use the MiVRy</w:t>
      </w:r>
      <w:r w:rsidR="00A31699">
        <w:t>Actor</w:t>
      </w:r>
      <w:r w:rsidR="00775EC6">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1EC928D" w:rsidR="0072061F" w:rsidRDefault="00DC4A8D" w:rsidP="0072061F">
      <w:pPr>
        <w:pStyle w:val="Heading2"/>
      </w:pPr>
      <w:r>
        <w:lastRenderedPageBreak/>
        <w:t>7</w:t>
      </w:r>
      <w:r w:rsidR="00261FCD">
        <w:t>:</w:t>
      </w:r>
      <w:r w:rsidR="00775EC6" w:rsidRPr="00775EC6">
        <w:t xml:space="preserve"> </w:t>
      </w:r>
      <w:r w:rsidR="00775EC6">
        <w:t>How to use the GestureRecognition</w:t>
      </w:r>
      <w:r w:rsidR="00DC2FB8">
        <w:t>Actor</w:t>
      </w:r>
      <w:r w:rsidR="00775EC6">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200C2C91" w:rsidR="004F0581" w:rsidRDefault="00DC4A8D" w:rsidP="004F0581">
      <w:pPr>
        <w:pStyle w:val="Heading2"/>
      </w:pPr>
      <w:r>
        <w:lastRenderedPageBreak/>
        <w:t>8</w:t>
      </w:r>
      <w:r w:rsidR="00261FCD">
        <w:t>:</w:t>
      </w:r>
      <w:r w:rsidR="00775EC6" w:rsidRPr="00775EC6">
        <w:t xml:space="preserve"> </w:t>
      </w:r>
      <w:r w:rsidR="00775EC6">
        <w:t>How to use the GestureCombinations</w:t>
      </w:r>
      <w:r w:rsidR="00707D31">
        <w:t>Actor</w:t>
      </w:r>
      <w:r w:rsidR="00775EC6">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8773" cy="1448502"/>
                    </a:xfrm>
                    <a:prstGeom prst="rect">
                      <a:avLst/>
                    </a:prstGeom>
                  </pic:spPr>
                </pic:pic>
              </a:graphicData>
            </a:graphic>
          </wp:inline>
        </w:drawing>
      </w:r>
    </w:p>
    <w:p w14:paraId="2091BFEC" w14:textId="4F6ED647" w:rsidR="00D96202" w:rsidRDefault="00D96202" w:rsidP="00205B4B">
      <w:pPr>
        <w:pStyle w:val="Heading2"/>
      </w:pPr>
      <w:r>
        <w:lastRenderedPageBreak/>
        <w:t>9 How to use the MiVRy Composite and Decorator in UE Behavior Trees</w:t>
      </w:r>
    </w:p>
    <w:p w14:paraId="4D676EB1" w14:textId="77777777" w:rsidR="00D96202" w:rsidRDefault="00D96202" w:rsidP="00D96202"/>
    <w:p w14:paraId="643143E5" w14:textId="07FFEF74" w:rsidR="00D96202" w:rsidRDefault="00D96202" w:rsidP="00D96202">
      <w:r>
        <w:t>When using Unreal Behavior Trees to control the behavior of NPCs, you can use the MiRy Composite and MiVRy Decorator to control your NPC’s behavior via Gestures.</w:t>
      </w:r>
    </w:p>
    <w:p w14:paraId="7AE30C8E" w14:textId="31D6DDE2" w:rsidR="00D96202" w:rsidRDefault="00D96202" w:rsidP="00D96202">
      <w:r>
        <w:t>To use the MiVRy Composite or Decorator, you first have to add a MiVRy actor to your level and configure it as described in section 6.</w:t>
      </w:r>
    </w:p>
    <w:p w14:paraId="7C174386" w14:textId="272F3F2F" w:rsidR="00D96202" w:rsidRDefault="00D96202" w:rsidP="00D96202">
      <w:r>
        <w:t>Then open your Behavior Tree and an add a new “MiVRyComposite”.</w:t>
      </w:r>
    </w:p>
    <w:p w14:paraId="0AC93A19" w14:textId="485FF7B7" w:rsidR="00D96202" w:rsidRDefault="00D96202" w:rsidP="00D96202">
      <w:r w:rsidRPr="00D96202">
        <w:drawing>
          <wp:inline distT="0" distB="0" distL="0" distR="0" wp14:anchorId="24AEF170" wp14:editId="02CA066C">
            <wp:extent cx="5612130" cy="2830195"/>
            <wp:effectExtent l="0" t="0" r="7620" b="8255"/>
            <wp:docPr id="100900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1734" name=""/>
                    <pic:cNvPicPr/>
                  </pic:nvPicPr>
                  <pic:blipFill>
                    <a:blip r:embed="rId32"/>
                    <a:stretch>
                      <a:fillRect/>
                    </a:stretch>
                  </pic:blipFill>
                  <pic:spPr>
                    <a:xfrm>
                      <a:off x="0" y="0"/>
                      <a:ext cx="5612130" cy="2830195"/>
                    </a:xfrm>
                    <a:prstGeom prst="rect">
                      <a:avLst/>
                    </a:prstGeom>
                  </pic:spPr>
                </pic:pic>
              </a:graphicData>
            </a:graphic>
          </wp:inline>
        </w:drawing>
      </w:r>
    </w:p>
    <w:p w14:paraId="0C6A8863" w14:textId="59EFF8C2" w:rsidR="00D96202" w:rsidRDefault="003D450D" w:rsidP="00D96202">
      <w:r>
        <w:t>Set the “MiVRy Actor” setting to point to the MiVRyActor which you added to your level.</w:t>
      </w:r>
      <w:r>
        <w:br/>
        <w:t>When you hover your mouse cursor over the various settings, tooltips are displayed which explain the various settings. Most importantly, the “Mapping GestureID -&gt; Child” setting controls which gesture triggers which behavior (sub-tree).  Here, it is helpful to activate “Display Gesture Mapping in Node” so that you can see the different gesture names and which child they are mapped to in your Behavior Tree. Please note that the mapping allows every Gesture ID only once. This can cause trouble when the Gesture ID “zero” is already mapped, because then Unreal won’t be able to add a new mapping (which would default to “zero” as well). To solve this, temporarily set your “zero” mapping to something else and then add a new mapping.</w:t>
      </w:r>
      <w:r>
        <w:br/>
        <w:t>You can also allow the MiVRy Composite to set Blackboard variables to store details about the performed gesture such as its direction or scale. You can then use these Blackboard variables in your Tasks – for example to make an NPC walk into the direction of a gesture motion or walk faster if the gesture was performed at a larger scale.</w:t>
      </w:r>
    </w:p>
    <w:p w14:paraId="668A445A" w14:textId="5C9BE9EE" w:rsidR="00D96202" w:rsidRDefault="0089384D" w:rsidP="00D96202">
      <w:r>
        <w:t xml:space="preserve">However, the Composite node by itself cannot interrupt the current behavior (sub-tree) when a new gesture is performed. </w:t>
      </w:r>
      <w:r w:rsidR="003D450D">
        <w:t xml:space="preserve">It would have to wait for the current behavior to complete before it is </w:t>
      </w:r>
      <w:r w:rsidR="003D450D">
        <w:lastRenderedPageBreak/>
        <w:t>evaluated again. To interrupt the current behavior with a new gesture, you need to add a MiVRy Decorator to the Composite.</w:t>
      </w:r>
    </w:p>
    <w:p w14:paraId="33C34732" w14:textId="7F77668A" w:rsidR="00D96202" w:rsidRDefault="003D450D" w:rsidP="00D96202">
      <w:r w:rsidRPr="003D450D">
        <w:drawing>
          <wp:inline distT="0" distB="0" distL="0" distR="0" wp14:anchorId="22A5C1F5" wp14:editId="55E163FD">
            <wp:extent cx="5612130" cy="2272665"/>
            <wp:effectExtent l="0" t="0" r="7620" b="0"/>
            <wp:docPr id="166039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4076" name=""/>
                    <pic:cNvPicPr/>
                  </pic:nvPicPr>
                  <pic:blipFill>
                    <a:blip r:embed="rId33"/>
                    <a:stretch>
                      <a:fillRect/>
                    </a:stretch>
                  </pic:blipFill>
                  <pic:spPr>
                    <a:xfrm>
                      <a:off x="0" y="0"/>
                      <a:ext cx="5612130" cy="2272665"/>
                    </a:xfrm>
                    <a:prstGeom prst="rect">
                      <a:avLst/>
                    </a:prstGeom>
                  </pic:spPr>
                </pic:pic>
              </a:graphicData>
            </a:graphic>
          </wp:inline>
        </w:drawing>
      </w:r>
    </w:p>
    <w:p w14:paraId="426F6E3C" w14:textId="629E5B25" w:rsidR="003D450D" w:rsidRDefault="003D450D" w:rsidP="00D96202">
      <w:r>
        <w:t>The MiVRy Composite can also be used with other Components and can block that Component when certain gestures were (or weren’t) performed. See the “Gesture IDs” setting for details.</w:t>
      </w:r>
      <w:r>
        <w:br/>
        <w:t>If you se the Decorator’s “Observer aborts” setting to “Self” it will interrupt the current behavior (sub-tree) when a new gesture is identified.</w:t>
      </w:r>
    </w:p>
    <w:p w14:paraId="3CE30A32" w14:textId="77777777" w:rsidR="00D96202" w:rsidRPr="00D96202" w:rsidRDefault="00D96202" w:rsidP="00D96202"/>
    <w:p w14:paraId="70B4AC67" w14:textId="42B3B2CE" w:rsidR="00205B4B" w:rsidRDefault="00D96202" w:rsidP="00205B4B">
      <w:pPr>
        <w:pStyle w:val="Heading2"/>
      </w:pPr>
      <w:r>
        <w:t>10</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lastRenderedPageBreak/>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4"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lastRenderedPageBreak/>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lastRenderedPageBreak/>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13710"/>
                    </a:xfrm>
                    <a:prstGeom prst="rect">
                      <a:avLst/>
                    </a:prstGeom>
                  </pic:spPr>
                </pic:pic>
              </a:graphicData>
            </a:graphic>
          </wp:inline>
        </w:drawing>
      </w:r>
      <w:r w:rsidR="00644F26">
        <w:rPr>
          <w:i/>
          <w:iCs/>
        </w:rPr>
        <w:br/>
      </w:r>
    </w:p>
    <w:p w14:paraId="6477797C" w14:textId="2D124E15" w:rsidR="00CC26D4" w:rsidRPr="008055B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6" w:history="1">
        <w:r w:rsidRPr="004D5F74">
          <w:rPr>
            <w:rStyle w:val="Hyperlink"/>
            <w:i/>
            <w:iCs/>
          </w:rPr>
          <w:t>https://www.marui-plugin.com/mivry/</w:t>
        </w:r>
      </w:hyperlink>
      <w:r>
        <w:rPr>
          <w:i/>
          <w:iCs/>
        </w:rPr>
        <w:t xml:space="preserve"> </w:t>
      </w:r>
      <w:r w:rsidR="008055B4">
        <w:rPr>
          <w:i/>
          <w:iCs/>
        </w:rPr>
        <w:br/>
      </w:r>
    </w:p>
    <w:p w14:paraId="2BAA5908" w14:textId="77777777" w:rsidR="008055B4" w:rsidRDefault="008055B4" w:rsidP="008055B4">
      <w:pPr>
        <w:pStyle w:val="ListParagraph"/>
        <w:numPr>
          <w:ilvl w:val="0"/>
          <w:numId w:val="1"/>
        </w:numPr>
      </w:pPr>
      <w:r>
        <w:t xml:space="preserve"> </w:t>
      </w:r>
      <w:r w:rsidRPr="008055B4">
        <w:t>MiVRy identifies any motion as some gesture, even when it doesn't resemble any of the recorded gestures. Why? How can I tell if no valid gesture motion was performed?</w:t>
      </w:r>
      <w:r>
        <w:br/>
      </w:r>
      <w:r>
        <w:br/>
        <w:t>MiVRy will always tell you the "most likely" best guess as to which gesture was just performed, no matter how different the currently performed motion is from all recorded gestures. This is because we cannot decide for you how much difference is tolerable.</w:t>
      </w:r>
    </w:p>
    <w:p w14:paraId="41264BB7" w14:textId="77777777" w:rsidR="008055B4" w:rsidRDefault="008055B4" w:rsidP="008055B4">
      <w:pPr>
        <w:pStyle w:val="ListParagraph"/>
      </w:pPr>
      <w:r>
        <w:t>In order to disqualify "wrong" motions, you have two options:</w:t>
      </w:r>
    </w:p>
    <w:p w14:paraId="75339414" w14:textId="77777777" w:rsidR="008055B4" w:rsidRDefault="008055B4" w:rsidP="008055B4">
      <w:pPr>
        <w:pStyle w:val="ListParagraph"/>
      </w:pPr>
      <w:r>
        <w:t>(A) you can check the "similarity" value returned by MiVRy. This value describes how similar the gesture motion was compared to previous recordings on a scale from 0 (very different) to 1 (very similar).</w:t>
      </w:r>
    </w:p>
    <w:p w14:paraId="52C7D6DC" w14:textId="6449E540" w:rsidR="008055B4" w:rsidRDefault="008055B4" w:rsidP="008055B4">
      <w:pPr>
        <w:pStyle w:val="ListParagraph"/>
      </w:pPr>
      <w:r>
        <w:t>(B) you can check the "probability" value. Especially when you compare the probability values for all recorded gestures (for example via the "endStrokeAndGetAllProbabilitiesAndSimilarities" function) and see that they are all very low and not very different from one another, you may want to decide that the current gesture performance was not valid.</w:t>
      </w:r>
      <w:r>
        <w:br/>
      </w:r>
      <w:r>
        <w:br/>
      </w:r>
    </w:p>
    <w:p w14:paraId="43F26D4B" w14:textId="0F6D2EB2" w:rsidR="008055B4" w:rsidRDefault="008055B4" w:rsidP="008055B4">
      <w:pPr>
        <w:pStyle w:val="ListParagraph"/>
        <w:numPr>
          <w:ilvl w:val="0"/>
          <w:numId w:val="1"/>
        </w:numPr>
      </w:pPr>
      <w:r>
        <w:lastRenderedPageBreak/>
        <w:t xml:space="preserve"> </w:t>
      </w:r>
      <w:r w:rsidRPr="008055B4">
        <w:t>What exactly does die "similarity" value of a gesture performance mean? How is it different from the probability value?</w:t>
      </w:r>
      <w:r>
        <w:br/>
      </w:r>
      <w:r>
        <w:br/>
      </w:r>
      <w:r w:rsidRPr="008055B4">
        <w:t>The "similarity" value expresses how much the identified gesture differs from the average of the recorded samples for that gesture. When you record several samples, MiVRy internally calculates a "mean" ("average", "typical") gesture motion based on those samples. It also calculates how much the recorded samples differ from this "mean" (ie. the "variance" of the samples). The "similarity" value is then calculated based on this "mean". If your newly performed gesture motion hits exactly this "average", then the similarity value will be one. The more it differs, the lower the "similarity" value will be, going towards zero. How fast it will fall depends on how similar the recorded samples were. If all recorded samples looked exactly the same, then MiVRy will be very strict, and the "similarity" value will fall fast when the currently performed motion isn't also exactly alike. If</w:t>
      </w:r>
      <w:r>
        <w:t>,</w:t>
      </w:r>
      <w:r w:rsidRPr="008055B4">
        <w:t xml:space="preserve"> however the samples differed a lot, MiVRy will be more tolerant when calculating the "similarity" value and it will be higher. The value is always between 0 and 1. This "similarity" is different from the "probability" values, which are estimates by the artificial intelligence (neural network). "Probability" may contain many more considerations, for example if there are other gestures who resemble the identified gesture (probability may drop, similarity is unaffected), or if there are a multitude of distinct motions lumped together as one "gesture" (for example: having a gesture "alphabet" which contains drawings of "A", "B", "C" etc all lumped together as one gesture - then "similarity" will be calculated based on an "average" character that doesn't resemble any sample, but the AI may successfully understand what you mean and give high "probability" values).</w:t>
      </w:r>
      <w:r>
        <w:br/>
      </w:r>
    </w:p>
    <w:p w14:paraId="37F99E49" w14:textId="01ECB700" w:rsidR="008055B4" w:rsidRDefault="008055B4" w:rsidP="008055B4">
      <w:pPr>
        <w:pStyle w:val="ListParagraph"/>
        <w:numPr>
          <w:ilvl w:val="0"/>
          <w:numId w:val="1"/>
        </w:numPr>
      </w:pPr>
      <w:r>
        <w:t xml:space="preserve"> </w:t>
      </w:r>
      <w:r w:rsidRPr="008055B4">
        <w:t>Instead of triggering the start and end of a gesture motion, I want MiVRy to constantly run in the background and detect gestures as they occur.</w:t>
      </w:r>
      <w:r>
        <w:br/>
      </w:r>
      <w:r>
        <w:br/>
      </w:r>
      <w:r w:rsidRPr="008055B4">
        <w:t xml:space="preserve">You can use the "Continuous Gesture Identification" feature of MiVRy. When using the "GestureRecognition" or "GestureCombinations" objects directly, use the "contdIdentify" function - you can call this function repeatedly (for example on every frame or when something in your app happens) and every time it will tell you which gesture is currently being performed. When using the Unity "Mivry" component or the UnrealEngine "MivryActor", use the "Continuous Gesture Identification" switch. Either way, two settings are important for Continuous Gesture Identification: "Continuous Gesture Period" and "Continuous Gesture Smoothing". "Continuous Gesture Period" is the time frame (in milliseconds) that continuous gestures are expected to be. So if your gestures take 1 second to perform, set this to "1000" so that MiVRy will consider the last 1000 milliseconds to identify the gesture. "Continuous Gesture Smoothing" is the number of samples (previous calls to "contdIdentify" to use for smoothing continuous gesture identification results). When setting this to zero, each attempt to identify the gesture will stand alone, which may lead to sudden changes when switching from one gesture to another. If ContinuousGestureSmoothing is higher than zero, MiVRy will remember </w:t>
      </w:r>
      <w:r w:rsidRPr="008055B4">
        <w:lastRenderedPageBreak/>
        <w:t>previous attempts to identify the gesture and will produce more stable output.</w:t>
      </w:r>
      <w:r>
        <w:br/>
      </w:r>
      <w:r>
        <w:br/>
      </w:r>
      <w:r>
        <w:br/>
      </w:r>
    </w:p>
    <w:p w14:paraId="386B5833" w14:textId="31959D1A" w:rsidR="008055B4" w:rsidRDefault="008055B4" w:rsidP="008055B4">
      <w:pPr>
        <w:pStyle w:val="ListParagraph"/>
      </w:pPr>
    </w:p>
    <w:p w14:paraId="3194B968" w14:textId="77777777" w:rsidR="008055B4" w:rsidRDefault="008055B4" w:rsidP="008055B4">
      <w:pPr>
        <w:pStyle w:val="ListParagraph"/>
      </w:pPr>
    </w:p>
    <w:p w14:paraId="4D1299E7" w14:textId="3C76DA77" w:rsidR="008055B4" w:rsidRDefault="008055B4" w:rsidP="008055B4">
      <w:pPr>
        <w:ind w:left="720"/>
      </w:pPr>
    </w:p>
    <w:p w14:paraId="1D1D3F1F" w14:textId="77777777" w:rsidR="008055B4" w:rsidRDefault="008055B4">
      <w:pPr>
        <w:rPr>
          <w:rFonts w:asciiTheme="majorHAnsi" w:eastAsiaTheme="majorEastAsia" w:hAnsiTheme="majorHAnsi" w:cstheme="majorBidi"/>
          <w:color w:val="2F5496" w:themeColor="accent1" w:themeShade="BF"/>
          <w:sz w:val="26"/>
          <w:szCs w:val="26"/>
        </w:rPr>
      </w:pPr>
      <w:r>
        <w:br w:type="page"/>
      </w:r>
    </w:p>
    <w:p w14:paraId="53FE34AF" w14:textId="4C0D98B9" w:rsidR="004708E6" w:rsidRDefault="00DC4A8D" w:rsidP="0072061F">
      <w:pPr>
        <w:pStyle w:val="Heading2"/>
      </w:pPr>
      <w:r>
        <w:lastRenderedPageBreak/>
        <w:t>1</w:t>
      </w:r>
      <w:r w:rsidR="00D96202">
        <w:t>1</w:t>
      </w:r>
      <w:r w:rsidR="004708E6">
        <w:t xml:space="preserve"> Build</w:t>
      </w:r>
      <w:r w:rsidR="00C77F7C">
        <w:t xml:space="preserve"> / Packaging</w:t>
      </w:r>
      <w:r w:rsidR="004708E6">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24FE657F" w:rsidR="0072061F" w:rsidRDefault="004708E6" w:rsidP="0072061F">
      <w:pPr>
        <w:pStyle w:val="Heading2"/>
      </w:pPr>
      <w:r>
        <w:t>1</w:t>
      </w:r>
      <w:r w:rsidR="00D96202">
        <w:t>2</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B53939"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B53939">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BE8"/>
    <w:multiLevelType w:val="hybridMultilevel"/>
    <w:tmpl w:val="ED321518"/>
    <w:lvl w:ilvl="0" w:tplc="0C5EB41A">
      <w:start w:val="1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1D4837"/>
    <w:multiLevelType w:val="hybridMultilevel"/>
    <w:tmpl w:val="60506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A779A8"/>
    <w:multiLevelType w:val="hybridMultilevel"/>
    <w:tmpl w:val="FF947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3"/>
  </w:num>
  <w:num w:numId="2" w16cid:durableId="597253759">
    <w:abstractNumId w:val="0"/>
  </w:num>
  <w:num w:numId="3" w16cid:durableId="1505320840">
    <w:abstractNumId w:val="1"/>
  </w:num>
  <w:num w:numId="4" w16cid:durableId="2057587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8737F"/>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3D450D"/>
    <w:rsid w:val="00403321"/>
    <w:rsid w:val="004113BC"/>
    <w:rsid w:val="00437F45"/>
    <w:rsid w:val="00461713"/>
    <w:rsid w:val="00464CCE"/>
    <w:rsid w:val="004708E6"/>
    <w:rsid w:val="0048079F"/>
    <w:rsid w:val="004A66B8"/>
    <w:rsid w:val="004A6CA8"/>
    <w:rsid w:val="004D113F"/>
    <w:rsid w:val="004F0581"/>
    <w:rsid w:val="004F0D1A"/>
    <w:rsid w:val="00505984"/>
    <w:rsid w:val="00544646"/>
    <w:rsid w:val="0059051C"/>
    <w:rsid w:val="005A1617"/>
    <w:rsid w:val="005A4A45"/>
    <w:rsid w:val="005C174A"/>
    <w:rsid w:val="005F3653"/>
    <w:rsid w:val="005F393D"/>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055B4"/>
    <w:rsid w:val="00824480"/>
    <w:rsid w:val="008461B0"/>
    <w:rsid w:val="008539AA"/>
    <w:rsid w:val="00877A50"/>
    <w:rsid w:val="00887995"/>
    <w:rsid w:val="0089384D"/>
    <w:rsid w:val="008960D0"/>
    <w:rsid w:val="008A56ED"/>
    <w:rsid w:val="008B2B3B"/>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53939"/>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CF62E4"/>
    <w:rsid w:val="00D0628B"/>
    <w:rsid w:val="00D11C4A"/>
    <w:rsid w:val="00D2213C"/>
    <w:rsid w:val="00D33710"/>
    <w:rsid w:val="00D838C6"/>
    <w:rsid w:val="00D878E2"/>
    <w:rsid w:val="00D96202"/>
    <w:rsid w:val="00DA0D96"/>
    <w:rsid w:val="00DA46DA"/>
    <w:rsid w:val="00DB01AE"/>
    <w:rsid w:val="00DC2FB8"/>
    <w:rsid w:val="00DC4A8D"/>
    <w:rsid w:val="00DC58F3"/>
    <w:rsid w:val="00E04ED6"/>
    <w:rsid w:val="00E1478E"/>
    <w:rsid w:val="00E15BD0"/>
    <w:rsid w:val="00E35F7F"/>
    <w:rsid w:val="00E45254"/>
    <w:rsid w:val="00EB13D0"/>
    <w:rsid w:val="00EB1B87"/>
    <w:rsid w:val="00EB61D1"/>
    <w:rsid w:val="00EC4B4F"/>
    <w:rsid w:val="00ED32A4"/>
    <w:rsid w:val="00F318A8"/>
    <w:rsid w:val="00F430B8"/>
    <w:rsid w:val="00F556F8"/>
    <w:rsid w:val="00F70519"/>
    <w:rsid w:val="00F747E2"/>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4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 w:type="character" w:customStyle="1" w:styleId="Heading3Char">
    <w:name w:val="Heading 3 Char"/>
    <w:basedOn w:val="DefaultParagraphFont"/>
    <w:link w:val="Heading3"/>
    <w:uiPriority w:val="9"/>
    <w:rsid w:val="00F747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mailto:support@marui-plugin.co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mailto:support@marui-plugin.com" TargetMode="Externa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mivr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kcoobj7V2-o"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marui-plugin.com/mivry/" TargetMode="External"/><Relationship Id="rId10" Type="http://schemas.openxmlformats.org/officeDocument/2006/relationships/hyperlink" Target="https://www.marui-plugin.com/documentation-mivry-unreal/" TargetMode="External"/><Relationship Id="rId19" Type="http://schemas.openxmlformats.org/officeDocument/2006/relationships/hyperlink" Target="https://www.marui-plugin.com/download/mivry/MiVRy_GestureManager.zip"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marui-plugin.com/download/mivry/MiVRy_UE5.3_Sample.zi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1765</TotalTime>
  <Pages>24</Pages>
  <Words>5389</Words>
  <Characters>30718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108</cp:revision>
  <cp:lastPrinted>2022-02-10T22:54:00Z</cp:lastPrinted>
  <dcterms:created xsi:type="dcterms:W3CDTF">2018-10-19T06:25:00Z</dcterms:created>
  <dcterms:modified xsi:type="dcterms:W3CDTF">2024-01-21T20:47:00Z</dcterms:modified>
</cp:coreProperties>
</file>