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444196FF"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48079F">
        <w:rPr>
          <w:rFonts w:asciiTheme="majorHAnsi" w:eastAsiaTheme="majorEastAsia" w:hAnsiTheme="majorHAnsi" w:cstheme="majorBidi"/>
          <w:color w:val="2F5496" w:themeColor="accent1" w:themeShade="BF"/>
          <w:sz w:val="32"/>
          <w:szCs w:val="32"/>
        </w:rPr>
        <w:t>5</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2" w:history="1">
        <w:r w:rsidRPr="004D5F74">
          <w:rPr>
            <w:rStyle w:val="Hyperlink"/>
            <w:i/>
            <w:iCs/>
          </w:rPr>
          <w:t>https://www.marui-plugin.com/mivry/</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8079F"/>
    <w:rsid w:val="004A6CA8"/>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1638</TotalTime>
  <Pages>18</Pages>
  <Words>4095</Words>
  <Characters>23344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95</cp:revision>
  <cp:lastPrinted>2022-02-10T22:54:00Z</cp:lastPrinted>
  <dcterms:created xsi:type="dcterms:W3CDTF">2018-10-19T06:25:00Z</dcterms:created>
  <dcterms:modified xsi:type="dcterms:W3CDTF">2022-08-21T02:56:00Z</dcterms:modified>
</cp:coreProperties>
</file>