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C84" w:rsidRPr="001B06CE" w:rsidRDefault="00B46247" w:rsidP="00AE3FDD">
      <w:pPr>
        <w:rPr>
          <w:rFonts w:ascii="Garamond" w:hAnsi="Garamond" w:cs="Garamond"/>
          <w:b/>
          <w:color w:val="0070C0"/>
          <w:sz w:val="30"/>
          <w:szCs w:val="30"/>
        </w:rPr>
      </w:pPr>
      <w:r>
        <w:rPr>
          <w:rFonts w:ascii="Garamond" w:hAnsi="Garamond" w:cs="Garamond"/>
          <w:b/>
          <w:color w:val="0070C0"/>
          <w:sz w:val="30"/>
          <w:szCs w:val="30"/>
        </w:rPr>
        <w:t>GILDA DELLE OMBRE MENTALI</w:t>
      </w:r>
    </w:p>
    <w:p w:rsidR="00501EE4" w:rsidRDefault="00052AED" w:rsidP="004D6CA5">
      <w:pPr>
        <w:spacing w:after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Negli angoli bui della città, uno sfuggente gruppo di spie esercita il suo mestiere con prodigiosa abilità e incantesimi mentali.</w:t>
      </w:r>
    </w:p>
    <w:p w:rsidR="00052AED" w:rsidRDefault="00052AED" w:rsidP="004D6CA5">
      <w:pPr>
        <w:spacing w:after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La Gilda delle Ombre Mentali è una banda di ladri/incantatori di alto livello che sfruttano le loro varie serie di abilità per mantenere l’anonimato mentre accettano commissioni da mecenati ricchi e influenti, anche se ancor più segretamente lavorano per il Re e controllano i gruppi più potenti del Regno, I Segugi ed il Conclave della Conoscenza. La gilda non ha una singola specialità; molte delle sue missioni riguardano il furto di oggetti di v</w:t>
      </w:r>
      <w:r w:rsidR="004D6CA5">
        <w:rPr>
          <w:rFonts w:ascii="Garamond" w:hAnsi="Garamond" w:cs="Garamond"/>
          <w:sz w:val="24"/>
          <w:szCs w:val="24"/>
        </w:rPr>
        <w:t xml:space="preserve">alore </w:t>
      </w:r>
      <w:r>
        <w:rPr>
          <w:rFonts w:ascii="Garamond" w:hAnsi="Garamond" w:cs="Garamond"/>
          <w:sz w:val="24"/>
          <w:szCs w:val="24"/>
        </w:rPr>
        <w:t>o scoprire informazioni preziose.</w:t>
      </w:r>
    </w:p>
    <w:p w:rsidR="00052AED" w:rsidRDefault="00052AED" w:rsidP="004D6CA5">
      <w:pPr>
        <w:spacing w:after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Anche se sono ben contente di impegnarsi in attività quali il ladrocinio e il ricatto, le ombre mentali non sono completamente malvagie. Si tengono lontane dall’assassinio a meno che non stiano vendicando un attacco de</w:t>
      </w:r>
      <w:r w:rsidR="001B0376">
        <w:rPr>
          <w:rFonts w:ascii="Garamond" w:hAnsi="Garamond" w:cs="Garamond"/>
          <w:sz w:val="24"/>
          <w:szCs w:val="24"/>
        </w:rPr>
        <w:t>liberato.</w:t>
      </w:r>
    </w:p>
    <w:p w:rsidR="001B0376" w:rsidRDefault="001B0376" w:rsidP="004D6CA5">
      <w:pPr>
        <w:spacing w:after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A causa dell’incerta reputazione della gilda e della spaventosa combinazione di abilità che possiedono i suoi membri, ben pochi desiderano opporsi alle ombre mentali, e solo alcuni possono permettersi le loro tariffe.</w:t>
      </w:r>
    </w:p>
    <w:p w:rsidR="001B0376" w:rsidRDefault="001B0376" w:rsidP="004D6CA5">
      <w:pPr>
        <w:spacing w:after="0"/>
        <w:jc w:val="both"/>
        <w:rPr>
          <w:rFonts w:ascii="Garamond" w:hAnsi="Garamond" w:cs="Garamond"/>
          <w:sz w:val="24"/>
          <w:szCs w:val="24"/>
        </w:rPr>
      </w:pPr>
    </w:p>
    <w:p w:rsidR="00A73953" w:rsidRDefault="00501EE4" w:rsidP="004D6CA5">
      <w:pPr>
        <w:spacing w:after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sz w:val="24"/>
          <w:szCs w:val="24"/>
        </w:rPr>
        <w:t xml:space="preserve">Unirsi </w:t>
      </w:r>
      <w:r w:rsidR="00052AED">
        <w:rPr>
          <w:rFonts w:ascii="Garamond" w:hAnsi="Garamond" w:cs="Garamond"/>
          <w:b/>
          <w:sz w:val="24"/>
          <w:szCs w:val="24"/>
        </w:rPr>
        <w:t>alla Gilda delle ombre mentali</w:t>
      </w:r>
      <w:r>
        <w:rPr>
          <w:rFonts w:ascii="Garamond" w:hAnsi="Garamond" w:cs="Garamond"/>
          <w:b/>
          <w:sz w:val="24"/>
          <w:szCs w:val="24"/>
        </w:rPr>
        <w:t>:</w:t>
      </w:r>
      <w:r w:rsidR="00FD2008">
        <w:rPr>
          <w:rFonts w:ascii="Garamond" w:hAnsi="Garamond" w:cs="Garamond"/>
          <w:sz w:val="24"/>
          <w:szCs w:val="24"/>
        </w:rPr>
        <w:t xml:space="preserve"> </w:t>
      </w:r>
    </w:p>
    <w:p w:rsidR="001B0376" w:rsidRDefault="001B0376" w:rsidP="004D6CA5">
      <w:pPr>
        <w:spacing w:after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L’esclusiva Gilda delle Ombre Mentali è restia a garantire l’associazione come membri anche ai candidati più fidati, in quanto non possono far scoprire a nessuno il loro rapporto con il Re ed infatti solo i membri di più alto rango ne sono a conoscenza. </w:t>
      </w:r>
    </w:p>
    <w:p w:rsidR="001579A6" w:rsidRDefault="001B0376" w:rsidP="004D6CA5">
      <w:pPr>
        <w:spacing w:after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L’associazione è solo a invito, e i membri esistenti della gilda prendono tempo per essere sicuri delle capacità e della lealtà di ogni membro potenziale. Siccome quanti hanno una predilezione sia per la </w:t>
      </w:r>
      <w:proofErr w:type="spellStart"/>
      <w:r>
        <w:rPr>
          <w:rFonts w:ascii="Garamond" w:hAnsi="Garamond" w:cs="Garamond"/>
          <w:sz w:val="24"/>
          <w:szCs w:val="24"/>
        </w:rPr>
        <w:t>furtività</w:t>
      </w:r>
      <w:proofErr w:type="spellEnd"/>
      <w:r>
        <w:rPr>
          <w:rFonts w:ascii="Garamond" w:hAnsi="Garamond" w:cs="Garamond"/>
          <w:sz w:val="24"/>
          <w:szCs w:val="24"/>
        </w:rPr>
        <w:t xml:space="preserve"> che per le arti arcane sono rari, la Gilda delle Ombre Mentali è attenta a controllare tali individui all’interno della città. Una volta che le varie capacità di un candidato si sono sviluppate fino al punto</w:t>
      </w:r>
      <w:r w:rsidR="00E538F4">
        <w:rPr>
          <w:rFonts w:ascii="Garamond" w:hAnsi="Garamond" w:cs="Garamond"/>
          <w:sz w:val="24"/>
          <w:szCs w:val="24"/>
        </w:rPr>
        <w:t xml:space="preserve"> da </w:t>
      </w:r>
      <w:r w:rsidR="001579A6">
        <w:rPr>
          <w:rFonts w:ascii="Garamond" w:hAnsi="Garamond" w:cs="Garamond"/>
          <w:sz w:val="24"/>
          <w:szCs w:val="24"/>
        </w:rPr>
        <w:t>quali</w:t>
      </w:r>
      <w:r w:rsidR="00E538F4">
        <w:rPr>
          <w:rFonts w:ascii="Garamond" w:hAnsi="Garamond" w:cs="Garamond"/>
          <w:sz w:val="24"/>
          <w:szCs w:val="24"/>
        </w:rPr>
        <w:t>f</w:t>
      </w:r>
      <w:r w:rsidR="001579A6">
        <w:rPr>
          <w:rFonts w:ascii="Garamond" w:hAnsi="Garamond" w:cs="Garamond"/>
          <w:sz w:val="24"/>
          <w:szCs w:val="24"/>
        </w:rPr>
        <w:t>ic</w:t>
      </w:r>
      <w:r w:rsidR="00E538F4">
        <w:rPr>
          <w:rFonts w:ascii="Garamond" w:hAnsi="Garamond" w:cs="Garamond"/>
          <w:sz w:val="24"/>
          <w:szCs w:val="24"/>
        </w:rPr>
        <w:t xml:space="preserve">arsi per la classe di prestigio </w:t>
      </w:r>
      <w:r w:rsidR="001579A6">
        <w:rPr>
          <w:rFonts w:ascii="Garamond" w:hAnsi="Garamond" w:cs="Garamond"/>
          <w:sz w:val="24"/>
          <w:szCs w:val="24"/>
        </w:rPr>
        <w:t xml:space="preserve">del </w:t>
      </w:r>
      <w:r w:rsidR="001579A6">
        <w:rPr>
          <w:rFonts w:ascii="Garamond" w:hAnsi="Garamond" w:cs="Garamond"/>
          <w:sz w:val="24"/>
          <w:szCs w:val="24"/>
        </w:rPr>
        <w:lastRenderedPageBreak/>
        <w:t>Mistificatore Arcano, la gilda decide se estendere o meno l’invito. Queste decisioni sono complesse e dipendono principalmente dalle personalità degli attuali membri della gilda, e il DM ha una notevole discrezionalità quando risolve tali inviti.</w:t>
      </w:r>
    </w:p>
    <w:p w:rsidR="005B68D6" w:rsidRDefault="00A73953" w:rsidP="004D6CA5">
      <w:pPr>
        <w:spacing w:after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sz w:val="24"/>
          <w:szCs w:val="24"/>
        </w:rPr>
        <w:t>Benefici del personaggio:</w:t>
      </w:r>
      <w:r>
        <w:rPr>
          <w:rFonts w:ascii="Garamond" w:hAnsi="Garamond" w:cs="Garamond"/>
          <w:sz w:val="24"/>
          <w:szCs w:val="24"/>
        </w:rPr>
        <w:t xml:space="preserve"> </w:t>
      </w:r>
      <w:r w:rsidR="007566D6">
        <w:rPr>
          <w:rFonts w:ascii="Garamond" w:hAnsi="Garamond" w:cs="Garamond"/>
          <w:sz w:val="24"/>
          <w:szCs w:val="24"/>
        </w:rPr>
        <w:t>I personaggi che appartengono alla Gilda delle Ombre Mentali ottengono un bonus di +4 alle prove di raccogliere informazioni quando sono nella città di origine della gilda e un bonus di +2 nelle altre città che ospita</w:t>
      </w:r>
      <w:r w:rsidR="005B68D6">
        <w:rPr>
          <w:rFonts w:ascii="Garamond" w:hAnsi="Garamond" w:cs="Garamond"/>
          <w:sz w:val="24"/>
          <w:szCs w:val="24"/>
        </w:rPr>
        <w:t>no</w:t>
      </w:r>
      <w:r w:rsidR="007566D6">
        <w:rPr>
          <w:rFonts w:ascii="Garamond" w:hAnsi="Garamond" w:cs="Garamond"/>
          <w:sz w:val="24"/>
          <w:szCs w:val="24"/>
        </w:rPr>
        <w:t xml:space="preserve"> una sede della gilda</w:t>
      </w:r>
      <w:r w:rsidR="005B68D6">
        <w:rPr>
          <w:rFonts w:ascii="Garamond" w:hAnsi="Garamond" w:cs="Garamond"/>
          <w:sz w:val="24"/>
          <w:szCs w:val="24"/>
        </w:rPr>
        <w:t>, e hanno accesso diretto a due o tre rifugi segreti ben nascosti all’interno della città. Questi benefici non devono essere presi alla leggera e dipendono dalla buona opinione degli altri membri della gilda. Questi privilegi vengono subito revocati a qualsiasi membro che discuta apertamente della gilda con non membri, a prescindere che l’atto sia commesso volontariamente o per incompetenza.</w:t>
      </w:r>
    </w:p>
    <w:p w:rsidR="004504B4" w:rsidRDefault="004504B4" w:rsidP="004D6CA5">
      <w:pPr>
        <w:spacing w:after="0"/>
        <w:jc w:val="both"/>
        <w:rPr>
          <w:rFonts w:ascii="Garamond" w:hAnsi="Garamond" w:cs="Garamond"/>
          <w:sz w:val="24"/>
          <w:szCs w:val="24"/>
        </w:rPr>
      </w:pPr>
      <w:r w:rsidRPr="004504B4">
        <w:rPr>
          <w:rFonts w:ascii="Garamond" w:hAnsi="Garamond" w:cs="Garamond"/>
          <w:b/>
          <w:sz w:val="24"/>
          <w:szCs w:val="24"/>
        </w:rPr>
        <w:t xml:space="preserve">Tipico membro: </w:t>
      </w:r>
      <w:r w:rsidR="005B68D6">
        <w:rPr>
          <w:rFonts w:ascii="Garamond" w:hAnsi="Garamond" w:cs="Garamond"/>
          <w:sz w:val="24"/>
          <w:szCs w:val="24"/>
        </w:rPr>
        <w:t>Siccome i suoi membri sono pochi ed estremamente abili, la Gilda delle Ombre Mentali non ha un tipico membro di esempio.</w:t>
      </w:r>
    </w:p>
    <w:p w:rsidR="00217AAE" w:rsidRDefault="004504B4" w:rsidP="004D6CA5">
      <w:pPr>
        <w:jc w:val="both"/>
        <w:rPr>
          <w:rFonts w:ascii="Garamond" w:hAnsi="Garamond" w:cs="Garamond"/>
          <w:sz w:val="24"/>
          <w:szCs w:val="24"/>
        </w:rPr>
      </w:pPr>
      <w:r w:rsidRPr="004504B4">
        <w:rPr>
          <w:rFonts w:ascii="Garamond" w:hAnsi="Garamond" w:cs="Garamond"/>
          <w:b/>
          <w:sz w:val="24"/>
          <w:szCs w:val="24"/>
        </w:rPr>
        <w:t>Classi di prestigio:</w:t>
      </w:r>
      <w:r>
        <w:rPr>
          <w:rFonts w:ascii="Garamond" w:hAnsi="Garamond" w:cs="Garamond"/>
          <w:sz w:val="24"/>
          <w:szCs w:val="24"/>
        </w:rPr>
        <w:t xml:space="preserve"> </w:t>
      </w:r>
      <w:r w:rsidR="005B68D6">
        <w:rPr>
          <w:rFonts w:ascii="Garamond" w:hAnsi="Garamond" w:cs="Garamond"/>
          <w:sz w:val="24"/>
          <w:szCs w:val="24"/>
        </w:rPr>
        <w:t xml:space="preserve">Mistificatore Arcano, Ombra danzante o classi </w:t>
      </w:r>
      <w:proofErr w:type="spellStart"/>
      <w:r w:rsidR="005B68D6">
        <w:rPr>
          <w:rFonts w:ascii="Garamond" w:hAnsi="Garamond" w:cs="Garamond"/>
          <w:sz w:val="24"/>
          <w:szCs w:val="24"/>
        </w:rPr>
        <w:t>psioniche</w:t>
      </w:r>
      <w:proofErr w:type="spellEnd"/>
      <w:r w:rsidR="005B68D6">
        <w:rPr>
          <w:rFonts w:ascii="Garamond" w:hAnsi="Garamond" w:cs="Garamond"/>
          <w:sz w:val="24"/>
          <w:szCs w:val="24"/>
        </w:rPr>
        <w:t>.</w:t>
      </w:r>
    </w:p>
    <w:p w:rsidR="001B06CE" w:rsidRPr="004D6CA5" w:rsidRDefault="00217AAE" w:rsidP="004D6CA5">
      <w:pPr>
        <w:spacing w:after="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b/>
          <w:sz w:val="24"/>
          <w:szCs w:val="24"/>
        </w:rPr>
        <w:t>Sapere della gilda:</w:t>
      </w:r>
      <w:r w:rsidR="00D6405A">
        <w:rPr>
          <w:rFonts w:ascii="Garamond" w:hAnsi="Garamond" w:cs="Garamond"/>
          <w:sz w:val="24"/>
          <w:szCs w:val="24"/>
        </w:rPr>
        <w:t xml:space="preserve"> </w:t>
      </w:r>
      <w:r w:rsidR="005B68D6">
        <w:rPr>
          <w:rFonts w:ascii="Garamond" w:hAnsi="Garamond" w:cs="Garamond"/>
          <w:sz w:val="24"/>
          <w:szCs w:val="24"/>
        </w:rPr>
        <w:t>Nonostante l’attenzione con cui i membri individuali mantengono segrete le loro attività, alcune dicerie e racconti sulle gesta della Gilda delle Ombre Mentali hanno raggiunto la popolazione comune. La più comune di queste dicerie narra della storia di un nobile che denunciò pubblicamente la gilda e destinò molta della sua ricchezza personale per trovare e distruggere il gruppo. Il nobile non solo perse la sua fortuna per un misterioso gruppo di ladri, ma dimenticò anche di avere ma posseduto una tale fortuna o potere. La storia narra che il nobile lavora ancora oggi pacificamente nella sua città come modesto commerciante, inconsapevole del fatto che i suoi ricordi siano in realtà il risultato di un’attenta manipolazione da parte delle ombre mentali.</w:t>
      </w:r>
    </w:p>
    <w:p w:rsidR="00D50F3E" w:rsidRDefault="00CA78F7" w:rsidP="00F22C60">
      <w:pPr>
        <w:pStyle w:val="Paragrafoelenco"/>
        <w:numPr>
          <w:ilvl w:val="0"/>
          <w:numId w:val="2"/>
        </w:numPr>
      </w:pPr>
      <w:r>
        <w:lastRenderedPageBreak/>
        <w:t>TIPO: Rete di spie</w:t>
      </w:r>
    </w:p>
    <w:p w:rsidR="00732B1C" w:rsidRDefault="00CA78F7" w:rsidP="00F22C60">
      <w:pPr>
        <w:pStyle w:val="Paragrafoelenco"/>
        <w:numPr>
          <w:ilvl w:val="0"/>
          <w:numId w:val="2"/>
        </w:numPr>
      </w:pPr>
      <w:r>
        <w:t xml:space="preserve">QG: Settore </w:t>
      </w:r>
      <w:r w:rsidR="00B46247">
        <w:t>4/4</w:t>
      </w:r>
    </w:p>
    <w:p w:rsidR="00D50F3E" w:rsidRDefault="00CA78F7" w:rsidP="00F22C60">
      <w:pPr>
        <w:pStyle w:val="Paragrafoelenco"/>
        <w:numPr>
          <w:ilvl w:val="0"/>
          <w:numId w:val="2"/>
        </w:numPr>
      </w:pPr>
      <w:r>
        <w:t>ALLINEAMENTO: N</w:t>
      </w:r>
    </w:p>
    <w:p w:rsidR="00683228" w:rsidRDefault="00D50F3E" w:rsidP="00683228">
      <w:pPr>
        <w:pStyle w:val="Paragrafoelenco"/>
        <w:numPr>
          <w:ilvl w:val="0"/>
          <w:numId w:val="2"/>
        </w:numPr>
      </w:pPr>
      <w:r>
        <w:t>DIMENSIONI</w:t>
      </w:r>
      <w:r w:rsidR="00683228">
        <w:t>: Piccola</w:t>
      </w:r>
      <w:r w:rsidR="00B46247">
        <w:t xml:space="preserve"> (Le organizzazioni </w:t>
      </w:r>
      <w:r w:rsidR="00683228">
        <w:t>piccole</w:t>
      </w:r>
      <w:r>
        <w:t xml:space="preserve"> non esistono nei</w:t>
      </w:r>
      <w:r w:rsidR="00683228">
        <w:t xml:space="preserve"> borghi e nei</w:t>
      </w:r>
      <w:r>
        <w:t xml:space="preserve"> piccoli insediamenti)</w:t>
      </w:r>
      <w:r w:rsidR="007820C8">
        <w:t xml:space="preserve"> (</w:t>
      </w:r>
      <w:r w:rsidR="00683228">
        <w:t xml:space="preserve">MO </w:t>
      </w:r>
      <w:r w:rsidR="007820C8">
        <w:t>come</w:t>
      </w:r>
      <w:r w:rsidR="00683228">
        <w:t xml:space="preserve"> grande)</w:t>
      </w:r>
    </w:p>
    <w:p w:rsidR="004802E2" w:rsidRDefault="00CE1C8A" w:rsidP="004802E2">
      <w:pPr>
        <w:pStyle w:val="Paragrafoelenco"/>
        <w:numPr>
          <w:ilvl w:val="0"/>
          <w:numId w:val="2"/>
        </w:numPr>
      </w:pPr>
      <w:r>
        <w:t xml:space="preserve">POPOLAZIONE, </w:t>
      </w:r>
      <w:r w:rsidR="005B3A9A">
        <w:t>RISORE</w:t>
      </w:r>
      <w:r>
        <w:t xml:space="preserve"> E DEMOGRAFIA</w:t>
      </w:r>
      <w:r w:rsidR="005B3A9A">
        <w:t>:</w:t>
      </w:r>
    </w:p>
    <w:p w:rsidR="005B3A9A" w:rsidRPr="00A6627E" w:rsidRDefault="005B3A9A" w:rsidP="005B3A9A">
      <w:pPr>
        <w:pStyle w:val="Paragrafoelenco"/>
        <w:numPr>
          <w:ilvl w:val="1"/>
          <w:numId w:val="1"/>
        </w:numPr>
        <w:rPr>
          <w:b/>
        </w:rPr>
      </w:pPr>
      <w:r w:rsidRPr="00A6627E">
        <w:rPr>
          <w:b/>
        </w:rPr>
        <w:t>Piccolo insediamento:</w:t>
      </w:r>
    </w:p>
    <w:p w:rsidR="005B3A9A" w:rsidRDefault="005B3A9A" w:rsidP="005B3A9A">
      <w:pPr>
        <w:pStyle w:val="Paragrafoelenco"/>
        <w:numPr>
          <w:ilvl w:val="2"/>
          <w:numId w:val="1"/>
        </w:numPr>
      </w:pPr>
      <w:r w:rsidRPr="00F22C60">
        <w:rPr>
          <w:color w:val="FF0000"/>
        </w:rPr>
        <w:t>Membri dell’ organizzazione:</w:t>
      </w:r>
      <w:r>
        <w:t xml:space="preserve"> Nessuno</w:t>
      </w:r>
    </w:p>
    <w:p w:rsidR="005B3A9A" w:rsidRPr="00A6627E" w:rsidRDefault="005B3A9A" w:rsidP="005B3A9A">
      <w:pPr>
        <w:pStyle w:val="Paragrafoelenco"/>
        <w:numPr>
          <w:ilvl w:val="1"/>
          <w:numId w:val="1"/>
        </w:numPr>
        <w:rPr>
          <w:b/>
        </w:rPr>
      </w:pPr>
      <w:r w:rsidRPr="00A6627E">
        <w:rPr>
          <w:b/>
        </w:rPr>
        <w:t>Borgo</w:t>
      </w:r>
    </w:p>
    <w:p w:rsidR="00FD2008" w:rsidRDefault="005B3A9A" w:rsidP="00FD2008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 w:rsidR="00683228">
        <w:t xml:space="preserve"> Nessuno 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color w:val="FF0000"/>
        </w:rPr>
      </w:pPr>
      <w:r>
        <w:rPr>
          <w:b/>
        </w:rPr>
        <w:t>Villaggio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 w:rsidR="00683228">
        <w:t xml:space="preserve"> 1 (Quelli presenti in “quell’insediamento” non quelli totali)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 w:rsidR="00683228">
        <w:t xml:space="preserve"> 200 (MO che i membri dell’insediamento possono permettersi di spendere in una settimana, per un qualsiasi oggetto o come ricompensa per una </w:t>
      </w:r>
      <w:proofErr w:type="spellStart"/>
      <w:r w:rsidR="00683228">
        <w:t>quest</w:t>
      </w:r>
      <w:proofErr w:type="spellEnd"/>
      <w:r w:rsidR="00683228">
        <w:t>)</w:t>
      </w:r>
    </w:p>
    <w:p w:rsidR="00F22C60" w:rsidRDefault="00F22C60" w:rsidP="00F22C60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Pr="00A6627E">
        <w:rPr>
          <w:color w:val="FF0000"/>
        </w:rPr>
        <w:t xml:space="preserve"> in contanti: </w:t>
      </w:r>
      <w:r w:rsidR="00683228">
        <w:t>80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b/>
        </w:rPr>
      </w:pPr>
      <w:r w:rsidRPr="00F22C60">
        <w:rPr>
          <w:b/>
        </w:rPr>
        <w:t>Piccolo paese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>
        <w:rPr>
          <w:color w:val="FF0000"/>
        </w:rPr>
        <w:t xml:space="preserve"> </w:t>
      </w:r>
      <w:r w:rsidR="00683228">
        <w:t>5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 w:rsidR="00683228">
        <w:t xml:space="preserve"> 800</w:t>
      </w:r>
    </w:p>
    <w:p w:rsidR="00F22C60" w:rsidRDefault="00F22C60" w:rsidP="00F22C60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Pr="00A6627E">
        <w:rPr>
          <w:color w:val="FF0000"/>
        </w:rPr>
        <w:t xml:space="preserve"> in contanti:</w:t>
      </w:r>
      <w:r w:rsidR="00683228">
        <w:t xml:space="preserve"> 380</w:t>
      </w:r>
      <w:r w:rsidRPr="00A6627E">
        <w:rPr>
          <w:color w:val="FF0000"/>
        </w:rPr>
        <w:t xml:space="preserve"> 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b/>
        </w:rPr>
      </w:pPr>
      <w:r w:rsidRPr="00F22C60">
        <w:rPr>
          <w:b/>
        </w:rPr>
        <w:t>Grande paese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 w:rsidR="00683228">
        <w:t xml:space="preserve"> 10</w:t>
      </w:r>
    </w:p>
    <w:p w:rsidR="00670EC4" w:rsidRDefault="00670EC4" w:rsidP="00670EC4">
      <w:pPr>
        <w:pStyle w:val="Paragrafoelenco"/>
        <w:numPr>
          <w:ilvl w:val="2"/>
          <w:numId w:val="1"/>
        </w:numPr>
      </w:pPr>
      <w:r w:rsidRPr="00670EC4">
        <w:rPr>
          <w:color w:val="FF0000"/>
        </w:rPr>
        <w:t>Razze:</w:t>
      </w:r>
      <w:r>
        <w:t xml:space="preserve"> Stesse della comunità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 w:rsidR="00683228">
        <w:t xml:space="preserve"> 3’000</w:t>
      </w:r>
    </w:p>
    <w:p w:rsidR="00F22C60" w:rsidRDefault="00F22C60" w:rsidP="00F22C60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Pr="00A6627E">
        <w:rPr>
          <w:color w:val="FF0000"/>
        </w:rPr>
        <w:t xml:space="preserve"> in contanti: </w:t>
      </w:r>
      <w:r w:rsidR="007820C8">
        <w:t>1’100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b/>
        </w:rPr>
      </w:pPr>
      <w:r w:rsidRPr="00F22C60">
        <w:rPr>
          <w:b/>
        </w:rPr>
        <w:t>Piccola città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 w:rsidR="00683228">
        <w:t xml:space="preserve"> 21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 w:rsidR="007820C8">
        <w:t xml:space="preserve"> 15’000</w:t>
      </w:r>
    </w:p>
    <w:p w:rsidR="00F22C60" w:rsidRDefault="00F22C60" w:rsidP="00F22C60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Pr="00A6627E">
        <w:rPr>
          <w:color w:val="FF0000"/>
        </w:rPr>
        <w:t xml:space="preserve"> in contanti:</w:t>
      </w:r>
      <w:r w:rsidR="007820C8">
        <w:t xml:space="preserve"> 9’300</w:t>
      </w:r>
      <w:r w:rsidRPr="00A6627E">
        <w:rPr>
          <w:color w:val="FF0000"/>
        </w:rPr>
        <w:t xml:space="preserve"> 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b/>
        </w:rPr>
      </w:pPr>
      <w:r w:rsidRPr="00F22C60">
        <w:rPr>
          <w:b/>
        </w:rPr>
        <w:t>Grande città</w:t>
      </w:r>
    </w:p>
    <w:p w:rsidR="00683228" w:rsidRDefault="00F22C60" w:rsidP="00683228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 w:rsidR="00683228">
        <w:t xml:space="preserve"> 31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 w:rsidR="007820C8">
        <w:t xml:space="preserve"> 4</w:t>
      </w:r>
      <w:r>
        <w:t>0’000</w:t>
      </w:r>
    </w:p>
    <w:p w:rsidR="00F22C60" w:rsidRDefault="00F22C60" w:rsidP="00F22C60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Pr="00A6627E">
        <w:rPr>
          <w:color w:val="FF0000"/>
        </w:rPr>
        <w:t xml:space="preserve"> in contanti: </w:t>
      </w:r>
      <w:r w:rsidR="007820C8">
        <w:t>31’800</w:t>
      </w:r>
    </w:p>
    <w:p w:rsidR="00F22C60" w:rsidRPr="00F22C60" w:rsidRDefault="00F22C60" w:rsidP="00F22C60">
      <w:pPr>
        <w:pStyle w:val="Paragrafoelenco"/>
        <w:numPr>
          <w:ilvl w:val="1"/>
          <w:numId w:val="1"/>
        </w:numPr>
        <w:rPr>
          <w:b/>
        </w:rPr>
      </w:pPr>
      <w:r w:rsidRPr="00F22C60">
        <w:rPr>
          <w:b/>
        </w:rPr>
        <w:t>Metropoli</w:t>
      </w:r>
    </w:p>
    <w:p w:rsidR="00670EC4" w:rsidRDefault="00F22C60" w:rsidP="00FD2008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Membri dell’organizzazione:</w:t>
      </w:r>
      <w:r w:rsidR="00683228">
        <w:t xml:space="preserve"> 92</w:t>
      </w:r>
    </w:p>
    <w:p w:rsidR="00F22C60" w:rsidRDefault="00F22C60" w:rsidP="00F22C60">
      <w:pPr>
        <w:pStyle w:val="Paragrafoelenco"/>
        <w:numPr>
          <w:ilvl w:val="2"/>
          <w:numId w:val="1"/>
        </w:numPr>
      </w:pPr>
      <w:r w:rsidRPr="00A6627E">
        <w:rPr>
          <w:color w:val="FF0000"/>
        </w:rPr>
        <w:t>Limite MO:</w:t>
      </w:r>
      <w:r w:rsidR="007820C8">
        <w:t xml:space="preserve"> 10</w:t>
      </w:r>
      <w:r>
        <w:t>0’000</w:t>
      </w:r>
    </w:p>
    <w:p w:rsidR="004802E2" w:rsidRPr="00670EC4" w:rsidRDefault="00F22C60" w:rsidP="00670EC4">
      <w:pPr>
        <w:pStyle w:val="Paragrafoelenco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MO </w:t>
      </w:r>
      <w:r w:rsidRPr="00A6627E">
        <w:rPr>
          <w:color w:val="FF0000"/>
        </w:rPr>
        <w:t xml:space="preserve"> in contanti: </w:t>
      </w:r>
      <w:r w:rsidR="007820C8">
        <w:t>71’167</w:t>
      </w:r>
    </w:p>
    <w:sectPr w:rsidR="004802E2" w:rsidRPr="00670EC4" w:rsidSect="00AE3FDD"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E54A9"/>
    <w:multiLevelType w:val="multilevel"/>
    <w:tmpl w:val="7292A3BE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">
    <w:nsid w:val="280A4502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61602E2"/>
    <w:multiLevelType w:val="multilevel"/>
    <w:tmpl w:val="43185328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75854A3E"/>
    <w:multiLevelType w:val="multilevel"/>
    <w:tmpl w:val="CA06DB6E"/>
    <w:lvl w:ilvl="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/>
        <w:color w:val="auto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color w:val="auto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D50F3E"/>
    <w:rsid w:val="00052AED"/>
    <w:rsid w:val="001579A6"/>
    <w:rsid w:val="00165F55"/>
    <w:rsid w:val="001B0376"/>
    <w:rsid w:val="001B06CE"/>
    <w:rsid w:val="001C0264"/>
    <w:rsid w:val="00217AAE"/>
    <w:rsid w:val="00347086"/>
    <w:rsid w:val="004504B4"/>
    <w:rsid w:val="004802E2"/>
    <w:rsid w:val="004D6CA5"/>
    <w:rsid w:val="004F1AD6"/>
    <w:rsid w:val="00501EE4"/>
    <w:rsid w:val="005B3A9A"/>
    <w:rsid w:val="005B68D6"/>
    <w:rsid w:val="00670EC4"/>
    <w:rsid w:val="00683228"/>
    <w:rsid w:val="00691B83"/>
    <w:rsid w:val="006C6DBB"/>
    <w:rsid w:val="00732B1C"/>
    <w:rsid w:val="007566D6"/>
    <w:rsid w:val="007820C8"/>
    <w:rsid w:val="00815522"/>
    <w:rsid w:val="009B1E84"/>
    <w:rsid w:val="009B4DE0"/>
    <w:rsid w:val="009D568C"/>
    <w:rsid w:val="00A10FA0"/>
    <w:rsid w:val="00A6627E"/>
    <w:rsid w:val="00A73953"/>
    <w:rsid w:val="00AB1C84"/>
    <w:rsid w:val="00AE3FDD"/>
    <w:rsid w:val="00B46247"/>
    <w:rsid w:val="00C1101E"/>
    <w:rsid w:val="00CA78F7"/>
    <w:rsid w:val="00CC0F71"/>
    <w:rsid w:val="00CE1C8A"/>
    <w:rsid w:val="00D0217F"/>
    <w:rsid w:val="00D158D4"/>
    <w:rsid w:val="00D50F3E"/>
    <w:rsid w:val="00D51C20"/>
    <w:rsid w:val="00D6405A"/>
    <w:rsid w:val="00E538F4"/>
    <w:rsid w:val="00EC7849"/>
    <w:rsid w:val="00F22C60"/>
    <w:rsid w:val="00FD2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B1C8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3A9A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7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17A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18</cp:revision>
  <dcterms:created xsi:type="dcterms:W3CDTF">2018-05-25T19:07:00Z</dcterms:created>
  <dcterms:modified xsi:type="dcterms:W3CDTF">2018-05-28T19:09:00Z</dcterms:modified>
</cp:coreProperties>
</file>