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3EC48" w14:textId="2F77A63D" w:rsidR="00E86EA7" w:rsidRPr="0099632E" w:rsidRDefault="005D262D">
      <w:pPr>
        <w:rPr>
          <w:rFonts w:ascii="Times New Roman" w:hAnsi="Times New Roman" w:cs="Times New Roman"/>
          <w:b/>
          <w:bCs/>
          <w:sz w:val="24"/>
          <w:szCs w:val="24"/>
        </w:rPr>
      </w:pPr>
      <w:r w:rsidRPr="0099632E">
        <w:rPr>
          <w:rFonts w:ascii="Times New Roman" w:hAnsi="Times New Roman" w:cs="Times New Roman"/>
          <w:b/>
          <w:bCs/>
          <w:sz w:val="24"/>
          <w:szCs w:val="24"/>
        </w:rPr>
        <w:t>NHANES Diabetes and Demographic data 2017-2018:</w:t>
      </w:r>
    </w:p>
    <w:p w14:paraId="77D3D34E" w14:textId="3B0A5160" w:rsidR="005D262D" w:rsidRPr="0099632E" w:rsidRDefault="005D262D">
      <w:pPr>
        <w:rPr>
          <w:rFonts w:ascii="Times New Roman" w:hAnsi="Times New Roman" w:cs="Times New Roman"/>
          <w:sz w:val="24"/>
          <w:szCs w:val="24"/>
        </w:rPr>
      </w:pPr>
      <w:r w:rsidRPr="0099632E">
        <w:rPr>
          <w:rFonts w:ascii="Times New Roman" w:hAnsi="Times New Roman" w:cs="Times New Roman"/>
          <w:sz w:val="24"/>
          <w:szCs w:val="24"/>
        </w:rPr>
        <w:t xml:space="preserve">The National Health and Nutrition Examination Survey (NHANES) is designed to collect/sample data to assess the health and nutritional status of adults and children the US. The data obtained through survey which is unique in that it </w:t>
      </w:r>
      <w:r w:rsidRPr="0099632E">
        <w:rPr>
          <w:rFonts w:ascii="Times New Roman" w:hAnsi="Times New Roman" w:cs="Times New Roman"/>
          <w:color w:val="4D5156"/>
          <w:sz w:val="24"/>
          <w:szCs w:val="24"/>
          <w:shd w:val="clear" w:color="auto" w:fill="FFFFFF"/>
        </w:rPr>
        <w:t>combines interviews, physical examinations, and administers tests of physical activity and fitness.</w:t>
      </w:r>
      <w:r w:rsidR="0050182E" w:rsidRPr="0099632E">
        <w:rPr>
          <w:rFonts w:ascii="Times New Roman" w:hAnsi="Times New Roman" w:cs="Times New Roman"/>
          <w:sz w:val="24"/>
          <w:szCs w:val="24"/>
        </w:rPr>
        <w:t xml:space="preserve"> NHANES collects person-level demographic, health, and nutrition information.</w:t>
      </w:r>
      <w:r w:rsidRPr="0099632E">
        <w:rPr>
          <w:rFonts w:ascii="Times New Roman" w:hAnsi="Times New Roman" w:cs="Times New Roman"/>
          <w:color w:val="4D5156"/>
          <w:sz w:val="24"/>
          <w:szCs w:val="24"/>
          <w:shd w:val="clear" w:color="auto" w:fill="FFFFFF"/>
        </w:rPr>
        <w:t xml:space="preserve"> </w:t>
      </w:r>
      <w:r w:rsidR="0050182E" w:rsidRPr="0099632E">
        <w:rPr>
          <w:rFonts w:ascii="Times New Roman" w:hAnsi="Times New Roman" w:cs="Times New Roman"/>
          <w:sz w:val="24"/>
          <w:szCs w:val="24"/>
        </w:rPr>
        <w:t xml:space="preserve">It </w:t>
      </w:r>
      <w:r w:rsidRPr="0099632E">
        <w:rPr>
          <w:rFonts w:ascii="Times New Roman" w:hAnsi="Times New Roman" w:cs="Times New Roman"/>
          <w:sz w:val="24"/>
          <w:szCs w:val="24"/>
        </w:rPr>
        <w:t>produces national estimates that are representative of the total non</w:t>
      </w:r>
      <w:r w:rsidR="0050182E" w:rsidRPr="0099632E">
        <w:rPr>
          <w:rFonts w:ascii="Times New Roman" w:hAnsi="Times New Roman" w:cs="Times New Roman"/>
          <w:sz w:val="24"/>
          <w:szCs w:val="24"/>
        </w:rPr>
        <w:t>-</w:t>
      </w:r>
      <w:r w:rsidRPr="0099632E">
        <w:rPr>
          <w:rFonts w:ascii="Times New Roman" w:hAnsi="Times New Roman" w:cs="Times New Roman"/>
          <w:sz w:val="24"/>
          <w:szCs w:val="24"/>
        </w:rPr>
        <w:t>institutionalized civilian U.S. population. The NHANES sample is selected using a complex, four-stage sample design.</w:t>
      </w:r>
    </w:p>
    <w:p w14:paraId="1771BBEA" w14:textId="7DF87013" w:rsidR="005D262D" w:rsidRPr="0099632E" w:rsidRDefault="0050182E">
      <w:pPr>
        <w:rPr>
          <w:rFonts w:ascii="Times New Roman" w:hAnsi="Times New Roman" w:cs="Times New Roman"/>
          <w:sz w:val="24"/>
          <w:szCs w:val="24"/>
        </w:rPr>
      </w:pPr>
      <w:r w:rsidRPr="0099632E">
        <w:rPr>
          <w:rFonts w:ascii="Times New Roman" w:hAnsi="Times New Roman" w:cs="Times New Roman"/>
          <w:sz w:val="24"/>
          <w:szCs w:val="24"/>
        </w:rPr>
        <w:t xml:space="preserve">Why 2017-2018 chosen – (Ref. 1): The coronavirus disease 2019 (COVID-19) pandemic required suspension of data collection in March 2020. As a result, the partially completed NHANES 2019–2020 cycle was not nationally representative. Therefore, the 2019–March 2020 data were combined with the data from the 2017–2018 cycle to create the nationally representative 2017–March 2020 pre-pandemic data files and was published only in 2022. </w:t>
      </w:r>
      <w:r w:rsidR="001A032B">
        <w:rPr>
          <w:rFonts w:ascii="Times New Roman" w:hAnsi="Times New Roman" w:cs="Times New Roman"/>
          <w:sz w:val="24"/>
          <w:szCs w:val="24"/>
        </w:rPr>
        <w:t>Datasets for 2021-2023 are yet to be released as of Jan 15, 2024.</w:t>
      </w:r>
      <w:r w:rsidRPr="0099632E">
        <w:rPr>
          <w:rFonts w:ascii="Times New Roman" w:hAnsi="Times New Roman" w:cs="Times New Roman"/>
          <w:sz w:val="24"/>
          <w:szCs w:val="24"/>
        </w:rPr>
        <w:t xml:space="preserve">Therefore, decided to go for the 2017 -2018 </w:t>
      </w:r>
      <w:r w:rsidR="00335110">
        <w:rPr>
          <w:rFonts w:ascii="Times New Roman" w:hAnsi="Times New Roman" w:cs="Times New Roman"/>
          <w:sz w:val="24"/>
          <w:szCs w:val="24"/>
        </w:rPr>
        <w:t xml:space="preserve">cycle </w:t>
      </w:r>
      <w:r w:rsidRPr="0099632E">
        <w:rPr>
          <w:rFonts w:ascii="Times New Roman" w:hAnsi="Times New Roman" w:cs="Times New Roman"/>
          <w:sz w:val="24"/>
          <w:szCs w:val="24"/>
        </w:rPr>
        <w:t xml:space="preserve">dataset which is more reliable and collected without any interruption. </w:t>
      </w:r>
    </w:p>
    <w:p w14:paraId="40C8083F" w14:textId="0AEC27CB" w:rsidR="00FD52CA" w:rsidRDefault="00FD52CA">
      <w:pPr>
        <w:rPr>
          <w:rFonts w:ascii="Times New Roman" w:hAnsi="Times New Roman" w:cs="Times New Roman"/>
          <w:sz w:val="24"/>
          <w:szCs w:val="24"/>
        </w:rPr>
      </w:pPr>
      <w:r w:rsidRPr="0099632E">
        <w:rPr>
          <w:rFonts w:ascii="Times New Roman" w:hAnsi="Times New Roman" w:cs="Times New Roman"/>
          <w:sz w:val="24"/>
          <w:szCs w:val="24"/>
        </w:rPr>
        <w:t xml:space="preserve">Why Demographic and Questionnaire data – Examination and Laboratory data are used and analyzed in several studies using Electronic Health Record (EHR) data. Inquisitive about using this easily available, tested, self-reported, accurate, and reliable data from CDC/NHANES. Not many studies are done using </w:t>
      </w:r>
      <w:r w:rsidR="009328C3" w:rsidRPr="0099632E">
        <w:rPr>
          <w:rFonts w:ascii="Times New Roman" w:hAnsi="Times New Roman" w:cs="Times New Roman"/>
          <w:sz w:val="24"/>
          <w:szCs w:val="24"/>
        </w:rPr>
        <w:t xml:space="preserve">only </w:t>
      </w:r>
      <w:r w:rsidRPr="0099632E">
        <w:rPr>
          <w:rFonts w:ascii="Times New Roman" w:hAnsi="Times New Roman" w:cs="Times New Roman"/>
          <w:sz w:val="24"/>
          <w:szCs w:val="24"/>
        </w:rPr>
        <w:t>this questionnaire data</w:t>
      </w:r>
      <w:r w:rsidR="009328C3" w:rsidRPr="0099632E">
        <w:rPr>
          <w:rFonts w:ascii="Times New Roman" w:hAnsi="Times New Roman" w:cs="Times New Roman"/>
          <w:sz w:val="24"/>
          <w:szCs w:val="24"/>
        </w:rPr>
        <w:t>.</w:t>
      </w:r>
    </w:p>
    <w:p w14:paraId="443809C0" w14:textId="7D8D04A0" w:rsidR="00BD5324" w:rsidRDefault="00BD5324">
      <w:pPr>
        <w:rPr>
          <w:rFonts w:ascii="Times New Roman" w:hAnsi="Times New Roman" w:cs="Times New Roman"/>
          <w:sz w:val="24"/>
          <w:szCs w:val="24"/>
        </w:rPr>
      </w:pPr>
      <w:r w:rsidRPr="007505CE">
        <w:rPr>
          <w:rFonts w:ascii="Times New Roman" w:hAnsi="Times New Roman" w:cs="Times New Roman"/>
          <w:b/>
          <w:bCs/>
          <w:sz w:val="24"/>
          <w:szCs w:val="24"/>
        </w:rPr>
        <w:t>Data sources</w:t>
      </w:r>
      <w:r>
        <w:rPr>
          <w:rFonts w:ascii="Times New Roman" w:hAnsi="Times New Roman" w:cs="Times New Roman"/>
          <w:sz w:val="24"/>
          <w:szCs w:val="24"/>
        </w:rPr>
        <w:t xml:space="preserve">: </w:t>
      </w:r>
      <w:r w:rsidR="00AE6B37">
        <w:rPr>
          <w:rFonts w:ascii="Times New Roman" w:hAnsi="Times New Roman" w:cs="Times New Roman"/>
          <w:sz w:val="24"/>
          <w:szCs w:val="24"/>
        </w:rPr>
        <w:t xml:space="preserve">from public use data files </w:t>
      </w:r>
      <w:hyperlink r:id="rId5" w:history="1">
        <w:r w:rsidR="00FD6769" w:rsidRPr="00F0276D">
          <w:rPr>
            <w:rStyle w:val="Hyperlink"/>
            <w:rFonts w:ascii="Times New Roman" w:hAnsi="Times New Roman" w:cs="Times New Roman"/>
            <w:sz w:val="24"/>
            <w:szCs w:val="24"/>
          </w:rPr>
          <w:t>https://wwwn.cdc.gov/nchs/nhanes/search/datapage.aspx?Component=Demographics&amp;Cycle=2017-2020</w:t>
        </w:r>
      </w:hyperlink>
    </w:p>
    <w:p w14:paraId="75D6CF8A" w14:textId="7E8F0D7C" w:rsidR="00BD5324" w:rsidRDefault="00000000">
      <w:pPr>
        <w:rPr>
          <w:rFonts w:ascii="Times New Roman" w:hAnsi="Times New Roman" w:cs="Times New Roman"/>
          <w:sz w:val="24"/>
          <w:szCs w:val="24"/>
        </w:rPr>
      </w:pPr>
      <w:hyperlink r:id="rId6" w:history="1">
        <w:r w:rsidR="00FD6769" w:rsidRPr="00F0276D">
          <w:rPr>
            <w:rStyle w:val="Hyperlink"/>
            <w:rFonts w:ascii="Times New Roman" w:hAnsi="Times New Roman" w:cs="Times New Roman"/>
            <w:sz w:val="24"/>
            <w:szCs w:val="24"/>
          </w:rPr>
          <w:t>https://wwwn.cdc.gov/nchs/nhanes/search/datapage.aspx?Component=Questionnaire&amp;Cycle=2017-2020</w:t>
        </w:r>
      </w:hyperlink>
    </w:p>
    <w:p w14:paraId="32D72616" w14:textId="0EE730E0" w:rsidR="002C6213" w:rsidRDefault="002C6213">
      <w:pPr>
        <w:rPr>
          <w:rFonts w:ascii="Times New Roman" w:hAnsi="Times New Roman" w:cs="Times New Roman"/>
          <w:sz w:val="24"/>
          <w:szCs w:val="24"/>
        </w:rPr>
      </w:pPr>
      <w:r w:rsidRPr="007505CE">
        <w:rPr>
          <w:rFonts w:ascii="Times New Roman" w:hAnsi="Times New Roman" w:cs="Times New Roman"/>
          <w:b/>
          <w:bCs/>
          <w:sz w:val="24"/>
          <w:szCs w:val="24"/>
        </w:rPr>
        <w:t>Data descriptions</w:t>
      </w:r>
      <w:r>
        <w:rPr>
          <w:rFonts w:ascii="Times New Roman" w:hAnsi="Times New Roman" w:cs="Times New Roman"/>
          <w:sz w:val="24"/>
          <w:szCs w:val="24"/>
        </w:rPr>
        <w:t xml:space="preserve">: </w:t>
      </w:r>
      <w:hyperlink r:id="rId7" w:history="1">
        <w:r w:rsidR="00BB568B" w:rsidRPr="00A22D2D">
          <w:rPr>
            <w:rStyle w:val="Hyperlink"/>
            <w:rFonts w:ascii="Times New Roman" w:hAnsi="Times New Roman" w:cs="Times New Roman"/>
            <w:sz w:val="24"/>
            <w:szCs w:val="24"/>
          </w:rPr>
          <w:t>https://wwwn.cdc.gov/Nchs/Nhanes/2017-2018/P_DEMO.htm</w:t>
        </w:r>
      </w:hyperlink>
    </w:p>
    <w:p w14:paraId="7872AB24" w14:textId="1FA4E671" w:rsidR="00BD5324" w:rsidRDefault="0096039F" w:rsidP="0028257B">
      <w:pPr>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00BB568B" w:rsidRPr="00A22D2D">
          <w:rPr>
            <w:rStyle w:val="Hyperlink"/>
            <w:rFonts w:ascii="Times New Roman" w:hAnsi="Times New Roman" w:cs="Times New Roman"/>
            <w:sz w:val="24"/>
            <w:szCs w:val="24"/>
          </w:rPr>
          <w:t>https://wwwn.cdc.gov/Nchs/Nhanes/2017-2018/P_DIQ.htm</w:t>
        </w:r>
      </w:hyperlink>
      <w:r w:rsidR="0028257B">
        <w:rPr>
          <w:rFonts w:ascii="Times New Roman" w:hAnsi="Times New Roman" w:cs="Times New Roman"/>
          <w:sz w:val="24"/>
          <w:szCs w:val="24"/>
        </w:rPr>
        <w:t xml:space="preserve"> </w:t>
      </w:r>
    </w:p>
    <w:p w14:paraId="3554EA8C" w14:textId="3E8D4DB3" w:rsidR="00AE6B37" w:rsidRDefault="00AE6B37">
      <w:pPr>
        <w:rPr>
          <w:rFonts w:ascii="Times New Roman" w:hAnsi="Times New Roman" w:cs="Times New Roman"/>
          <w:sz w:val="24"/>
          <w:szCs w:val="24"/>
        </w:rPr>
      </w:pPr>
      <w:r>
        <w:rPr>
          <w:rFonts w:ascii="Times New Roman" w:hAnsi="Times New Roman" w:cs="Times New Roman"/>
          <w:sz w:val="24"/>
          <w:szCs w:val="24"/>
        </w:rPr>
        <w:t xml:space="preserve">Analytic guidelines and Reporting: </w:t>
      </w:r>
      <w:r w:rsidRPr="00AE6B37">
        <w:rPr>
          <w:rFonts w:ascii="Times New Roman" w:hAnsi="Times New Roman" w:cs="Times New Roman"/>
          <w:sz w:val="24"/>
          <w:szCs w:val="24"/>
        </w:rPr>
        <w:t>https://wwwn.cdc.gov/nchs/data/nhanes/analyticguidelines/05-06-analytic-guidelines.pdf</w:t>
      </w:r>
    </w:p>
    <w:p w14:paraId="2BB0244C" w14:textId="53E55FB8" w:rsidR="00BD5324" w:rsidRDefault="000B0D8A">
      <w:pPr>
        <w:rPr>
          <w:rFonts w:ascii="Times New Roman" w:hAnsi="Times New Roman" w:cs="Times New Roman"/>
          <w:b/>
          <w:bCs/>
          <w:sz w:val="24"/>
          <w:szCs w:val="24"/>
        </w:rPr>
      </w:pPr>
      <w:r w:rsidRPr="00443F42">
        <w:rPr>
          <w:rFonts w:ascii="Times New Roman" w:hAnsi="Times New Roman" w:cs="Times New Roman"/>
          <w:b/>
          <w:bCs/>
          <w:sz w:val="24"/>
          <w:szCs w:val="24"/>
        </w:rPr>
        <w:t>Query for:</w:t>
      </w:r>
      <w:r w:rsidR="00443F42" w:rsidRPr="00443F42">
        <w:rPr>
          <w:rFonts w:ascii="Times New Roman" w:hAnsi="Times New Roman" w:cs="Times New Roman"/>
          <w:b/>
          <w:bCs/>
          <w:sz w:val="24"/>
          <w:szCs w:val="24"/>
        </w:rPr>
        <w:t xml:space="preserve"> (Results)</w:t>
      </w:r>
    </w:p>
    <w:p w14:paraId="1326BB13" w14:textId="165781AC" w:rsidR="00443F42" w:rsidRDefault="00443F42">
      <w:pPr>
        <w:rPr>
          <w:rFonts w:ascii="Times New Roman" w:hAnsi="Times New Roman" w:cs="Times New Roman"/>
          <w:sz w:val="24"/>
          <w:szCs w:val="24"/>
        </w:rPr>
      </w:pPr>
      <w:r w:rsidRPr="00443F42">
        <w:rPr>
          <w:rFonts w:ascii="Times New Roman" w:hAnsi="Times New Roman" w:cs="Times New Roman"/>
          <w:sz w:val="24"/>
          <w:szCs w:val="24"/>
        </w:rPr>
        <w:t xml:space="preserve">No. of record in </w:t>
      </w:r>
      <w:r>
        <w:rPr>
          <w:rFonts w:ascii="Times New Roman" w:hAnsi="Times New Roman" w:cs="Times New Roman"/>
          <w:sz w:val="24"/>
          <w:szCs w:val="24"/>
        </w:rPr>
        <w:t xml:space="preserve">2017-2018 </w:t>
      </w:r>
      <w:proofErr w:type="spellStart"/>
      <w:r>
        <w:rPr>
          <w:rFonts w:ascii="Times New Roman" w:hAnsi="Times New Roman" w:cs="Times New Roman"/>
          <w:sz w:val="24"/>
          <w:szCs w:val="24"/>
        </w:rPr>
        <w:t>d</w:t>
      </w:r>
      <w:r w:rsidRPr="00443F42">
        <w:rPr>
          <w:rFonts w:ascii="Times New Roman" w:hAnsi="Times New Roman" w:cs="Times New Roman"/>
          <w:sz w:val="24"/>
          <w:szCs w:val="24"/>
        </w:rPr>
        <w:t>emographic</w:t>
      </w:r>
      <w:r>
        <w:rPr>
          <w:rFonts w:ascii="Times New Roman" w:hAnsi="Times New Roman" w:cs="Times New Roman"/>
          <w:sz w:val="24"/>
          <w:szCs w:val="24"/>
        </w:rPr>
        <w:t>_questionnaire</w:t>
      </w:r>
      <w:proofErr w:type="spellEnd"/>
      <w:r w:rsidRPr="00443F42">
        <w:rPr>
          <w:rFonts w:ascii="Times New Roman" w:hAnsi="Times New Roman" w:cs="Times New Roman"/>
          <w:sz w:val="24"/>
          <w:szCs w:val="24"/>
        </w:rPr>
        <w:t xml:space="preserve"> file = 9254</w:t>
      </w:r>
    </w:p>
    <w:p w14:paraId="5C5D3937" w14:textId="04345B58" w:rsidR="00443F42" w:rsidRPr="00443F42" w:rsidRDefault="00443F42">
      <w:pPr>
        <w:rPr>
          <w:rFonts w:ascii="Times New Roman" w:hAnsi="Times New Roman" w:cs="Times New Roman"/>
          <w:sz w:val="24"/>
          <w:szCs w:val="24"/>
        </w:rPr>
      </w:pPr>
      <w:r>
        <w:rPr>
          <w:rFonts w:ascii="Times New Roman" w:hAnsi="Times New Roman" w:cs="Times New Roman"/>
          <w:sz w:val="24"/>
          <w:szCs w:val="24"/>
        </w:rPr>
        <w:t xml:space="preserve">No. of records in 2017-2018 </w:t>
      </w:r>
      <w:proofErr w:type="spellStart"/>
      <w:r>
        <w:rPr>
          <w:rFonts w:ascii="Times New Roman" w:hAnsi="Times New Roman" w:cs="Times New Roman"/>
          <w:sz w:val="24"/>
          <w:szCs w:val="24"/>
        </w:rPr>
        <w:t>diabetic_questionnaire</w:t>
      </w:r>
      <w:proofErr w:type="spellEnd"/>
      <w:r>
        <w:rPr>
          <w:rFonts w:ascii="Times New Roman" w:hAnsi="Times New Roman" w:cs="Times New Roman"/>
          <w:sz w:val="24"/>
          <w:szCs w:val="24"/>
        </w:rPr>
        <w:t xml:space="preserve"> file = 8897</w:t>
      </w:r>
    </w:p>
    <w:p w14:paraId="213DDC53" w14:textId="17C6E18B"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have Diabetes</w:t>
      </w:r>
    </w:p>
    <w:p w14:paraId="4AAF8989" w14:textId="77777777"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are Pre-diabetes</w:t>
      </w:r>
    </w:p>
    <w:p w14:paraId="6380C55F" w14:textId="70266676" w:rsidR="000B0D8A" w:rsidRDefault="000B0D8A"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sz w:val="24"/>
          <w:szCs w:val="24"/>
        </w:rPr>
        <w:t xml:space="preserve">Distributions of Age, Gender, Race, Ethnicity, </w:t>
      </w:r>
      <w:proofErr w:type="spellStart"/>
      <w:r>
        <w:rPr>
          <w:rFonts w:ascii="Times New Roman" w:hAnsi="Times New Roman" w:cs="Times New Roman"/>
          <w:sz w:val="24"/>
          <w:szCs w:val="24"/>
        </w:rPr>
        <w:t>Edn</w:t>
      </w:r>
      <w:proofErr w:type="spellEnd"/>
      <w:r>
        <w:rPr>
          <w:rFonts w:ascii="Times New Roman" w:hAnsi="Times New Roman" w:cs="Times New Roman"/>
          <w:sz w:val="24"/>
          <w:szCs w:val="24"/>
        </w:rPr>
        <w:t xml:space="preserve">. level, Income, Pregnancy status, Language, </w:t>
      </w:r>
      <w:r w:rsidRPr="000B0D8A">
        <w:rPr>
          <w:rFonts w:ascii="Times New Roman" w:hAnsi="Times New Roman" w:cs="Times New Roman"/>
          <w:color w:val="000000"/>
          <w:sz w:val="24"/>
          <w:szCs w:val="24"/>
        </w:rPr>
        <w:t>INDHHIN2 - Annual household income, INDFMPIR - Ratio of family income to poverty</w:t>
      </w:r>
      <w:r w:rsidR="00A340A0">
        <w:rPr>
          <w:rFonts w:ascii="Times New Roman" w:hAnsi="Times New Roman" w:cs="Times New Roman"/>
          <w:color w:val="000000"/>
          <w:sz w:val="24"/>
          <w:szCs w:val="24"/>
        </w:rPr>
        <w:t xml:space="preserve"> – For all Diabetics</w:t>
      </w:r>
    </w:p>
    <w:p w14:paraId="7CA55035" w14:textId="77777777" w:rsidR="00A340A0" w:rsidRDefault="00A340A0"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Distributions of Age, Race, </w:t>
      </w:r>
      <w:proofErr w:type="spellStart"/>
      <w:r>
        <w:rPr>
          <w:rFonts w:ascii="Times New Roman" w:hAnsi="Times New Roman" w:cs="Times New Roman"/>
          <w:color w:val="000000"/>
          <w:sz w:val="24"/>
          <w:szCs w:val="24"/>
        </w:rPr>
        <w:t>Edn</w:t>
      </w:r>
      <w:proofErr w:type="spellEnd"/>
      <w:r>
        <w:rPr>
          <w:rFonts w:ascii="Times New Roman" w:hAnsi="Times New Roman" w:cs="Times New Roman"/>
          <w:color w:val="000000"/>
          <w:sz w:val="24"/>
          <w:szCs w:val="24"/>
        </w:rPr>
        <w:t xml:space="preserve"> level, Income of patients who are Pre – DM </w:t>
      </w:r>
      <w:r w:rsidRPr="00A340A0">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DM</w:t>
      </w:r>
      <w:proofErr w:type="spellEnd"/>
      <w:r>
        <w:rPr>
          <w:rFonts w:ascii="Times New Roman" w:hAnsi="Times New Roman" w:cs="Times New Roman"/>
          <w:color w:val="000000"/>
          <w:sz w:val="24"/>
          <w:szCs w:val="24"/>
        </w:rPr>
        <w:t xml:space="preserve"> and </w:t>
      </w:r>
    </w:p>
    <w:p w14:paraId="385EE537" w14:textId="77777777" w:rsidR="00A340A0" w:rsidRDefault="00A340A0" w:rsidP="00A340A0">
      <w:pPr>
        <w:rPr>
          <w:rFonts w:ascii="Times New Roman" w:hAnsi="Times New Roman" w:cs="Times New Roman"/>
          <w:sz w:val="24"/>
          <w:szCs w:val="24"/>
        </w:rPr>
      </w:pPr>
      <w:r>
        <w:t xml:space="preserve">                                                                                                     </w:t>
      </w:r>
      <w:r w:rsidRPr="00A340A0">
        <w:rPr>
          <w:rFonts w:ascii="Times New Roman" w:hAnsi="Times New Roman" w:cs="Times New Roman"/>
          <w:sz w:val="24"/>
          <w:szCs w:val="24"/>
        </w:rPr>
        <w:t xml:space="preserve">those who are Pre – DM </w:t>
      </w:r>
      <w:r w:rsidRPr="00A340A0">
        <w:rPr>
          <w:rFonts w:ascii="Times New Roman" w:hAnsi="Times New Roman" w:cs="Times New Roman"/>
          <w:sz w:val="24"/>
          <w:szCs w:val="24"/>
        </w:rPr>
        <w:sym w:font="Wingdings" w:char="F0E0"/>
      </w:r>
      <w:r w:rsidRPr="00A340A0">
        <w:rPr>
          <w:rFonts w:ascii="Times New Roman" w:hAnsi="Times New Roman" w:cs="Times New Roman"/>
          <w:sz w:val="24"/>
          <w:szCs w:val="24"/>
        </w:rPr>
        <w:t xml:space="preserve"> No DM</w:t>
      </w:r>
      <w:r>
        <w:rPr>
          <w:rFonts w:ascii="Times New Roman" w:hAnsi="Times New Roman" w:cs="Times New Roman"/>
          <w:sz w:val="24"/>
          <w:szCs w:val="24"/>
        </w:rPr>
        <w:t>.</w:t>
      </w:r>
    </w:p>
    <w:p w14:paraId="5709A9E7" w14:textId="77777777" w:rsidR="000A4499" w:rsidRDefault="00A340A0" w:rsidP="00A340A0">
      <w:pPr>
        <w:rPr>
          <w:rFonts w:ascii="Times New Roman" w:hAnsi="Times New Roman" w:cs="Times New Roman"/>
          <w:sz w:val="24"/>
          <w:szCs w:val="24"/>
        </w:rPr>
      </w:pPr>
      <w:r>
        <w:rPr>
          <w:rFonts w:ascii="Times New Roman" w:hAnsi="Times New Roman" w:cs="Times New Roman"/>
          <w:sz w:val="24"/>
          <w:szCs w:val="24"/>
        </w:rPr>
        <w:t>Regression analysis for patients who developed Diabetic Retinopathy.</w:t>
      </w:r>
      <w:r w:rsidRPr="00A340A0">
        <w:rPr>
          <w:rFonts w:ascii="Times New Roman" w:hAnsi="Times New Roman" w:cs="Times New Roman"/>
          <w:sz w:val="24"/>
          <w:szCs w:val="24"/>
        </w:rPr>
        <w:t xml:space="preserve">          </w:t>
      </w:r>
    </w:p>
    <w:p w14:paraId="16BD4C88" w14:textId="77777777" w:rsidR="000A4499" w:rsidRDefault="000A4499" w:rsidP="00A340A0">
      <w:pPr>
        <w:rPr>
          <w:rFonts w:ascii="Times New Roman" w:hAnsi="Times New Roman" w:cs="Times New Roman"/>
          <w:sz w:val="24"/>
          <w:szCs w:val="24"/>
        </w:rPr>
      </w:pPr>
    </w:p>
    <w:p w14:paraId="70FE7E05" w14:textId="77777777" w:rsidR="000A4499" w:rsidRPr="007505CE" w:rsidRDefault="000A4499" w:rsidP="00A340A0">
      <w:pPr>
        <w:rPr>
          <w:rFonts w:ascii="Times New Roman" w:hAnsi="Times New Roman" w:cs="Times New Roman"/>
          <w:b/>
          <w:bCs/>
          <w:sz w:val="24"/>
          <w:szCs w:val="24"/>
        </w:rPr>
      </w:pPr>
      <w:r w:rsidRPr="007505CE">
        <w:rPr>
          <w:rFonts w:ascii="Times New Roman" w:hAnsi="Times New Roman" w:cs="Times New Roman"/>
          <w:b/>
          <w:bCs/>
          <w:sz w:val="24"/>
          <w:szCs w:val="24"/>
        </w:rPr>
        <w:t>Previous studies on Diabetic Retinopathy:</w:t>
      </w:r>
    </w:p>
    <w:p w14:paraId="05803C54" w14:textId="69DF6302"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Prevalence of Diabetic Retinopathy in the US, 2005 -2008. JAMA. 2010;304(6):649-656. doi:10.1001/jama.2010.1111</w:t>
      </w:r>
      <w:r w:rsidR="007505CE">
        <w:rPr>
          <w:rFonts w:ascii="Times New Roman" w:hAnsi="Times New Roman" w:cs="Times New Roman"/>
          <w:sz w:val="24"/>
          <w:szCs w:val="24"/>
        </w:rPr>
        <w:t xml:space="preserve"> (U of Wisconsin)</w:t>
      </w:r>
    </w:p>
    <w:p w14:paraId="5EB11D7E" w14:textId="330C5FCF"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2005 -2008, 40 years or older adults, approval by human </w:t>
      </w:r>
      <w:r w:rsidR="002718EA">
        <w:rPr>
          <w:rFonts w:ascii="Times New Roman" w:hAnsi="Times New Roman" w:cs="Times New Roman"/>
          <w:sz w:val="24"/>
          <w:szCs w:val="24"/>
        </w:rPr>
        <w:t>subjects’</w:t>
      </w:r>
      <w:r>
        <w:rPr>
          <w:rFonts w:ascii="Times New Roman" w:hAnsi="Times New Roman" w:cs="Times New Roman"/>
          <w:sz w:val="24"/>
          <w:szCs w:val="24"/>
        </w:rPr>
        <w:t xml:space="preserve"> review board, written informed consent by all participants, digital images of retina were taken for all participants and analyzed. </w:t>
      </w:r>
      <w:r w:rsidR="008A37AE" w:rsidRPr="008A37AE">
        <w:rPr>
          <w:rFonts w:ascii="Times New Roman" w:hAnsi="Times New Roman" w:cs="Times New Roman"/>
          <w:b/>
          <w:bCs/>
          <w:sz w:val="24"/>
          <w:szCs w:val="24"/>
        </w:rPr>
        <w:t>Multiple Logistic regressions</w:t>
      </w:r>
      <w:r w:rsidR="008A37AE">
        <w:rPr>
          <w:rFonts w:ascii="Times New Roman" w:hAnsi="Times New Roman" w:cs="Times New Roman"/>
          <w:sz w:val="24"/>
          <w:szCs w:val="24"/>
        </w:rPr>
        <w:t xml:space="preserve"> were used to assess association between Diabetic retinopathy Vs clinical potential risk factors.</w:t>
      </w:r>
    </w:p>
    <w:p w14:paraId="1CAF3D46" w14:textId="77777777"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Prevalence of Diabetic Retinopathy in the US in 2021. </w:t>
      </w:r>
    </w:p>
    <w:p w14:paraId="70FC6DEA" w14:textId="77777777"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JAMA </w:t>
      </w:r>
      <w:proofErr w:type="spellStart"/>
      <w:r>
        <w:rPr>
          <w:rFonts w:ascii="Times New Roman" w:hAnsi="Times New Roman" w:cs="Times New Roman"/>
          <w:sz w:val="24"/>
          <w:szCs w:val="24"/>
        </w:rPr>
        <w:t>Ophthalmol</w:t>
      </w:r>
      <w:proofErr w:type="spellEnd"/>
      <w:r>
        <w:rPr>
          <w:rFonts w:ascii="Times New Roman" w:hAnsi="Times New Roman" w:cs="Times New Roman"/>
          <w:sz w:val="24"/>
          <w:szCs w:val="24"/>
        </w:rPr>
        <w:t>. 2023;141(8):747-754. Doi:10.1001/jamaophthalmol.2023.2289</w:t>
      </w:r>
    </w:p>
    <w:p w14:paraId="40FF19C9" w14:textId="108F52E9" w:rsidR="00A340A0" w:rsidRP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2005-2008, 2017 -March 2020 data, Medicare fee-for-service claims (2018), IBM </w:t>
      </w:r>
      <w:proofErr w:type="spellStart"/>
      <w:r>
        <w:rPr>
          <w:rFonts w:ascii="Times New Roman" w:hAnsi="Times New Roman" w:cs="Times New Roman"/>
          <w:sz w:val="24"/>
          <w:szCs w:val="24"/>
        </w:rPr>
        <w:t>MarketScan</w:t>
      </w:r>
      <w:proofErr w:type="spellEnd"/>
      <w:r>
        <w:rPr>
          <w:rFonts w:ascii="Times New Roman" w:hAnsi="Times New Roman" w:cs="Times New Roman"/>
          <w:sz w:val="24"/>
          <w:szCs w:val="24"/>
        </w:rPr>
        <w:t xml:space="preserve"> commercial insurance claims (2016), population-based studies of adult eye diseases (2001 to 2016), studies of diabetes in youth (2021 and 2023), and a previously published analysis of diabetes by county (2012). </w:t>
      </w:r>
      <w:r w:rsidR="00A340A0" w:rsidRPr="000A4499">
        <w:rPr>
          <w:rFonts w:ascii="Times New Roman" w:hAnsi="Times New Roman" w:cs="Times New Roman"/>
          <w:sz w:val="24"/>
          <w:szCs w:val="24"/>
        </w:rPr>
        <w:t xml:space="preserve"> </w:t>
      </w:r>
      <w:r w:rsidR="008A37AE" w:rsidRPr="008A37AE">
        <w:rPr>
          <w:rFonts w:ascii="Times New Roman" w:hAnsi="Times New Roman" w:cs="Times New Roman"/>
          <w:b/>
          <w:bCs/>
          <w:sz w:val="24"/>
          <w:szCs w:val="24"/>
        </w:rPr>
        <w:t>Bayesian meta-regression</w:t>
      </w:r>
      <w:r w:rsidR="008A37AE">
        <w:rPr>
          <w:rFonts w:ascii="Times New Roman" w:hAnsi="Times New Roman" w:cs="Times New Roman"/>
          <w:sz w:val="24"/>
          <w:szCs w:val="24"/>
        </w:rPr>
        <w:t xml:space="preserve"> methods used.</w:t>
      </w:r>
      <w:r w:rsidR="00A340A0" w:rsidRPr="000A4499">
        <w:rPr>
          <w:rFonts w:ascii="Times New Roman" w:hAnsi="Times New Roman" w:cs="Times New Roman"/>
          <w:sz w:val="24"/>
          <w:szCs w:val="24"/>
        </w:rPr>
        <w:t xml:space="preserve">          </w:t>
      </w:r>
    </w:p>
    <w:p w14:paraId="6D6866F0" w14:textId="3E344D12" w:rsidR="007505CE" w:rsidRPr="00ED43C7" w:rsidRDefault="007505CE" w:rsidP="007505CE">
      <w:pPr>
        <w:spacing w:before="168" w:after="100" w:afterAutospacing="1" w:line="240" w:lineRule="auto"/>
        <w:ind w:right="-120"/>
        <w:rPr>
          <w:rFonts w:ascii="Times New Roman" w:hAnsi="Times New Roman" w:cs="Times New Roman"/>
          <w:color w:val="000000"/>
          <w:sz w:val="24"/>
          <w:szCs w:val="24"/>
        </w:rPr>
      </w:pPr>
      <w:r w:rsidRPr="00ED43C7">
        <w:rPr>
          <w:rFonts w:ascii="Times New Roman" w:hAnsi="Times New Roman" w:cs="Times New Roman"/>
          <w:color w:val="000000"/>
          <w:sz w:val="24"/>
          <w:szCs w:val="24"/>
        </w:rPr>
        <w:t>We can produce the same kind of results like [1] study done in U of Wisconsin using</w:t>
      </w:r>
      <w:r w:rsidR="00ED43C7">
        <w:rPr>
          <w:rFonts w:ascii="Times New Roman" w:hAnsi="Times New Roman" w:cs="Times New Roman"/>
          <w:color w:val="000000"/>
          <w:sz w:val="24"/>
          <w:szCs w:val="24"/>
        </w:rPr>
        <w:t xml:space="preserve"> the more recent, publicly available data source which only involved NHANES questionnaire data on Diabetes, Demographics, Medications for the study period. </w:t>
      </w:r>
      <w:r w:rsidR="002718EA">
        <w:rPr>
          <w:rFonts w:ascii="Times New Roman" w:hAnsi="Times New Roman" w:cs="Times New Roman"/>
          <w:color w:val="000000"/>
          <w:sz w:val="24"/>
          <w:szCs w:val="24"/>
        </w:rPr>
        <w:t xml:space="preserve">Avoiding the arduous processes of IRB approval, patient consent, additional examinations. Even Retinal fundus photography may underestimate the prevalence of Diabetic retinopathy as OCT (Optical Coherence Tomography) is better at detecting these conditions. </w:t>
      </w:r>
    </w:p>
    <w:p w14:paraId="368D7BBA" w14:textId="13545A03" w:rsidR="000B0D8A" w:rsidRDefault="00FD6769">
      <w:pPr>
        <w:rPr>
          <w:rFonts w:ascii="Times New Roman" w:hAnsi="Times New Roman" w:cs="Times New Roman"/>
          <w:sz w:val="24"/>
          <w:szCs w:val="24"/>
        </w:rPr>
      </w:pPr>
      <w:r>
        <w:rPr>
          <w:rFonts w:ascii="Times New Roman" w:hAnsi="Times New Roman" w:cs="Times New Roman"/>
          <w:sz w:val="24"/>
          <w:szCs w:val="24"/>
        </w:rPr>
        <w:t>Also, one study on diabetic retinopathy might look a lot better if it is backed up by our study, or if our study says differently, could be eye-opening to the clinical research community about other considerations etc.,.</w:t>
      </w:r>
    </w:p>
    <w:p w14:paraId="5E778EE0" w14:textId="77777777" w:rsidR="0096039F" w:rsidRPr="0099632E" w:rsidRDefault="0096039F">
      <w:pPr>
        <w:rPr>
          <w:rFonts w:ascii="Times New Roman" w:hAnsi="Times New Roman" w:cs="Times New Roman"/>
          <w:sz w:val="24"/>
          <w:szCs w:val="24"/>
        </w:rPr>
      </w:pPr>
    </w:p>
    <w:p w14:paraId="294638CC" w14:textId="77777777" w:rsidR="005D262D" w:rsidRPr="0099632E" w:rsidRDefault="005D262D">
      <w:pPr>
        <w:rPr>
          <w:sz w:val="24"/>
          <w:szCs w:val="24"/>
        </w:rPr>
      </w:pPr>
    </w:p>
    <w:p w14:paraId="414E0FA7" w14:textId="2B53F7FC" w:rsidR="005D6128" w:rsidRDefault="005D6128" w:rsidP="005D6128">
      <w:r>
        <w:t xml:space="preserve">If you need to reinstall the </w:t>
      </w:r>
      <w:proofErr w:type="spellStart"/>
      <w:r>
        <w:t>xport</w:t>
      </w:r>
      <w:proofErr w:type="spellEnd"/>
      <w:r>
        <w:t xml:space="preserve"> package: </w:t>
      </w:r>
      <w:r w:rsidRPr="005D6128">
        <w:rPr>
          <w:i/>
          <w:iCs/>
        </w:rPr>
        <w:t xml:space="preserve">python3 -m pip install </w:t>
      </w:r>
      <w:proofErr w:type="spellStart"/>
      <w:r w:rsidRPr="005D6128">
        <w:rPr>
          <w:i/>
          <w:iCs/>
        </w:rPr>
        <w:t>xport</w:t>
      </w:r>
      <w:proofErr w:type="spellEnd"/>
      <w:r w:rsidRPr="005D6128">
        <w:rPr>
          <w:i/>
          <w:iCs/>
        </w:rPr>
        <w:t>=2.0.2 –user</w:t>
      </w:r>
    </w:p>
    <w:p w14:paraId="43DAF0A0" w14:textId="0DE02A93" w:rsidR="005D6128" w:rsidRDefault="005D6128">
      <w:r>
        <w:t xml:space="preserve">If you need to upgrade pip: </w:t>
      </w:r>
      <w:r w:rsidRPr="005D6128">
        <w:rPr>
          <w:i/>
          <w:iCs/>
        </w:rPr>
        <w:t>python3 -m pip install –upgrade pip --user</w:t>
      </w:r>
    </w:p>
    <w:p w14:paraId="66492D8F" w14:textId="6C1F4130" w:rsidR="005D6128" w:rsidRDefault="005D6128">
      <w:r>
        <w:t xml:space="preserve">If you need to add a new script to PATH: </w:t>
      </w:r>
      <w:r w:rsidRPr="005D6128">
        <w:rPr>
          <w:i/>
          <w:iCs/>
        </w:rPr>
        <w:t>PATH = %PATH%;directory/</w:t>
      </w:r>
      <w:proofErr w:type="spellStart"/>
      <w:r w:rsidRPr="005D6128">
        <w:rPr>
          <w:i/>
          <w:iCs/>
        </w:rPr>
        <w:t>executable.app</w:t>
      </w:r>
      <w:proofErr w:type="spellEnd"/>
    </w:p>
    <w:p w14:paraId="27552FCA" w14:textId="59EDCC82" w:rsidR="005D262D" w:rsidRDefault="0079308A">
      <w:r>
        <w:t>T</w:t>
      </w:r>
      <w:r w:rsidR="005D6128">
        <w:t xml:space="preserve">o list what folders are in a directory: </w:t>
      </w:r>
      <w:proofErr w:type="spellStart"/>
      <w:r w:rsidR="005D6128" w:rsidRPr="005D6128">
        <w:rPr>
          <w:i/>
          <w:iCs/>
        </w:rPr>
        <w:t>dir</w:t>
      </w:r>
      <w:proofErr w:type="spellEnd"/>
    </w:p>
    <w:p w14:paraId="6CA3F560" w14:textId="248C0A85" w:rsidR="005D6128" w:rsidRDefault="0079308A">
      <w:r>
        <w:t>T</w:t>
      </w:r>
      <w:r w:rsidR="005D6128">
        <w:t xml:space="preserve">o set that as the new current directory: </w:t>
      </w:r>
      <w:r w:rsidR="005D6128" w:rsidRPr="005D6128">
        <w:rPr>
          <w:i/>
          <w:iCs/>
        </w:rPr>
        <w:t>cd</w:t>
      </w:r>
    </w:p>
    <w:p w14:paraId="2CEAC5AD" w14:textId="5A050B9F" w:rsidR="005D6128" w:rsidRDefault="0079308A">
      <w:pPr>
        <w:rPr>
          <w:i/>
          <w:iCs/>
        </w:rPr>
      </w:pPr>
      <w:r>
        <w:t>T</w:t>
      </w:r>
      <w:r w:rsidR="005D6128">
        <w:t xml:space="preserve">o convert a </w:t>
      </w:r>
      <w:proofErr w:type="spellStart"/>
      <w:r w:rsidR="005D6128">
        <w:t>xpt</w:t>
      </w:r>
      <w:proofErr w:type="spellEnd"/>
      <w:r w:rsidR="005D6128">
        <w:t xml:space="preserve"> file to csv: </w:t>
      </w:r>
      <w:r w:rsidR="005D6128" w:rsidRPr="005D6128">
        <w:rPr>
          <w:i/>
          <w:iCs/>
        </w:rPr>
        <w:t xml:space="preserve">python3 -m </w:t>
      </w:r>
      <w:proofErr w:type="spellStart"/>
      <w:r w:rsidR="005D6128" w:rsidRPr="005D6128">
        <w:rPr>
          <w:i/>
          <w:iCs/>
        </w:rPr>
        <w:t>xport</w:t>
      </w:r>
      <w:proofErr w:type="spellEnd"/>
      <w:r w:rsidR="005D6128" w:rsidRPr="005D6128">
        <w:rPr>
          <w:i/>
          <w:iCs/>
        </w:rPr>
        <w:t xml:space="preserve"> </w:t>
      </w:r>
      <w:proofErr w:type="spellStart"/>
      <w:r w:rsidR="005D6128" w:rsidRPr="005D6128">
        <w:rPr>
          <w:i/>
          <w:iCs/>
        </w:rPr>
        <w:t>filename.xpt</w:t>
      </w:r>
      <w:proofErr w:type="spellEnd"/>
      <w:r w:rsidR="005D6128" w:rsidRPr="005D6128">
        <w:rPr>
          <w:i/>
          <w:iCs/>
        </w:rPr>
        <w:t xml:space="preserve"> &gt; filename.csv</w:t>
      </w:r>
    </w:p>
    <w:p w14:paraId="53A663E8" w14:textId="1A4A27B8" w:rsidR="009A67A4" w:rsidRDefault="009A67A4">
      <w:r>
        <w:lastRenderedPageBreak/>
        <w:t>While submitting any updates or changes to the project data or code or any documents, update on GitHub. Here is how:</w:t>
      </w:r>
    </w:p>
    <w:p w14:paraId="71780D8F" w14:textId="5EE174D7" w:rsidR="009A67A4" w:rsidRDefault="009A67A4" w:rsidP="009A67A4">
      <w:pPr>
        <w:pStyle w:val="ListParagraph"/>
        <w:numPr>
          <w:ilvl w:val="0"/>
          <w:numId w:val="5"/>
        </w:numPr>
      </w:pPr>
      <w:r>
        <w:t>Make sure all new files are saved into Downloads/NHANES-DR/</w:t>
      </w:r>
    </w:p>
    <w:p w14:paraId="2B02FC77" w14:textId="490036FA" w:rsidR="009A67A4" w:rsidRDefault="009A67A4" w:rsidP="009A67A4">
      <w:pPr>
        <w:pStyle w:val="ListParagraph"/>
        <w:numPr>
          <w:ilvl w:val="0"/>
          <w:numId w:val="5"/>
        </w:numPr>
      </w:pPr>
      <w:r>
        <w:t>Open Visual Studio Code</w:t>
      </w:r>
    </w:p>
    <w:p w14:paraId="3838B0DA" w14:textId="4C036F61" w:rsidR="009A67A4" w:rsidRDefault="009A67A4" w:rsidP="009A67A4">
      <w:pPr>
        <w:pStyle w:val="ListParagraph"/>
        <w:numPr>
          <w:ilvl w:val="0"/>
          <w:numId w:val="5"/>
        </w:numPr>
      </w:pPr>
      <w:r>
        <w:t>Open Terminal in Visual Studio Code and type “cd Documents/NHANES-DR/” (not necessary if the end of the directory says ‘NHANES-DR’)</w:t>
      </w:r>
    </w:p>
    <w:p w14:paraId="555FE2D7" w14:textId="56358BFF" w:rsidR="009A67A4" w:rsidRDefault="009A67A4" w:rsidP="009A67A4">
      <w:pPr>
        <w:pStyle w:val="ListParagraph"/>
        <w:numPr>
          <w:ilvl w:val="0"/>
          <w:numId w:val="5"/>
        </w:numPr>
      </w:pPr>
      <w:r>
        <w:t>Type git pull origin main (if it doesn’t say already up to date, contact team members to handle merge conflicts and discuss what to keep from all the changes you and the teammates made).</w:t>
      </w:r>
    </w:p>
    <w:p w14:paraId="7F0DFD78" w14:textId="6BEB7243" w:rsidR="009A67A4" w:rsidRDefault="009A67A4" w:rsidP="009A67A4">
      <w:pPr>
        <w:pStyle w:val="ListParagraph"/>
        <w:numPr>
          <w:ilvl w:val="0"/>
          <w:numId w:val="5"/>
        </w:numPr>
      </w:pPr>
      <w:r>
        <w:t>If no merge conflicts, type “git add *”</w:t>
      </w:r>
    </w:p>
    <w:p w14:paraId="7898C5F8" w14:textId="0BB9668D" w:rsidR="009A67A4" w:rsidRDefault="009A67A4" w:rsidP="009A67A4">
      <w:pPr>
        <w:pStyle w:val="ListParagraph"/>
        <w:numPr>
          <w:ilvl w:val="0"/>
          <w:numId w:val="5"/>
        </w:numPr>
      </w:pPr>
      <w:r>
        <w:t>Type “git commit”, scroll down to last hashtag, press ‘</w:t>
      </w:r>
      <w:proofErr w:type="spellStart"/>
      <w:r>
        <w:t>i</w:t>
      </w:r>
      <w:proofErr w:type="spellEnd"/>
      <w:r>
        <w:t>’ on keyboard, and describe concisely what changes you made, finally press Escape, type “:</w:t>
      </w:r>
      <w:proofErr w:type="spellStart"/>
      <w:r>
        <w:t>wq</w:t>
      </w:r>
      <w:proofErr w:type="spellEnd"/>
      <w:r>
        <w:t>” and press Enter.</w:t>
      </w:r>
    </w:p>
    <w:p w14:paraId="2CAE88D8" w14:textId="7D659A16" w:rsidR="009A67A4" w:rsidRDefault="009A67A4" w:rsidP="009A67A4">
      <w:pPr>
        <w:pStyle w:val="ListParagraph"/>
        <w:numPr>
          <w:ilvl w:val="0"/>
          <w:numId w:val="5"/>
        </w:numPr>
      </w:pPr>
      <w:r>
        <w:t>Then type “git push”</w:t>
      </w:r>
    </w:p>
    <w:p w14:paraId="35E61247" w14:textId="4428287F" w:rsidR="005D262D" w:rsidRDefault="00B73FA4">
      <w:r>
        <w:t>Sometimes the missing values in the data include inapplicable cases (such as A1C reported as missing for non-diabetics). Point is, the data has to make sense.</w:t>
      </w:r>
      <w:r w:rsidR="000A5601">
        <w:t xml:space="preserve"> When we ask if diabetics are all diagnosed with the same set of questions regardless of demographics, we need to make sure the information isn’t missing or unaccounted simply because they’re non-diabetics.</w:t>
      </w:r>
    </w:p>
    <w:p w14:paraId="68FA001A" w14:textId="1C4C1C4C" w:rsidR="00B73FA4" w:rsidRDefault="00B73FA4">
      <w:r>
        <w:t>We need to ensure that when we look at each kind of question, we’re working with rows in the data where that question applies</w:t>
      </w:r>
      <w:r w:rsidR="00676CF5">
        <w:t>,</w:t>
      </w:r>
      <w:r>
        <w:t xml:space="preserve"> and</w:t>
      </w:r>
      <w:r w:rsidR="00676CF5">
        <w:t xml:space="preserve"> that</w:t>
      </w:r>
      <w:r>
        <w:t xml:space="preserve"> the column information is appropriately </w:t>
      </w:r>
      <w:r w:rsidR="00676CF5">
        <w:t>identified in a subset</w:t>
      </w:r>
      <w:r>
        <w:t>.</w:t>
      </w:r>
      <w:r w:rsidR="003A2CD2">
        <w:t xml:space="preserve"> </w:t>
      </w:r>
      <w:r w:rsidR="00676CF5">
        <w:t>Fortunately,</w:t>
      </w:r>
      <w:r w:rsidR="003A2CD2">
        <w:t xml:space="preserve"> we have every individual’s id/sequence number.</w:t>
      </w:r>
    </w:p>
    <w:p w14:paraId="096BEC10" w14:textId="77777777" w:rsidR="005D262D" w:rsidRDefault="005D262D"/>
    <w:p w14:paraId="54B54461" w14:textId="292F1ABB" w:rsidR="005D262D" w:rsidRDefault="00561EDE">
      <w:r>
        <w:t>We took the filtered table of only people with diabetes (with their demographic info included), we checked the proportion of each ethnicity/race among the diabetic patients (compared with overall surveyed proportions), we also checked proportion of diabetic patients that belonged to each ethnicity/race AND education level (compared to the proportions seen by the overall survey).</w:t>
      </w:r>
    </w:p>
    <w:p w14:paraId="027936C6" w14:textId="66FAAACD" w:rsidR="005D262D" w:rsidRDefault="00561EDE">
      <w:r>
        <w:t>This will allow us to do a Pearson Chi-square test to see if the distribution of race for diabetics is the same as the overall surveyed, and likewise with the distribution of race and education for diabetics vs overall.</w:t>
      </w:r>
    </w:p>
    <w:p w14:paraId="7C734724" w14:textId="0A9C0E62" w:rsidR="005D262D" w:rsidRDefault="009339A0">
      <w:r>
        <w:t>The purpose of the Chi-square tests is to see which demographic variable’s distribution has a statistically significant difference to the overall survey distribution for that demographic variable. That way we know which variables to focus on in our plots.</w:t>
      </w:r>
      <w:r w:rsidR="000F7658">
        <w:t xml:space="preserve"> We can also use that to reduce the complexity of any linear models involving demographics and diabetes (or pre-diabetes or diabetic retinopathy).</w:t>
      </w:r>
    </w:p>
    <w:p w14:paraId="2C470285" w14:textId="7D5B173A" w:rsidR="00900D7C" w:rsidRDefault="00900D7C">
      <w:r>
        <w:t xml:space="preserve">Example of plots to have in paper: </w:t>
      </w:r>
      <w:hyperlink r:id="rId9" w:history="1">
        <w:r w:rsidRPr="00A22D2D">
          <w:rPr>
            <w:rStyle w:val="Hyperlink"/>
          </w:rPr>
          <w:t>https://medium.com/the-researchers-guide/introduction-to-dodged-bar-plot-matplotlib-pandas-and-seaborn-visualization-guide-part-2-1-49e2fbc9ac39</w:t>
        </w:r>
      </w:hyperlink>
    </w:p>
    <w:p w14:paraId="73C76485" w14:textId="77777777" w:rsidR="00900D7C" w:rsidRDefault="00900D7C"/>
    <w:p w14:paraId="75DD5578" w14:textId="77777777" w:rsidR="005D262D" w:rsidRDefault="005D262D"/>
    <w:tbl>
      <w:tblPr>
        <w:tblStyle w:val="TableGrid"/>
        <w:tblW w:w="0" w:type="auto"/>
        <w:tblLook w:val="04A0" w:firstRow="1" w:lastRow="0" w:firstColumn="1" w:lastColumn="0" w:noHBand="0" w:noVBand="1"/>
      </w:tblPr>
      <w:tblGrid>
        <w:gridCol w:w="1547"/>
        <w:gridCol w:w="1542"/>
        <w:gridCol w:w="1116"/>
        <w:gridCol w:w="1453"/>
        <w:gridCol w:w="1499"/>
        <w:gridCol w:w="1030"/>
        <w:gridCol w:w="1389"/>
      </w:tblGrid>
      <w:tr w:rsidR="00E924FD" w14:paraId="7850A60A" w14:textId="51D51464" w:rsidTr="00832FC2">
        <w:tc>
          <w:tcPr>
            <w:tcW w:w="1629" w:type="dxa"/>
          </w:tcPr>
          <w:p w14:paraId="2C23CA72" w14:textId="2122031C" w:rsidR="00832FC2" w:rsidRDefault="00832FC2"/>
        </w:tc>
        <w:tc>
          <w:tcPr>
            <w:tcW w:w="1598" w:type="dxa"/>
          </w:tcPr>
          <w:p w14:paraId="741A3214" w14:textId="233286C3" w:rsidR="00832FC2" w:rsidRDefault="00832FC2">
            <w:r>
              <w:t>Total interviewed</w:t>
            </w:r>
          </w:p>
        </w:tc>
        <w:tc>
          <w:tcPr>
            <w:tcW w:w="1234" w:type="dxa"/>
          </w:tcPr>
          <w:p w14:paraId="2C003216" w14:textId="24F2AEC3" w:rsidR="00832FC2" w:rsidRDefault="00832FC2">
            <w:r>
              <w:t>DM</w:t>
            </w:r>
          </w:p>
        </w:tc>
        <w:tc>
          <w:tcPr>
            <w:tcW w:w="1466" w:type="dxa"/>
          </w:tcPr>
          <w:p w14:paraId="1E8E438C" w14:textId="2ADB1AE5" w:rsidR="00832FC2" w:rsidRDefault="00832FC2">
            <w:r>
              <w:t xml:space="preserve">% diabetics </w:t>
            </w:r>
            <w:r w:rsidR="00E924FD">
              <w:t xml:space="preserve">in </w:t>
            </w:r>
            <w:r>
              <w:t xml:space="preserve">each </w:t>
            </w:r>
            <w:r w:rsidR="00500188">
              <w:t>demographic</w:t>
            </w:r>
          </w:p>
        </w:tc>
        <w:tc>
          <w:tcPr>
            <w:tcW w:w="1442" w:type="dxa"/>
          </w:tcPr>
          <w:p w14:paraId="52C20542" w14:textId="0FAE5109" w:rsidR="00832FC2" w:rsidRDefault="00832FC2">
            <w:r>
              <w:t xml:space="preserve">% of all </w:t>
            </w:r>
            <w:r w:rsidR="00500188">
              <w:t xml:space="preserve">members of demographic </w:t>
            </w:r>
            <w:r w:rsidR="00500188">
              <w:lastRenderedPageBreak/>
              <w:t xml:space="preserve">group </w:t>
            </w:r>
            <w:r>
              <w:t>with dm</w:t>
            </w:r>
          </w:p>
        </w:tc>
        <w:tc>
          <w:tcPr>
            <w:tcW w:w="1137" w:type="dxa"/>
          </w:tcPr>
          <w:p w14:paraId="07077EE4" w14:textId="05B8D8F7" w:rsidR="00832FC2" w:rsidRDefault="00832FC2">
            <w:r>
              <w:lastRenderedPageBreak/>
              <w:t>DR</w:t>
            </w:r>
          </w:p>
        </w:tc>
        <w:tc>
          <w:tcPr>
            <w:tcW w:w="1070" w:type="dxa"/>
          </w:tcPr>
          <w:p w14:paraId="767C1A8A" w14:textId="27852570" w:rsidR="00832FC2" w:rsidRDefault="00832FC2">
            <w:r>
              <w:t xml:space="preserve">% </w:t>
            </w:r>
            <w:r w:rsidR="00E924FD">
              <w:t xml:space="preserve">of diabetics in each </w:t>
            </w:r>
            <w:r w:rsidR="00E924FD">
              <w:lastRenderedPageBreak/>
              <w:t xml:space="preserve">demographic </w:t>
            </w:r>
            <w:r>
              <w:t>with DR</w:t>
            </w:r>
          </w:p>
        </w:tc>
      </w:tr>
      <w:tr w:rsidR="00E924FD" w14:paraId="05FD4E53" w14:textId="121314A6" w:rsidTr="00832FC2">
        <w:tc>
          <w:tcPr>
            <w:tcW w:w="1629" w:type="dxa"/>
          </w:tcPr>
          <w:p w14:paraId="48FED182" w14:textId="516ABA8C" w:rsidR="00832FC2" w:rsidRDefault="00832FC2">
            <w:r>
              <w:t>Male</w:t>
            </w:r>
          </w:p>
        </w:tc>
        <w:tc>
          <w:tcPr>
            <w:tcW w:w="1598" w:type="dxa"/>
          </w:tcPr>
          <w:p w14:paraId="72B83613" w14:textId="2C14287E" w:rsidR="00832FC2" w:rsidRDefault="00832FC2">
            <w:r>
              <w:t>7721</w:t>
            </w:r>
          </w:p>
        </w:tc>
        <w:tc>
          <w:tcPr>
            <w:tcW w:w="1234" w:type="dxa"/>
          </w:tcPr>
          <w:p w14:paraId="1FFF6C8B" w14:textId="062087FA" w:rsidR="00832FC2" w:rsidRDefault="00832FC2">
            <w:r>
              <w:t>771</w:t>
            </w:r>
          </w:p>
        </w:tc>
        <w:tc>
          <w:tcPr>
            <w:tcW w:w="1466" w:type="dxa"/>
          </w:tcPr>
          <w:p w14:paraId="24F3CADE" w14:textId="094C0B4D" w:rsidR="00832FC2" w:rsidRPr="00832FC2" w:rsidRDefault="00832FC2" w:rsidP="00832FC2">
            <w:pPr>
              <w:spacing w:before="240"/>
              <w:rPr>
                <w:rFonts w:ascii="Helvetica" w:hAnsi="Helvetica" w:cs="Helvetica"/>
                <w:color w:val="000000"/>
                <w:sz w:val="18"/>
                <w:szCs w:val="18"/>
              </w:rPr>
            </w:pPr>
            <w:r>
              <w:rPr>
                <w:rFonts w:ascii="Helvetica" w:hAnsi="Helvetica" w:cs="Helvetica"/>
                <w:color w:val="000000"/>
                <w:sz w:val="18"/>
                <w:szCs w:val="18"/>
              </w:rPr>
              <w:t>0.533564</w:t>
            </w:r>
          </w:p>
        </w:tc>
        <w:tc>
          <w:tcPr>
            <w:tcW w:w="1442" w:type="dxa"/>
          </w:tcPr>
          <w:p w14:paraId="37BA6D3B" w14:textId="3039E302" w:rsidR="00832FC2" w:rsidRDefault="00832FC2">
            <w:r>
              <w:rPr>
                <w:rFonts w:ascii="Helvetica" w:hAnsi="Helvetica" w:cs="Helvetica"/>
                <w:color w:val="000000"/>
                <w:sz w:val="18"/>
                <w:szCs w:val="18"/>
              </w:rPr>
              <w:t>0.099858</w:t>
            </w:r>
          </w:p>
        </w:tc>
        <w:tc>
          <w:tcPr>
            <w:tcW w:w="1137" w:type="dxa"/>
          </w:tcPr>
          <w:p w14:paraId="017099B1" w14:textId="74634D74" w:rsidR="00832FC2" w:rsidRDefault="00D804B0">
            <w:pPr>
              <w:rPr>
                <w:rFonts w:ascii="Helvetica" w:hAnsi="Helvetica" w:cs="Helvetica"/>
                <w:color w:val="000000"/>
                <w:sz w:val="18"/>
                <w:szCs w:val="18"/>
              </w:rPr>
            </w:pPr>
            <w:r>
              <w:rPr>
                <w:rFonts w:ascii="Helvetica" w:hAnsi="Helvetica" w:cs="Helvetica"/>
                <w:color w:val="000000"/>
                <w:sz w:val="18"/>
                <w:szCs w:val="18"/>
              </w:rPr>
              <w:t>141</w:t>
            </w:r>
          </w:p>
        </w:tc>
        <w:tc>
          <w:tcPr>
            <w:tcW w:w="1070" w:type="dxa"/>
          </w:tcPr>
          <w:p w14:paraId="010BE92B" w14:textId="7A333B1D" w:rsidR="00832FC2" w:rsidRDefault="00D804B0">
            <w:pPr>
              <w:rPr>
                <w:rFonts w:ascii="Helvetica" w:hAnsi="Helvetica" w:cs="Helvetica"/>
                <w:color w:val="000000"/>
                <w:sz w:val="18"/>
                <w:szCs w:val="18"/>
              </w:rPr>
            </w:pPr>
            <w:r w:rsidRPr="00D804B0">
              <w:rPr>
                <w:rFonts w:ascii="Helvetica" w:hAnsi="Helvetica" w:cs="Helvetica"/>
                <w:color w:val="000000"/>
                <w:sz w:val="18"/>
                <w:szCs w:val="18"/>
              </w:rPr>
              <w:t>0.182879377</w:t>
            </w:r>
          </w:p>
        </w:tc>
      </w:tr>
      <w:tr w:rsidR="00E924FD" w14:paraId="62A6B16C" w14:textId="40FCC753" w:rsidTr="00832FC2">
        <w:tc>
          <w:tcPr>
            <w:tcW w:w="1629" w:type="dxa"/>
          </w:tcPr>
          <w:p w14:paraId="61B26A1E" w14:textId="31AEAC04" w:rsidR="00832FC2" w:rsidRDefault="00832FC2">
            <w:r>
              <w:t>Female</w:t>
            </w:r>
          </w:p>
        </w:tc>
        <w:tc>
          <w:tcPr>
            <w:tcW w:w="1598" w:type="dxa"/>
          </w:tcPr>
          <w:p w14:paraId="149DE1EF" w14:textId="1331B35E" w:rsidR="00832FC2" w:rsidRDefault="00832FC2">
            <w:r>
              <w:t>7839</w:t>
            </w:r>
          </w:p>
        </w:tc>
        <w:tc>
          <w:tcPr>
            <w:tcW w:w="1234" w:type="dxa"/>
          </w:tcPr>
          <w:p w14:paraId="07F149EC" w14:textId="38A09300" w:rsidR="00832FC2" w:rsidRDefault="00832FC2">
            <w:r>
              <w:t>674</w:t>
            </w:r>
          </w:p>
        </w:tc>
        <w:tc>
          <w:tcPr>
            <w:tcW w:w="1466" w:type="dxa"/>
          </w:tcPr>
          <w:p w14:paraId="4EAD89C5" w14:textId="45664BC0" w:rsidR="00832FC2" w:rsidRPr="00832FC2" w:rsidRDefault="00832FC2" w:rsidP="00832FC2">
            <w:pPr>
              <w:spacing w:before="240"/>
              <w:rPr>
                <w:rFonts w:ascii="Helvetica" w:hAnsi="Helvetica" w:cs="Helvetica"/>
                <w:color w:val="000000"/>
                <w:sz w:val="18"/>
                <w:szCs w:val="18"/>
              </w:rPr>
            </w:pPr>
            <w:r>
              <w:rPr>
                <w:rFonts w:ascii="Helvetica" w:hAnsi="Helvetica" w:cs="Helvetica"/>
                <w:color w:val="000000"/>
                <w:sz w:val="18"/>
                <w:szCs w:val="18"/>
              </w:rPr>
              <w:t>0.466436</w:t>
            </w:r>
          </w:p>
        </w:tc>
        <w:tc>
          <w:tcPr>
            <w:tcW w:w="1442" w:type="dxa"/>
          </w:tcPr>
          <w:p w14:paraId="728B3CC1" w14:textId="313EB565" w:rsidR="00832FC2" w:rsidRDefault="00832FC2">
            <w:r>
              <w:rPr>
                <w:rFonts w:ascii="Helvetica" w:hAnsi="Helvetica" w:cs="Helvetica"/>
                <w:color w:val="000000"/>
                <w:sz w:val="18"/>
                <w:szCs w:val="18"/>
              </w:rPr>
              <w:t>0.085980</w:t>
            </w:r>
          </w:p>
        </w:tc>
        <w:tc>
          <w:tcPr>
            <w:tcW w:w="1137" w:type="dxa"/>
          </w:tcPr>
          <w:p w14:paraId="3126FD88" w14:textId="76DF4B81" w:rsidR="00832FC2" w:rsidRDefault="00D804B0">
            <w:pPr>
              <w:rPr>
                <w:rFonts w:ascii="Helvetica" w:hAnsi="Helvetica" w:cs="Helvetica"/>
                <w:color w:val="000000"/>
                <w:sz w:val="18"/>
                <w:szCs w:val="18"/>
              </w:rPr>
            </w:pPr>
            <w:r>
              <w:rPr>
                <w:rFonts w:ascii="Helvetica" w:hAnsi="Helvetica" w:cs="Helvetica"/>
                <w:color w:val="000000"/>
                <w:sz w:val="18"/>
                <w:szCs w:val="18"/>
              </w:rPr>
              <w:t>140</w:t>
            </w:r>
          </w:p>
        </w:tc>
        <w:tc>
          <w:tcPr>
            <w:tcW w:w="1070" w:type="dxa"/>
          </w:tcPr>
          <w:p w14:paraId="3C77978A" w14:textId="30847A03" w:rsidR="00832FC2" w:rsidRDefault="00D804B0">
            <w:pPr>
              <w:rPr>
                <w:rFonts w:ascii="Helvetica" w:hAnsi="Helvetica" w:cs="Helvetica"/>
                <w:color w:val="000000"/>
                <w:sz w:val="18"/>
                <w:szCs w:val="18"/>
              </w:rPr>
            </w:pPr>
            <w:r w:rsidRPr="00D804B0">
              <w:rPr>
                <w:rFonts w:ascii="Helvetica" w:hAnsi="Helvetica" w:cs="Helvetica"/>
                <w:color w:val="000000"/>
                <w:sz w:val="18"/>
                <w:szCs w:val="18"/>
              </w:rPr>
              <w:t>0.207715134</w:t>
            </w:r>
          </w:p>
        </w:tc>
      </w:tr>
      <w:tr w:rsidR="00E924FD" w14:paraId="1EE30CDB" w14:textId="52FD6D03" w:rsidTr="00832FC2">
        <w:tc>
          <w:tcPr>
            <w:tcW w:w="1629" w:type="dxa"/>
          </w:tcPr>
          <w:p w14:paraId="2FF15912" w14:textId="04180DE2" w:rsidR="00832FC2" w:rsidRDefault="00832FC2">
            <w:r>
              <w:t>Mexican American</w:t>
            </w:r>
          </w:p>
        </w:tc>
        <w:tc>
          <w:tcPr>
            <w:tcW w:w="1598" w:type="dxa"/>
          </w:tcPr>
          <w:p w14:paraId="58F2E366" w14:textId="66908530" w:rsidR="00832FC2" w:rsidRDefault="00500188">
            <w:r>
              <w:t>1990</w:t>
            </w:r>
          </w:p>
        </w:tc>
        <w:tc>
          <w:tcPr>
            <w:tcW w:w="1234" w:type="dxa"/>
          </w:tcPr>
          <w:p w14:paraId="790AB46A" w14:textId="4CB43A66" w:rsidR="00832FC2" w:rsidRDefault="00500188">
            <w:r>
              <w:t>187</w:t>
            </w:r>
          </w:p>
        </w:tc>
        <w:tc>
          <w:tcPr>
            <w:tcW w:w="1466" w:type="dxa"/>
          </w:tcPr>
          <w:p w14:paraId="2AB84A15" w14:textId="7E3C9D9F" w:rsidR="00832FC2" w:rsidRPr="00500188" w:rsidRDefault="00500188" w:rsidP="00500188">
            <w:pPr>
              <w:spacing w:before="240"/>
              <w:rPr>
                <w:rFonts w:ascii="Helvetica" w:hAnsi="Helvetica" w:cs="Helvetica"/>
                <w:color w:val="000000"/>
                <w:sz w:val="18"/>
                <w:szCs w:val="18"/>
              </w:rPr>
            </w:pPr>
            <w:r>
              <w:rPr>
                <w:rFonts w:ascii="Helvetica" w:hAnsi="Helvetica" w:cs="Helvetica"/>
                <w:color w:val="000000"/>
                <w:sz w:val="18"/>
                <w:szCs w:val="18"/>
              </w:rPr>
              <w:t>0.129412</w:t>
            </w:r>
          </w:p>
        </w:tc>
        <w:tc>
          <w:tcPr>
            <w:tcW w:w="1442" w:type="dxa"/>
          </w:tcPr>
          <w:p w14:paraId="7AFEDFF7" w14:textId="01535130" w:rsidR="00832FC2" w:rsidRPr="00500188" w:rsidRDefault="00500188" w:rsidP="00500188">
            <w:pPr>
              <w:spacing w:before="240"/>
              <w:rPr>
                <w:rFonts w:ascii="Helvetica" w:hAnsi="Helvetica" w:cs="Helvetica"/>
                <w:color w:val="000000"/>
                <w:sz w:val="18"/>
                <w:szCs w:val="18"/>
              </w:rPr>
            </w:pPr>
            <w:r w:rsidRPr="00500188">
              <w:rPr>
                <w:rFonts w:ascii="Helvetica" w:hAnsi="Helvetica" w:cs="Helvetica"/>
                <w:color w:val="000000"/>
                <w:sz w:val="18"/>
                <w:szCs w:val="18"/>
              </w:rPr>
              <w:t>0.09396984924</w:t>
            </w:r>
          </w:p>
        </w:tc>
        <w:tc>
          <w:tcPr>
            <w:tcW w:w="1137" w:type="dxa"/>
          </w:tcPr>
          <w:p w14:paraId="075361F1" w14:textId="08E49BD0" w:rsidR="00832FC2" w:rsidRDefault="00D52597">
            <w:r>
              <w:t>32</w:t>
            </w:r>
          </w:p>
        </w:tc>
        <w:tc>
          <w:tcPr>
            <w:tcW w:w="1070" w:type="dxa"/>
          </w:tcPr>
          <w:p w14:paraId="5F4BEACC" w14:textId="255DFBBB" w:rsidR="00832FC2" w:rsidRDefault="00D52597">
            <w:r>
              <w:t>0.171123</w:t>
            </w:r>
          </w:p>
        </w:tc>
      </w:tr>
      <w:tr w:rsidR="00E924FD" w14:paraId="3FFFB7AD" w14:textId="7E7B84B9" w:rsidTr="00832FC2">
        <w:tc>
          <w:tcPr>
            <w:tcW w:w="1629" w:type="dxa"/>
          </w:tcPr>
          <w:p w14:paraId="0770E66F" w14:textId="5081028F" w:rsidR="00832FC2" w:rsidRDefault="00500188">
            <w:r>
              <w:t>Other Hispanic</w:t>
            </w:r>
          </w:p>
        </w:tc>
        <w:tc>
          <w:tcPr>
            <w:tcW w:w="1598" w:type="dxa"/>
          </w:tcPr>
          <w:p w14:paraId="1144DEA2" w14:textId="49012B92" w:rsidR="00832FC2" w:rsidRDefault="00500188">
            <w:r>
              <w:t>1544</w:t>
            </w:r>
          </w:p>
        </w:tc>
        <w:tc>
          <w:tcPr>
            <w:tcW w:w="1234" w:type="dxa"/>
          </w:tcPr>
          <w:p w14:paraId="1A1DAA12" w14:textId="5A1E3154" w:rsidR="00832FC2" w:rsidRDefault="00500188">
            <w:r>
              <w:t>145</w:t>
            </w:r>
          </w:p>
        </w:tc>
        <w:tc>
          <w:tcPr>
            <w:tcW w:w="1466" w:type="dxa"/>
          </w:tcPr>
          <w:p w14:paraId="7F12375F" w14:textId="6981C407" w:rsidR="00832FC2" w:rsidRDefault="00500188">
            <w:r>
              <w:rPr>
                <w:rFonts w:ascii="Helvetica" w:hAnsi="Helvetica" w:cs="Helvetica"/>
                <w:color w:val="000000"/>
                <w:sz w:val="18"/>
                <w:szCs w:val="18"/>
              </w:rPr>
              <w:t>0.100346</w:t>
            </w:r>
          </w:p>
        </w:tc>
        <w:tc>
          <w:tcPr>
            <w:tcW w:w="1442" w:type="dxa"/>
          </w:tcPr>
          <w:p w14:paraId="78E3389C" w14:textId="0F7F1D6C" w:rsidR="00832FC2" w:rsidRPr="00500188" w:rsidRDefault="00500188" w:rsidP="00500188">
            <w:pPr>
              <w:spacing w:before="240"/>
              <w:rPr>
                <w:rFonts w:ascii="Helvetica" w:hAnsi="Helvetica" w:cs="Helvetica"/>
                <w:color w:val="000000"/>
                <w:sz w:val="18"/>
                <w:szCs w:val="18"/>
              </w:rPr>
            </w:pPr>
            <w:r w:rsidRPr="00500188">
              <w:rPr>
                <w:rFonts w:ascii="Helvetica" w:hAnsi="Helvetica" w:cs="Helvetica"/>
                <w:color w:val="000000"/>
                <w:sz w:val="18"/>
                <w:szCs w:val="18"/>
              </w:rPr>
              <w:t>0.0939119171</w:t>
            </w:r>
          </w:p>
        </w:tc>
        <w:tc>
          <w:tcPr>
            <w:tcW w:w="1137" w:type="dxa"/>
          </w:tcPr>
          <w:p w14:paraId="6B6D96FC" w14:textId="6546F8D1" w:rsidR="00832FC2" w:rsidRDefault="00D52597">
            <w:r>
              <w:t>36</w:t>
            </w:r>
          </w:p>
        </w:tc>
        <w:tc>
          <w:tcPr>
            <w:tcW w:w="1070" w:type="dxa"/>
          </w:tcPr>
          <w:p w14:paraId="639FADA2" w14:textId="0E228E2D" w:rsidR="00832FC2" w:rsidRDefault="00D52597">
            <w:r>
              <w:rPr>
                <w:rFonts w:ascii="Helvetica" w:hAnsi="Helvetica" w:cs="Helvetica"/>
                <w:color w:val="000000"/>
                <w:sz w:val="18"/>
                <w:szCs w:val="18"/>
              </w:rPr>
              <w:t>0.</w:t>
            </w:r>
            <w:r>
              <w:rPr>
                <w:rFonts w:ascii="Helvetica" w:hAnsi="Helvetica" w:cs="Helvetica"/>
                <w:color w:val="000000"/>
                <w:sz w:val="18"/>
                <w:szCs w:val="18"/>
              </w:rPr>
              <w:t>248276</w:t>
            </w:r>
          </w:p>
        </w:tc>
      </w:tr>
      <w:tr w:rsidR="00E924FD" w14:paraId="557C568E" w14:textId="7FD50693" w:rsidTr="00832FC2">
        <w:tc>
          <w:tcPr>
            <w:tcW w:w="1629" w:type="dxa"/>
          </w:tcPr>
          <w:p w14:paraId="50363D31" w14:textId="5CCFC6E6" w:rsidR="00832FC2" w:rsidRDefault="00832FC2">
            <w:r>
              <w:t>Non</w:t>
            </w:r>
            <w:r w:rsidR="00566780">
              <w:t>-</w:t>
            </w:r>
            <w:r>
              <w:t xml:space="preserve">Hispanic </w:t>
            </w:r>
            <w:r w:rsidR="00500188">
              <w:t>White</w:t>
            </w:r>
          </w:p>
        </w:tc>
        <w:tc>
          <w:tcPr>
            <w:tcW w:w="1598" w:type="dxa"/>
          </w:tcPr>
          <w:p w14:paraId="4BD6565E" w14:textId="611C1A19" w:rsidR="00832FC2" w:rsidRDefault="00500188">
            <w:r>
              <w:t>5271</w:t>
            </w:r>
          </w:p>
        </w:tc>
        <w:tc>
          <w:tcPr>
            <w:tcW w:w="1234" w:type="dxa"/>
          </w:tcPr>
          <w:p w14:paraId="78BC3E9E" w14:textId="3F71CD8F" w:rsidR="00832FC2" w:rsidRDefault="00500188">
            <w:r>
              <w:t>470</w:t>
            </w:r>
          </w:p>
        </w:tc>
        <w:tc>
          <w:tcPr>
            <w:tcW w:w="1466" w:type="dxa"/>
          </w:tcPr>
          <w:p w14:paraId="68BB37DF" w14:textId="61DB2B49" w:rsidR="00832FC2" w:rsidRPr="00500188" w:rsidRDefault="00500188" w:rsidP="00500188">
            <w:pPr>
              <w:spacing w:before="240"/>
              <w:rPr>
                <w:rFonts w:ascii="Helvetica" w:hAnsi="Helvetica" w:cs="Helvetica"/>
                <w:color w:val="000000"/>
                <w:sz w:val="18"/>
                <w:szCs w:val="18"/>
              </w:rPr>
            </w:pPr>
            <w:r>
              <w:rPr>
                <w:rFonts w:ascii="Helvetica" w:hAnsi="Helvetica" w:cs="Helvetica"/>
                <w:color w:val="000000"/>
                <w:sz w:val="18"/>
                <w:szCs w:val="18"/>
              </w:rPr>
              <w:t>0.325260</w:t>
            </w:r>
          </w:p>
        </w:tc>
        <w:tc>
          <w:tcPr>
            <w:tcW w:w="1442" w:type="dxa"/>
          </w:tcPr>
          <w:p w14:paraId="715B453E" w14:textId="1524E295" w:rsidR="00832FC2" w:rsidRPr="00D52597" w:rsidRDefault="00500188">
            <w:pPr>
              <w:rPr>
                <w:sz w:val="20"/>
                <w:szCs w:val="20"/>
              </w:rPr>
            </w:pPr>
            <w:r w:rsidRPr="00D52597">
              <w:rPr>
                <w:sz w:val="20"/>
                <w:szCs w:val="20"/>
              </w:rPr>
              <w:t>0.089167141</w:t>
            </w:r>
          </w:p>
        </w:tc>
        <w:tc>
          <w:tcPr>
            <w:tcW w:w="1137" w:type="dxa"/>
          </w:tcPr>
          <w:p w14:paraId="2EABC7A3" w14:textId="7FE90880" w:rsidR="00832FC2" w:rsidRDefault="00D52597">
            <w:r>
              <w:t>86</w:t>
            </w:r>
          </w:p>
        </w:tc>
        <w:tc>
          <w:tcPr>
            <w:tcW w:w="1070" w:type="dxa"/>
          </w:tcPr>
          <w:p w14:paraId="2A6A36BB" w14:textId="673A3F8A" w:rsidR="00832FC2" w:rsidRDefault="00D52597">
            <w:r>
              <w:t>0.182979</w:t>
            </w:r>
          </w:p>
        </w:tc>
      </w:tr>
      <w:tr w:rsidR="00E924FD" w14:paraId="5355D8A4" w14:textId="47C26B31" w:rsidTr="00832FC2">
        <w:tc>
          <w:tcPr>
            <w:tcW w:w="1629" w:type="dxa"/>
          </w:tcPr>
          <w:p w14:paraId="1E116951" w14:textId="2A0E4A09" w:rsidR="00832FC2" w:rsidRDefault="00832FC2">
            <w:r>
              <w:t>Non</w:t>
            </w:r>
            <w:r w:rsidR="00566780">
              <w:t>-</w:t>
            </w:r>
            <w:r>
              <w:t xml:space="preserve">Hispanic </w:t>
            </w:r>
            <w:r w:rsidR="00500188">
              <w:t>Black</w:t>
            </w:r>
          </w:p>
        </w:tc>
        <w:tc>
          <w:tcPr>
            <w:tcW w:w="1598" w:type="dxa"/>
          </w:tcPr>
          <w:p w14:paraId="1D021933" w14:textId="462D98CA" w:rsidR="00832FC2" w:rsidRDefault="00500188">
            <w:r>
              <w:t>4098</w:t>
            </w:r>
          </w:p>
        </w:tc>
        <w:tc>
          <w:tcPr>
            <w:tcW w:w="1234" w:type="dxa"/>
          </w:tcPr>
          <w:p w14:paraId="748D8C05" w14:textId="5FD46A98" w:rsidR="00832FC2" w:rsidRDefault="00500188">
            <w:r>
              <w:t>418</w:t>
            </w:r>
          </w:p>
        </w:tc>
        <w:tc>
          <w:tcPr>
            <w:tcW w:w="1466" w:type="dxa"/>
          </w:tcPr>
          <w:p w14:paraId="75419B7E" w14:textId="680176A4" w:rsidR="00832FC2" w:rsidRDefault="00500188">
            <w:r>
              <w:rPr>
                <w:rFonts w:ascii="Helvetica" w:hAnsi="Helvetica" w:cs="Helvetica"/>
                <w:color w:val="000000"/>
                <w:sz w:val="18"/>
                <w:szCs w:val="18"/>
              </w:rPr>
              <w:t>0.289273</w:t>
            </w:r>
          </w:p>
        </w:tc>
        <w:tc>
          <w:tcPr>
            <w:tcW w:w="1442" w:type="dxa"/>
          </w:tcPr>
          <w:p w14:paraId="70F71E64" w14:textId="4E180BB3" w:rsidR="00832FC2" w:rsidRDefault="00D52597">
            <w:r w:rsidRPr="00D52597">
              <w:rPr>
                <w:rFonts w:ascii="Helvetica" w:hAnsi="Helvetica" w:cs="Helvetica"/>
                <w:color w:val="000000"/>
                <w:sz w:val="18"/>
                <w:szCs w:val="18"/>
              </w:rPr>
              <w:t>0.102000976</w:t>
            </w:r>
          </w:p>
        </w:tc>
        <w:tc>
          <w:tcPr>
            <w:tcW w:w="1137" w:type="dxa"/>
          </w:tcPr>
          <w:p w14:paraId="7052903B" w14:textId="2F9131DC" w:rsidR="00832FC2" w:rsidRDefault="00D52597">
            <w:r>
              <w:t>84</w:t>
            </w:r>
          </w:p>
        </w:tc>
        <w:tc>
          <w:tcPr>
            <w:tcW w:w="1070" w:type="dxa"/>
          </w:tcPr>
          <w:p w14:paraId="089706AE" w14:textId="6A9B207A" w:rsidR="00832FC2" w:rsidRDefault="00D52597">
            <w:r w:rsidRPr="00D52597">
              <w:t>0.200956938</w:t>
            </w:r>
          </w:p>
        </w:tc>
      </w:tr>
      <w:tr w:rsidR="00E924FD" w14:paraId="67E63FEF" w14:textId="24E7E674" w:rsidTr="00832FC2">
        <w:tc>
          <w:tcPr>
            <w:tcW w:w="1629" w:type="dxa"/>
          </w:tcPr>
          <w:p w14:paraId="1F64DE3A" w14:textId="013B0501" w:rsidR="00832FC2" w:rsidRDefault="00500188">
            <w:r>
              <w:t>Non</w:t>
            </w:r>
            <w:r w:rsidR="00566780">
              <w:t>-</w:t>
            </w:r>
            <w:r>
              <w:t>Hispanic Asian</w:t>
            </w:r>
          </w:p>
        </w:tc>
        <w:tc>
          <w:tcPr>
            <w:tcW w:w="1598" w:type="dxa"/>
          </w:tcPr>
          <w:p w14:paraId="7BAE17F4" w14:textId="793F54ED" w:rsidR="00832FC2" w:rsidRDefault="00500188">
            <w:r>
              <w:t>1638</w:t>
            </w:r>
          </w:p>
        </w:tc>
        <w:tc>
          <w:tcPr>
            <w:tcW w:w="1234" w:type="dxa"/>
          </w:tcPr>
          <w:p w14:paraId="60D9F761" w14:textId="77DA6B50" w:rsidR="00832FC2" w:rsidRDefault="00500188">
            <w:r>
              <w:t>150</w:t>
            </w:r>
          </w:p>
        </w:tc>
        <w:tc>
          <w:tcPr>
            <w:tcW w:w="1466" w:type="dxa"/>
          </w:tcPr>
          <w:p w14:paraId="24F43B4D" w14:textId="32C76E13" w:rsidR="00832FC2" w:rsidRDefault="00500188">
            <w:r>
              <w:rPr>
                <w:rFonts w:ascii="Helvetica" w:hAnsi="Helvetica" w:cs="Helvetica"/>
                <w:color w:val="000000"/>
                <w:sz w:val="18"/>
                <w:szCs w:val="18"/>
              </w:rPr>
              <w:t>0.103806</w:t>
            </w:r>
          </w:p>
        </w:tc>
        <w:tc>
          <w:tcPr>
            <w:tcW w:w="1442" w:type="dxa"/>
          </w:tcPr>
          <w:p w14:paraId="4893C480" w14:textId="7D259635" w:rsidR="00832FC2" w:rsidRPr="00500188" w:rsidRDefault="00D52597" w:rsidP="00500188">
            <w:pPr>
              <w:spacing w:before="240"/>
              <w:rPr>
                <w:rFonts w:ascii="Helvetica" w:hAnsi="Helvetica" w:cs="Helvetica"/>
                <w:color w:val="000000"/>
                <w:sz w:val="18"/>
                <w:szCs w:val="18"/>
              </w:rPr>
            </w:pPr>
            <w:r w:rsidRPr="00D52597">
              <w:rPr>
                <w:rFonts w:ascii="Helvetica" w:hAnsi="Helvetica" w:cs="Helvetica"/>
                <w:color w:val="000000"/>
                <w:sz w:val="18"/>
                <w:szCs w:val="18"/>
              </w:rPr>
              <w:t>0.0915750916</w:t>
            </w:r>
          </w:p>
        </w:tc>
        <w:tc>
          <w:tcPr>
            <w:tcW w:w="1137" w:type="dxa"/>
          </w:tcPr>
          <w:p w14:paraId="40B1FCF8" w14:textId="600D1B81" w:rsidR="00832FC2" w:rsidRDefault="00D52597">
            <w:r>
              <w:t>31</w:t>
            </w:r>
          </w:p>
        </w:tc>
        <w:tc>
          <w:tcPr>
            <w:tcW w:w="1070" w:type="dxa"/>
          </w:tcPr>
          <w:p w14:paraId="6F80AE2E" w14:textId="055C67A2" w:rsidR="00832FC2" w:rsidRDefault="00D52597">
            <w:r w:rsidRPr="00D52597">
              <w:t>0.206666667</w:t>
            </w:r>
          </w:p>
        </w:tc>
      </w:tr>
      <w:tr w:rsidR="00E924FD" w14:paraId="67FD6853" w14:textId="36A703D6" w:rsidTr="00832FC2">
        <w:tc>
          <w:tcPr>
            <w:tcW w:w="1629" w:type="dxa"/>
          </w:tcPr>
          <w:p w14:paraId="30D0FA9B" w14:textId="4B34BADB" w:rsidR="00832FC2" w:rsidRDefault="00500188">
            <w:r>
              <w:t>Other races – including multiracial</w:t>
            </w:r>
          </w:p>
        </w:tc>
        <w:tc>
          <w:tcPr>
            <w:tcW w:w="1598" w:type="dxa"/>
          </w:tcPr>
          <w:p w14:paraId="5C2ACA46" w14:textId="52BD61B7" w:rsidR="00832FC2" w:rsidRDefault="00500188">
            <w:r>
              <w:t>1019</w:t>
            </w:r>
          </w:p>
        </w:tc>
        <w:tc>
          <w:tcPr>
            <w:tcW w:w="1234" w:type="dxa"/>
          </w:tcPr>
          <w:p w14:paraId="709EC195" w14:textId="565EAF3E" w:rsidR="00832FC2" w:rsidRDefault="00500188">
            <w:r>
              <w:t>75</w:t>
            </w:r>
          </w:p>
        </w:tc>
        <w:tc>
          <w:tcPr>
            <w:tcW w:w="1466" w:type="dxa"/>
          </w:tcPr>
          <w:p w14:paraId="15756F63" w14:textId="6EE24641" w:rsidR="00832FC2" w:rsidRPr="00500188" w:rsidRDefault="00500188" w:rsidP="00500188">
            <w:pPr>
              <w:spacing w:before="240"/>
              <w:rPr>
                <w:rFonts w:ascii="Helvetica" w:hAnsi="Helvetica" w:cs="Helvetica"/>
                <w:color w:val="000000"/>
                <w:sz w:val="18"/>
                <w:szCs w:val="18"/>
              </w:rPr>
            </w:pPr>
            <w:r>
              <w:rPr>
                <w:rFonts w:ascii="Helvetica" w:hAnsi="Helvetica" w:cs="Helvetica"/>
                <w:color w:val="000000"/>
                <w:sz w:val="18"/>
                <w:szCs w:val="18"/>
              </w:rPr>
              <w:t>0.051903</w:t>
            </w:r>
          </w:p>
        </w:tc>
        <w:tc>
          <w:tcPr>
            <w:tcW w:w="1442" w:type="dxa"/>
          </w:tcPr>
          <w:p w14:paraId="553EDEFD" w14:textId="71E86EE2" w:rsidR="00832FC2" w:rsidRDefault="00D52597" w:rsidP="00D52597">
            <w:pPr>
              <w:spacing w:before="240"/>
            </w:pPr>
            <w:r w:rsidRPr="00D52597">
              <w:t>0.0736015702</w:t>
            </w:r>
          </w:p>
        </w:tc>
        <w:tc>
          <w:tcPr>
            <w:tcW w:w="1137" w:type="dxa"/>
          </w:tcPr>
          <w:p w14:paraId="220299B1" w14:textId="7997EC0B" w:rsidR="00832FC2" w:rsidRDefault="00D52597">
            <w:r>
              <w:t>12</w:t>
            </w:r>
          </w:p>
        </w:tc>
        <w:tc>
          <w:tcPr>
            <w:tcW w:w="1070" w:type="dxa"/>
          </w:tcPr>
          <w:p w14:paraId="404AFC96" w14:textId="32F6C679" w:rsidR="00832FC2" w:rsidRDefault="00D52597">
            <w:r w:rsidRPr="00D52597">
              <w:t>0.16</w:t>
            </w:r>
          </w:p>
        </w:tc>
      </w:tr>
    </w:tbl>
    <w:p w14:paraId="6CE987D6" w14:textId="77777777" w:rsidR="005D262D" w:rsidRDefault="005D262D"/>
    <w:p w14:paraId="4D4AC20C" w14:textId="77777777" w:rsidR="005D262D" w:rsidRDefault="005D262D"/>
    <w:p w14:paraId="3AAF396F" w14:textId="77777777" w:rsidR="005D262D" w:rsidRDefault="005D262D"/>
    <w:p w14:paraId="4AF9DF87" w14:textId="77777777" w:rsidR="005D262D" w:rsidRDefault="005D262D"/>
    <w:p w14:paraId="17968F6F" w14:textId="77777777" w:rsidR="005D262D" w:rsidRDefault="005D262D"/>
    <w:p w14:paraId="2C6BBB75" w14:textId="77777777" w:rsidR="005D262D" w:rsidRDefault="005D262D"/>
    <w:p w14:paraId="64BC4101" w14:textId="77777777" w:rsidR="005D262D" w:rsidRDefault="005D262D"/>
    <w:p w14:paraId="70FE1586" w14:textId="77777777" w:rsidR="005D262D" w:rsidRDefault="005D262D"/>
    <w:p w14:paraId="5541C6D5" w14:textId="77777777" w:rsidR="005D262D" w:rsidRDefault="005D262D"/>
    <w:p w14:paraId="5BE4806F" w14:textId="77777777" w:rsidR="005D262D" w:rsidRDefault="005D262D"/>
    <w:p w14:paraId="2F86B882" w14:textId="77777777" w:rsidR="005D262D" w:rsidRDefault="005D262D"/>
    <w:p w14:paraId="4D47C22C" w14:textId="77777777" w:rsidR="005D262D" w:rsidRDefault="005D262D"/>
    <w:p w14:paraId="396E7102" w14:textId="77777777" w:rsidR="005D262D" w:rsidRDefault="005D262D"/>
    <w:p w14:paraId="4F279C16" w14:textId="77777777" w:rsidR="005D262D" w:rsidRDefault="005D262D"/>
    <w:p w14:paraId="1CCDD590" w14:textId="77777777" w:rsidR="005D262D" w:rsidRDefault="005D262D"/>
    <w:p w14:paraId="0F2DDAB8" w14:textId="77777777" w:rsidR="005D262D" w:rsidRDefault="005D262D"/>
    <w:p w14:paraId="5CEE6085" w14:textId="77777777" w:rsidR="005D262D" w:rsidRDefault="005D262D"/>
    <w:p w14:paraId="6C34CDB2" w14:textId="2CE1BB9F" w:rsidR="005D262D" w:rsidRDefault="005D262D">
      <w:r>
        <w:t>References:</w:t>
      </w:r>
    </w:p>
    <w:p w14:paraId="4FD1CFC0" w14:textId="1E0C0654" w:rsidR="005D262D" w:rsidRDefault="00000000" w:rsidP="005D262D">
      <w:pPr>
        <w:pStyle w:val="ListParagraph"/>
        <w:numPr>
          <w:ilvl w:val="0"/>
          <w:numId w:val="1"/>
        </w:numPr>
      </w:pPr>
      <w:hyperlink r:id="rId10" w:history="1">
        <w:r w:rsidR="005D262D" w:rsidRPr="00E060E0">
          <w:rPr>
            <w:rStyle w:val="Hyperlink"/>
          </w:rPr>
          <w:t>https://www.cdc.gov/nchs/data/series/sr_02/sr02-190.pdf</w:t>
        </w:r>
      </w:hyperlink>
    </w:p>
    <w:p w14:paraId="107D598D" w14:textId="77777777" w:rsidR="005D262D" w:rsidRDefault="005D262D" w:rsidP="005D262D">
      <w:pPr>
        <w:pStyle w:val="ListParagraph"/>
        <w:numPr>
          <w:ilvl w:val="0"/>
          <w:numId w:val="1"/>
        </w:numPr>
      </w:pPr>
    </w:p>
    <w:sectPr w:rsidR="005D2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8299A"/>
    <w:multiLevelType w:val="multilevel"/>
    <w:tmpl w:val="878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B74FD"/>
    <w:multiLevelType w:val="multilevel"/>
    <w:tmpl w:val="A14C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8281B"/>
    <w:multiLevelType w:val="hybridMultilevel"/>
    <w:tmpl w:val="A7502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A6FB7"/>
    <w:multiLevelType w:val="hybridMultilevel"/>
    <w:tmpl w:val="60B6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60651"/>
    <w:multiLevelType w:val="hybridMultilevel"/>
    <w:tmpl w:val="5F0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4293">
    <w:abstractNumId w:val="4"/>
  </w:num>
  <w:num w:numId="2" w16cid:durableId="438069975">
    <w:abstractNumId w:val="1"/>
  </w:num>
  <w:num w:numId="3" w16cid:durableId="29694317">
    <w:abstractNumId w:val="0"/>
  </w:num>
  <w:num w:numId="4" w16cid:durableId="585194549">
    <w:abstractNumId w:val="3"/>
  </w:num>
  <w:num w:numId="5" w16cid:durableId="636494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62D"/>
    <w:rsid w:val="00026686"/>
    <w:rsid w:val="000A4499"/>
    <w:rsid w:val="000A5601"/>
    <w:rsid w:val="000B0D8A"/>
    <w:rsid w:val="000F7658"/>
    <w:rsid w:val="0013698C"/>
    <w:rsid w:val="001A032B"/>
    <w:rsid w:val="001D07E3"/>
    <w:rsid w:val="002718EA"/>
    <w:rsid w:val="0028257B"/>
    <w:rsid w:val="002C6213"/>
    <w:rsid w:val="00335110"/>
    <w:rsid w:val="00346E2F"/>
    <w:rsid w:val="003A2CD2"/>
    <w:rsid w:val="003D1870"/>
    <w:rsid w:val="003E6777"/>
    <w:rsid w:val="00443F42"/>
    <w:rsid w:val="00456A4B"/>
    <w:rsid w:val="00475BBD"/>
    <w:rsid w:val="00494CAD"/>
    <w:rsid w:val="00500188"/>
    <w:rsid w:val="0050182E"/>
    <w:rsid w:val="00561EDE"/>
    <w:rsid w:val="00566780"/>
    <w:rsid w:val="005D262D"/>
    <w:rsid w:val="005D6128"/>
    <w:rsid w:val="00643AE6"/>
    <w:rsid w:val="00676CF5"/>
    <w:rsid w:val="00714722"/>
    <w:rsid w:val="007505CE"/>
    <w:rsid w:val="00754C23"/>
    <w:rsid w:val="0079308A"/>
    <w:rsid w:val="00832FC2"/>
    <w:rsid w:val="00834F7A"/>
    <w:rsid w:val="00852902"/>
    <w:rsid w:val="00874660"/>
    <w:rsid w:val="008A37AE"/>
    <w:rsid w:val="00900D7C"/>
    <w:rsid w:val="009328C3"/>
    <w:rsid w:val="009339A0"/>
    <w:rsid w:val="00952CA5"/>
    <w:rsid w:val="0096039F"/>
    <w:rsid w:val="0099632E"/>
    <w:rsid w:val="009A67A4"/>
    <w:rsid w:val="009B6E42"/>
    <w:rsid w:val="00A340A0"/>
    <w:rsid w:val="00AC219F"/>
    <w:rsid w:val="00AE6B37"/>
    <w:rsid w:val="00B73FA4"/>
    <w:rsid w:val="00BB568B"/>
    <w:rsid w:val="00BD5324"/>
    <w:rsid w:val="00BE2472"/>
    <w:rsid w:val="00BF5562"/>
    <w:rsid w:val="00C31E43"/>
    <w:rsid w:val="00CC56A7"/>
    <w:rsid w:val="00D52597"/>
    <w:rsid w:val="00D804B0"/>
    <w:rsid w:val="00E56D4E"/>
    <w:rsid w:val="00E86EA7"/>
    <w:rsid w:val="00E924FD"/>
    <w:rsid w:val="00E9512F"/>
    <w:rsid w:val="00ED43C7"/>
    <w:rsid w:val="00FB2DED"/>
    <w:rsid w:val="00FD52CA"/>
    <w:rsid w:val="00FD6769"/>
    <w:rsid w:val="00FF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32A7"/>
  <w15:docId w15:val="{D1E54EE6-772C-4005-8232-4717F098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2D"/>
    <w:pPr>
      <w:ind w:left="720"/>
      <w:contextualSpacing/>
    </w:pPr>
  </w:style>
  <w:style w:type="character" w:styleId="Hyperlink">
    <w:name w:val="Hyperlink"/>
    <w:basedOn w:val="DefaultParagraphFont"/>
    <w:uiPriority w:val="99"/>
    <w:unhideWhenUsed/>
    <w:rsid w:val="005D262D"/>
    <w:rPr>
      <w:color w:val="0563C1" w:themeColor="hyperlink"/>
      <w:u w:val="single"/>
    </w:rPr>
  </w:style>
  <w:style w:type="character" w:styleId="UnresolvedMention">
    <w:name w:val="Unresolved Mention"/>
    <w:basedOn w:val="DefaultParagraphFont"/>
    <w:uiPriority w:val="99"/>
    <w:semiHidden/>
    <w:unhideWhenUsed/>
    <w:rsid w:val="005D262D"/>
    <w:rPr>
      <w:color w:val="605E5C"/>
      <w:shd w:val="clear" w:color="auto" w:fill="E1DFDD"/>
    </w:rPr>
  </w:style>
  <w:style w:type="character" w:styleId="FollowedHyperlink">
    <w:name w:val="FollowedHyperlink"/>
    <w:basedOn w:val="DefaultParagraphFont"/>
    <w:uiPriority w:val="99"/>
    <w:semiHidden/>
    <w:unhideWhenUsed/>
    <w:rsid w:val="00FD6769"/>
    <w:rPr>
      <w:color w:val="954F72" w:themeColor="followedHyperlink"/>
      <w:u w:val="single"/>
    </w:rPr>
  </w:style>
  <w:style w:type="table" w:styleId="TableGrid">
    <w:name w:val="Table Grid"/>
    <w:basedOn w:val="TableNormal"/>
    <w:uiPriority w:val="39"/>
    <w:rsid w:val="0071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7870">
      <w:bodyDiv w:val="1"/>
      <w:marLeft w:val="0"/>
      <w:marRight w:val="0"/>
      <w:marTop w:val="0"/>
      <w:marBottom w:val="0"/>
      <w:divBdr>
        <w:top w:val="none" w:sz="0" w:space="0" w:color="auto"/>
        <w:left w:val="none" w:sz="0" w:space="0" w:color="auto"/>
        <w:bottom w:val="none" w:sz="0" w:space="0" w:color="auto"/>
        <w:right w:val="none" w:sz="0" w:space="0" w:color="auto"/>
      </w:divBdr>
    </w:div>
    <w:div w:id="277641611">
      <w:bodyDiv w:val="1"/>
      <w:marLeft w:val="0"/>
      <w:marRight w:val="0"/>
      <w:marTop w:val="0"/>
      <w:marBottom w:val="0"/>
      <w:divBdr>
        <w:top w:val="none" w:sz="0" w:space="0" w:color="auto"/>
        <w:left w:val="none" w:sz="0" w:space="0" w:color="auto"/>
        <w:bottom w:val="none" w:sz="0" w:space="0" w:color="auto"/>
        <w:right w:val="none" w:sz="0" w:space="0" w:color="auto"/>
      </w:divBdr>
    </w:div>
    <w:div w:id="505556047">
      <w:bodyDiv w:val="1"/>
      <w:marLeft w:val="0"/>
      <w:marRight w:val="0"/>
      <w:marTop w:val="0"/>
      <w:marBottom w:val="0"/>
      <w:divBdr>
        <w:top w:val="none" w:sz="0" w:space="0" w:color="auto"/>
        <w:left w:val="none" w:sz="0" w:space="0" w:color="auto"/>
        <w:bottom w:val="none" w:sz="0" w:space="0" w:color="auto"/>
        <w:right w:val="none" w:sz="0" w:space="0" w:color="auto"/>
      </w:divBdr>
    </w:div>
    <w:div w:id="657222783">
      <w:bodyDiv w:val="1"/>
      <w:marLeft w:val="0"/>
      <w:marRight w:val="0"/>
      <w:marTop w:val="0"/>
      <w:marBottom w:val="0"/>
      <w:divBdr>
        <w:top w:val="none" w:sz="0" w:space="0" w:color="auto"/>
        <w:left w:val="none" w:sz="0" w:space="0" w:color="auto"/>
        <w:bottom w:val="none" w:sz="0" w:space="0" w:color="auto"/>
        <w:right w:val="none" w:sz="0" w:space="0" w:color="auto"/>
      </w:divBdr>
    </w:div>
    <w:div w:id="774060030">
      <w:bodyDiv w:val="1"/>
      <w:marLeft w:val="0"/>
      <w:marRight w:val="0"/>
      <w:marTop w:val="0"/>
      <w:marBottom w:val="0"/>
      <w:divBdr>
        <w:top w:val="none" w:sz="0" w:space="0" w:color="auto"/>
        <w:left w:val="none" w:sz="0" w:space="0" w:color="auto"/>
        <w:bottom w:val="none" w:sz="0" w:space="0" w:color="auto"/>
        <w:right w:val="none" w:sz="0" w:space="0" w:color="auto"/>
      </w:divBdr>
    </w:div>
    <w:div w:id="895238483">
      <w:bodyDiv w:val="1"/>
      <w:marLeft w:val="0"/>
      <w:marRight w:val="0"/>
      <w:marTop w:val="0"/>
      <w:marBottom w:val="0"/>
      <w:divBdr>
        <w:top w:val="none" w:sz="0" w:space="0" w:color="auto"/>
        <w:left w:val="none" w:sz="0" w:space="0" w:color="auto"/>
        <w:bottom w:val="none" w:sz="0" w:space="0" w:color="auto"/>
        <w:right w:val="none" w:sz="0" w:space="0" w:color="auto"/>
      </w:divBdr>
    </w:div>
    <w:div w:id="970672971">
      <w:bodyDiv w:val="1"/>
      <w:marLeft w:val="0"/>
      <w:marRight w:val="0"/>
      <w:marTop w:val="0"/>
      <w:marBottom w:val="0"/>
      <w:divBdr>
        <w:top w:val="none" w:sz="0" w:space="0" w:color="auto"/>
        <w:left w:val="none" w:sz="0" w:space="0" w:color="auto"/>
        <w:bottom w:val="none" w:sz="0" w:space="0" w:color="auto"/>
        <w:right w:val="none" w:sz="0" w:space="0" w:color="auto"/>
      </w:divBdr>
    </w:div>
    <w:div w:id="974067319">
      <w:bodyDiv w:val="1"/>
      <w:marLeft w:val="0"/>
      <w:marRight w:val="0"/>
      <w:marTop w:val="0"/>
      <w:marBottom w:val="0"/>
      <w:divBdr>
        <w:top w:val="none" w:sz="0" w:space="0" w:color="auto"/>
        <w:left w:val="none" w:sz="0" w:space="0" w:color="auto"/>
        <w:bottom w:val="none" w:sz="0" w:space="0" w:color="auto"/>
        <w:right w:val="none" w:sz="0" w:space="0" w:color="auto"/>
      </w:divBdr>
    </w:div>
    <w:div w:id="1219123982">
      <w:bodyDiv w:val="1"/>
      <w:marLeft w:val="0"/>
      <w:marRight w:val="0"/>
      <w:marTop w:val="0"/>
      <w:marBottom w:val="0"/>
      <w:divBdr>
        <w:top w:val="none" w:sz="0" w:space="0" w:color="auto"/>
        <w:left w:val="none" w:sz="0" w:space="0" w:color="auto"/>
        <w:bottom w:val="none" w:sz="0" w:space="0" w:color="auto"/>
        <w:right w:val="none" w:sz="0" w:space="0" w:color="auto"/>
      </w:divBdr>
    </w:div>
    <w:div w:id="1779596877">
      <w:bodyDiv w:val="1"/>
      <w:marLeft w:val="0"/>
      <w:marRight w:val="0"/>
      <w:marTop w:val="0"/>
      <w:marBottom w:val="0"/>
      <w:divBdr>
        <w:top w:val="none" w:sz="0" w:space="0" w:color="auto"/>
        <w:left w:val="none" w:sz="0" w:space="0" w:color="auto"/>
        <w:bottom w:val="none" w:sz="0" w:space="0" w:color="auto"/>
        <w:right w:val="none" w:sz="0" w:space="0" w:color="auto"/>
      </w:divBdr>
    </w:div>
    <w:div w:id="2022588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2017-2018/P_DIQ.htm" TargetMode="External"/><Relationship Id="rId3" Type="http://schemas.openxmlformats.org/officeDocument/2006/relationships/settings" Target="settings.xml"/><Relationship Id="rId7" Type="http://schemas.openxmlformats.org/officeDocument/2006/relationships/hyperlink" Target="https://wwwn.cdc.gov/Nchs/Nhanes/2017-2018/P_DEM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search/datapage.aspx?Component=Questionnaire&amp;Cycle=2017-2020" TargetMode="External"/><Relationship Id="rId11" Type="http://schemas.openxmlformats.org/officeDocument/2006/relationships/fontTable" Target="fontTable.xml"/><Relationship Id="rId5" Type="http://schemas.openxmlformats.org/officeDocument/2006/relationships/hyperlink" Target="https://wwwn.cdc.gov/nchs/nhanes/search/datapage.aspx?Component=Demographics&amp;Cycle=2017-2020" TargetMode="External"/><Relationship Id="rId10" Type="http://schemas.openxmlformats.org/officeDocument/2006/relationships/hyperlink" Target="https://www.cdc.gov/nchs/data/series/sr_02/sr02-190.pdf" TargetMode="External"/><Relationship Id="rId4" Type="http://schemas.openxmlformats.org/officeDocument/2006/relationships/webSettings" Target="webSettings.xml"/><Relationship Id="rId9" Type="http://schemas.openxmlformats.org/officeDocument/2006/relationships/hyperlink" Target="https://medium.com/the-researchers-guide/introduction-to-dodged-bar-plot-matplotlib-pandas-and-seaborn-visualization-guide-part-2-1-49e2fbc9ac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18856</TotalTime>
  <Pages>5</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Malarkodi Jebathilagam Samayamuthu</dc:creator>
  <cp:keywords/>
  <dc:description/>
  <cp:lastModifiedBy>Malarkodi Jebathilagam Samayamuthu</cp:lastModifiedBy>
  <cp:revision>51</cp:revision>
  <dcterms:created xsi:type="dcterms:W3CDTF">2024-01-04T21:05:00Z</dcterms:created>
  <dcterms:modified xsi:type="dcterms:W3CDTF">2024-06-04T04:42:00Z</dcterms:modified>
</cp:coreProperties>
</file>