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78A8" w14:textId="4331F8FF" w:rsidR="00FE6218" w:rsidRDefault="00AE3C8A" w:rsidP="00AE3C8A">
      <w:pPr>
        <w:pStyle w:val="BodyofPaper"/>
        <w:jc w:val="center"/>
      </w:pPr>
      <w:r w:rsidRPr="00AE3C8A">
        <w:rPr>
          <w:b/>
          <w:bCs/>
          <w:sz w:val="32"/>
        </w:rPr>
        <w:t>Lost in (parameter) space: quantifying parameter-dependent recovery and morphometric variability of infant white matter pathways in the HBCD cohort</w:t>
      </w:r>
    </w:p>
    <w:p w14:paraId="51AF9EFE" w14:textId="77777777" w:rsidR="00993836" w:rsidRPr="004620C1" w:rsidRDefault="00993836" w:rsidP="00993836">
      <w:pPr>
        <w:jc w:val="center"/>
        <w:rPr>
          <w:sz w:val="24"/>
          <w:vertAlign w:val="superscript"/>
        </w:rPr>
      </w:pPr>
      <w:r w:rsidRPr="00D97511">
        <w:rPr>
          <w:sz w:val="24"/>
        </w:rPr>
        <w:t xml:space="preserve">Gabriella C. </w:t>
      </w:r>
      <w:proofErr w:type="spellStart"/>
      <w:r w:rsidRPr="00D97511">
        <w:rPr>
          <w:sz w:val="24"/>
        </w:rPr>
        <w:t>Taylor</w:t>
      </w:r>
      <w:r>
        <w:rPr>
          <w:sz w:val="24"/>
          <w:vertAlign w:val="superscript"/>
        </w:rPr>
        <w:t>a</w:t>
      </w:r>
      <w:proofErr w:type="spellEnd"/>
      <w:r w:rsidRPr="00D97511">
        <w:rPr>
          <w:sz w:val="24"/>
        </w:rPr>
        <w:t>, Elyssa M. McMaster</w:t>
      </w:r>
      <w:r>
        <w:rPr>
          <w:sz w:val="24"/>
          <w:vertAlign w:val="superscript"/>
        </w:rPr>
        <w:t>b</w:t>
      </w:r>
      <w:r w:rsidRPr="00D97511">
        <w:rPr>
          <w:sz w:val="24"/>
        </w:rPr>
        <w:t xml:space="preserve">, Gaurav </w:t>
      </w:r>
      <w:proofErr w:type="spellStart"/>
      <w:r w:rsidRPr="00D97511">
        <w:rPr>
          <w:sz w:val="24"/>
        </w:rPr>
        <w:t>Rudravaram</w:t>
      </w:r>
      <w:r>
        <w:rPr>
          <w:sz w:val="24"/>
          <w:vertAlign w:val="superscript"/>
        </w:rPr>
        <w:t>b</w:t>
      </w:r>
      <w:proofErr w:type="spellEnd"/>
      <w:r w:rsidRPr="00D97511">
        <w:rPr>
          <w:sz w:val="24"/>
        </w:rPr>
        <w:t xml:space="preserve">, </w:t>
      </w:r>
      <w:proofErr w:type="spellStart"/>
      <w:r w:rsidRPr="00D97511">
        <w:rPr>
          <w:sz w:val="24"/>
        </w:rPr>
        <w:t>Jongyeon</w:t>
      </w:r>
      <w:proofErr w:type="spellEnd"/>
      <w:r w:rsidRPr="00D97511">
        <w:rPr>
          <w:sz w:val="24"/>
        </w:rPr>
        <w:t xml:space="preserve"> Yoon</w:t>
      </w:r>
      <w:r>
        <w:rPr>
          <w:sz w:val="24"/>
          <w:vertAlign w:val="superscript"/>
        </w:rPr>
        <w:t>c</w:t>
      </w:r>
      <w:r w:rsidRPr="00D97511">
        <w:rPr>
          <w:sz w:val="24"/>
        </w:rPr>
        <w:t xml:space="preserve">, Kurt G. </w:t>
      </w:r>
      <w:proofErr w:type="spellStart"/>
      <w:r w:rsidRPr="00D97511">
        <w:rPr>
          <w:sz w:val="24"/>
        </w:rPr>
        <w:t>Schilling</w:t>
      </w:r>
      <w:r>
        <w:rPr>
          <w:sz w:val="24"/>
          <w:vertAlign w:val="superscript"/>
        </w:rPr>
        <w:t>deg</w:t>
      </w:r>
      <w:proofErr w:type="spellEnd"/>
      <w:r w:rsidRPr="00D97511">
        <w:rPr>
          <w:sz w:val="24"/>
        </w:rPr>
        <w:t>, Daniel Moyer</w:t>
      </w:r>
      <w:r>
        <w:rPr>
          <w:sz w:val="24"/>
          <w:vertAlign w:val="superscript"/>
        </w:rPr>
        <w:t>c</w:t>
      </w:r>
      <w:r w:rsidRPr="00D97511">
        <w:rPr>
          <w:sz w:val="24"/>
        </w:rPr>
        <w:t xml:space="preserve">, Laurie E. </w:t>
      </w:r>
      <w:proofErr w:type="spellStart"/>
      <w:r w:rsidRPr="00D97511">
        <w:rPr>
          <w:sz w:val="24"/>
        </w:rPr>
        <w:t>Cutting</w:t>
      </w:r>
      <w:r>
        <w:rPr>
          <w:sz w:val="24"/>
          <w:vertAlign w:val="superscript"/>
        </w:rPr>
        <w:t>bdef</w:t>
      </w:r>
      <w:proofErr w:type="spellEnd"/>
      <w:r>
        <w:rPr>
          <w:sz w:val="24"/>
        </w:rPr>
        <w:t>,</w:t>
      </w:r>
      <w:r w:rsidRPr="00D97511">
        <w:rPr>
          <w:sz w:val="24"/>
        </w:rPr>
        <w:t xml:space="preserve"> </w:t>
      </w:r>
      <w:r w:rsidRPr="00CD2A52">
        <w:rPr>
          <w:sz w:val="24"/>
        </w:rPr>
        <w:t xml:space="preserve">Kathryn L. </w:t>
      </w:r>
      <w:proofErr w:type="spellStart"/>
      <w:r w:rsidRPr="00CD2A52">
        <w:rPr>
          <w:sz w:val="24"/>
        </w:rPr>
        <w:t>Humphreys</w:t>
      </w:r>
      <w:r>
        <w:rPr>
          <w:sz w:val="24"/>
          <w:vertAlign w:val="superscript"/>
        </w:rPr>
        <w:t>ah</w:t>
      </w:r>
      <w:proofErr w:type="spellEnd"/>
      <w:r>
        <w:rPr>
          <w:sz w:val="24"/>
        </w:rPr>
        <w:t xml:space="preserve">, </w:t>
      </w:r>
      <w:r w:rsidRPr="00D97511">
        <w:rPr>
          <w:sz w:val="24"/>
        </w:rPr>
        <w:t xml:space="preserve">Bennett A. </w:t>
      </w:r>
      <w:proofErr w:type="spellStart"/>
      <w:r w:rsidRPr="00D97511">
        <w:rPr>
          <w:sz w:val="24"/>
        </w:rPr>
        <w:t>Landman</w:t>
      </w:r>
      <w:r>
        <w:rPr>
          <w:sz w:val="24"/>
          <w:vertAlign w:val="superscript"/>
        </w:rPr>
        <w:t>bcdef</w:t>
      </w:r>
      <w:proofErr w:type="spellEnd"/>
    </w:p>
    <w:p w14:paraId="597364F1" w14:textId="77777777" w:rsidR="00993836" w:rsidRDefault="00993836" w:rsidP="00993836">
      <w:pPr>
        <w:jc w:val="center"/>
        <w:rPr>
          <w:sz w:val="24"/>
        </w:rPr>
      </w:pPr>
      <w:proofErr w:type="spellStart"/>
      <w:r w:rsidRPr="004620C1">
        <w:rPr>
          <w:sz w:val="24"/>
          <w:vertAlign w:val="superscript"/>
        </w:rPr>
        <w:t>a</w:t>
      </w:r>
      <w:r w:rsidRPr="004620C1">
        <w:rPr>
          <w:sz w:val="24"/>
        </w:rPr>
        <w:t>Vanderbilt</w:t>
      </w:r>
      <w:proofErr w:type="spellEnd"/>
      <w:r w:rsidRPr="004620C1">
        <w:rPr>
          <w:sz w:val="24"/>
        </w:rPr>
        <w:t xml:space="preserve"> Brain Institute, Vanderbilt University, Nashville, TN, USA; </w:t>
      </w:r>
      <w:proofErr w:type="spellStart"/>
      <w:r w:rsidRPr="004620C1">
        <w:rPr>
          <w:sz w:val="24"/>
          <w:vertAlign w:val="superscript"/>
        </w:rPr>
        <w:t>b</w:t>
      </w:r>
      <w:r w:rsidRPr="004620C1">
        <w:rPr>
          <w:sz w:val="24"/>
        </w:rPr>
        <w:t>Department</w:t>
      </w:r>
      <w:proofErr w:type="spellEnd"/>
      <w:r w:rsidRPr="004620C1">
        <w:rPr>
          <w:sz w:val="24"/>
        </w:rPr>
        <w:t xml:space="preserve"> of Electrical and Computer Engineering, Vanderbilt University, Nashville, TN, USA; </w:t>
      </w:r>
      <w:proofErr w:type="spellStart"/>
      <w:r w:rsidRPr="004620C1">
        <w:rPr>
          <w:sz w:val="24"/>
          <w:vertAlign w:val="superscript"/>
        </w:rPr>
        <w:t>c</w:t>
      </w:r>
      <w:r w:rsidRPr="004620C1">
        <w:rPr>
          <w:sz w:val="24"/>
        </w:rPr>
        <w:t>Department</w:t>
      </w:r>
      <w:proofErr w:type="spellEnd"/>
      <w:r w:rsidRPr="004620C1">
        <w:rPr>
          <w:sz w:val="24"/>
        </w:rPr>
        <w:t xml:space="preserve"> of Computer Science, Vanderbilt University, Nashville, TN, USA; </w:t>
      </w:r>
      <w:proofErr w:type="spellStart"/>
      <w:r w:rsidRPr="004620C1">
        <w:rPr>
          <w:sz w:val="24"/>
          <w:vertAlign w:val="superscript"/>
        </w:rPr>
        <w:t>d</w:t>
      </w:r>
      <w:r w:rsidRPr="004620C1">
        <w:rPr>
          <w:sz w:val="24"/>
        </w:rPr>
        <w:t>Vanderbilt</w:t>
      </w:r>
      <w:proofErr w:type="spellEnd"/>
      <w:r w:rsidRPr="004620C1">
        <w:rPr>
          <w:sz w:val="24"/>
        </w:rPr>
        <w:t xml:space="preserve"> University Medical Center, Nashville, TN, USA</w:t>
      </w:r>
      <w:r>
        <w:rPr>
          <w:sz w:val="24"/>
        </w:rPr>
        <w:t xml:space="preserve">; </w:t>
      </w:r>
      <w:proofErr w:type="spellStart"/>
      <w:r>
        <w:rPr>
          <w:sz w:val="24"/>
          <w:vertAlign w:val="superscript"/>
        </w:rPr>
        <w:t>e</w:t>
      </w:r>
      <w:r w:rsidRPr="004620C1">
        <w:rPr>
          <w:sz w:val="24"/>
        </w:rPr>
        <w:t>Department</w:t>
      </w:r>
      <w:proofErr w:type="spellEnd"/>
      <w:r w:rsidRPr="004620C1">
        <w:rPr>
          <w:sz w:val="24"/>
        </w:rPr>
        <w:t xml:space="preserve"> of Radiology and Radiological Sciences, Vanderbilt University Medical Center, Nashville, TN, USA</w:t>
      </w:r>
      <w:r>
        <w:rPr>
          <w:sz w:val="24"/>
        </w:rPr>
        <w:t>;</w:t>
      </w:r>
      <w:r w:rsidRPr="004620C1">
        <w:rPr>
          <w:sz w:val="24"/>
        </w:rPr>
        <w:t xml:space="preserve"> </w:t>
      </w:r>
      <w:proofErr w:type="spellStart"/>
      <w:r>
        <w:rPr>
          <w:sz w:val="24"/>
          <w:vertAlign w:val="superscript"/>
        </w:rPr>
        <w:t>f</w:t>
      </w:r>
      <w:r w:rsidRPr="004620C1">
        <w:rPr>
          <w:sz w:val="24"/>
        </w:rPr>
        <w:t>Vanderbilt</w:t>
      </w:r>
      <w:proofErr w:type="spellEnd"/>
      <w:r w:rsidRPr="004620C1">
        <w:rPr>
          <w:sz w:val="24"/>
        </w:rPr>
        <w:t xml:space="preserve"> Kennedy Center, Nashville, TN, USA</w:t>
      </w:r>
      <w:r>
        <w:rPr>
          <w:sz w:val="24"/>
        </w:rPr>
        <w:t>;</w:t>
      </w:r>
    </w:p>
    <w:p w14:paraId="3AF45641" w14:textId="77777777" w:rsidR="00993836" w:rsidRPr="004620C1" w:rsidRDefault="00993836" w:rsidP="00993836">
      <w:pPr>
        <w:jc w:val="center"/>
        <w:rPr>
          <w:sz w:val="24"/>
        </w:rPr>
      </w:pPr>
      <w:proofErr w:type="spellStart"/>
      <w:r>
        <w:rPr>
          <w:sz w:val="24"/>
          <w:vertAlign w:val="superscript"/>
        </w:rPr>
        <w:t>g</w:t>
      </w:r>
      <w:r w:rsidRPr="00486F7E">
        <w:rPr>
          <w:sz w:val="24"/>
        </w:rPr>
        <w:t>Vanderbilt</w:t>
      </w:r>
      <w:proofErr w:type="spellEnd"/>
      <w:r w:rsidRPr="00486F7E">
        <w:rPr>
          <w:sz w:val="24"/>
        </w:rPr>
        <w:t xml:space="preserve"> University Institute of Imaging Science, Vanderbilt University Medical Center, Nashville, TN, USA</w:t>
      </w:r>
      <w:r>
        <w:rPr>
          <w:sz w:val="24"/>
        </w:rPr>
        <w:t xml:space="preserve">; </w:t>
      </w:r>
      <w:proofErr w:type="spellStart"/>
      <w:r>
        <w:rPr>
          <w:sz w:val="24"/>
          <w:vertAlign w:val="superscript"/>
        </w:rPr>
        <w:t>h</w:t>
      </w:r>
      <w:r w:rsidRPr="00486F7E">
        <w:rPr>
          <w:sz w:val="24"/>
        </w:rPr>
        <w:t>Department</w:t>
      </w:r>
      <w:proofErr w:type="spellEnd"/>
      <w:r w:rsidRPr="00486F7E">
        <w:rPr>
          <w:sz w:val="24"/>
        </w:rPr>
        <w:t xml:space="preserve"> of Psychology and Human Development</w:t>
      </w:r>
      <w:r w:rsidRPr="004620C1">
        <w:rPr>
          <w:sz w:val="24"/>
        </w:rPr>
        <w:t>, Vanderbilt University, Nashville, TN, USA</w:t>
      </w:r>
    </w:p>
    <w:p w14:paraId="3776CC36" w14:textId="786F48D5" w:rsidR="00D97511" w:rsidRPr="00601ABB" w:rsidRDefault="00FE6218" w:rsidP="00601ABB">
      <w:pPr>
        <w:pStyle w:val="SPIEabstracttitle"/>
        <w:rPr>
          <w:i/>
        </w:rPr>
      </w:pPr>
      <w:r>
        <w:t xml:space="preserve">Abstract  </w:t>
      </w:r>
    </w:p>
    <w:p w14:paraId="798FA2D4" w14:textId="18B1E3EA" w:rsidR="00D97511" w:rsidRPr="00601ABB" w:rsidRDefault="00EC79E5" w:rsidP="00D97511">
      <w:pPr>
        <w:rPr>
          <w:szCs w:val="20"/>
        </w:rPr>
      </w:pPr>
      <w:r w:rsidRPr="00601ABB">
        <w:rPr>
          <w:szCs w:val="20"/>
        </w:rPr>
        <w:t xml:space="preserve">Characterizing </w:t>
      </w:r>
      <w:r w:rsidR="00D97511" w:rsidRPr="00601ABB">
        <w:rPr>
          <w:szCs w:val="20"/>
        </w:rPr>
        <w:t xml:space="preserve">large-scale trends in infant white matter </w:t>
      </w:r>
      <w:r w:rsidR="00504D99" w:rsidRPr="00601ABB">
        <w:rPr>
          <w:szCs w:val="20"/>
        </w:rPr>
        <w:t xml:space="preserve">development </w:t>
      </w:r>
      <w:r w:rsidR="00D97511" w:rsidRPr="00601ABB">
        <w:rPr>
          <w:szCs w:val="20"/>
        </w:rPr>
        <w:t xml:space="preserve">requires a reliable automated </w:t>
      </w:r>
      <w:r w:rsidR="00534762" w:rsidRPr="00601ABB">
        <w:rPr>
          <w:szCs w:val="20"/>
        </w:rPr>
        <w:t xml:space="preserve">tractography </w:t>
      </w:r>
      <w:r w:rsidR="00D97511" w:rsidRPr="00601ABB">
        <w:rPr>
          <w:szCs w:val="20"/>
        </w:rPr>
        <w:t xml:space="preserve">method, but current methods </w:t>
      </w:r>
      <w:r w:rsidR="001A644B">
        <w:rPr>
          <w:szCs w:val="20"/>
        </w:rPr>
        <w:t xml:space="preserve">often </w:t>
      </w:r>
      <w:r w:rsidR="00D97511" w:rsidRPr="00601ABB">
        <w:rPr>
          <w:szCs w:val="20"/>
        </w:rPr>
        <w:t>fail to capture infant anatomy</w:t>
      </w:r>
      <w:r w:rsidR="007377A4">
        <w:rPr>
          <w:szCs w:val="20"/>
        </w:rPr>
        <w:t xml:space="preserve">. This </w:t>
      </w:r>
      <w:r w:rsidR="00123580">
        <w:rPr>
          <w:szCs w:val="20"/>
        </w:rPr>
        <w:t xml:space="preserve">is due </w:t>
      </w:r>
      <w:r w:rsidR="005C57E9">
        <w:rPr>
          <w:szCs w:val="20"/>
        </w:rPr>
        <w:t xml:space="preserve">in part </w:t>
      </w:r>
      <w:r w:rsidR="00123580">
        <w:rPr>
          <w:szCs w:val="20"/>
        </w:rPr>
        <w:t xml:space="preserve">to the </w:t>
      </w:r>
      <w:r w:rsidR="007377A4">
        <w:rPr>
          <w:szCs w:val="20"/>
        </w:rPr>
        <w:t xml:space="preserve">dynamic nature of the infant brain, as rapid changes in volume and myelination </w:t>
      </w:r>
      <w:r w:rsidR="00123580">
        <w:rPr>
          <w:szCs w:val="20"/>
        </w:rPr>
        <w:t xml:space="preserve">inhibit establishment of </w:t>
      </w:r>
      <w:r w:rsidR="007377A4">
        <w:rPr>
          <w:szCs w:val="20"/>
        </w:rPr>
        <w:t>accurate anatomical priors</w:t>
      </w:r>
      <w:r w:rsidR="005C57E9">
        <w:rPr>
          <w:szCs w:val="20"/>
        </w:rPr>
        <w:t>;</w:t>
      </w:r>
      <w:r w:rsidR="00686941">
        <w:rPr>
          <w:szCs w:val="20"/>
        </w:rPr>
        <w:t xml:space="preserve"> </w:t>
      </w:r>
      <w:r w:rsidR="005C57E9">
        <w:rPr>
          <w:szCs w:val="20"/>
        </w:rPr>
        <w:t xml:space="preserve">as </w:t>
      </w:r>
      <w:r w:rsidR="00686941">
        <w:rPr>
          <w:szCs w:val="20"/>
        </w:rPr>
        <w:t>such,</w:t>
      </w:r>
      <w:r w:rsidR="005C57E9">
        <w:rPr>
          <w:szCs w:val="20"/>
        </w:rPr>
        <w:t xml:space="preserve"> </w:t>
      </w:r>
      <w:r w:rsidR="00123580">
        <w:rPr>
          <w:szCs w:val="20"/>
        </w:rPr>
        <w:t xml:space="preserve">automated methods </w:t>
      </w:r>
      <w:r w:rsidR="005C57E9">
        <w:rPr>
          <w:szCs w:val="20"/>
        </w:rPr>
        <w:t xml:space="preserve">tend to rely </w:t>
      </w:r>
      <w:r w:rsidR="00123580">
        <w:rPr>
          <w:szCs w:val="20"/>
        </w:rPr>
        <w:t xml:space="preserve">on </w:t>
      </w:r>
      <w:r w:rsidR="007377A4" w:rsidRPr="007377A4">
        <w:rPr>
          <w:szCs w:val="20"/>
        </w:rPr>
        <w:t>adult priors</w:t>
      </w:r>
      <w:r w:rsidR="00686941">
        <w:rPr>
          <w:szCs w:val="20"/>
        </w:rPr>
        <w:t xml:space="preserve">, </w:t>
      </w:r>
      <w:r w:rsidR="005C57E9">
        <w:rPr>
          <w:szCs w:val="20"/>
        </w:rPr>
        <w:t xml:space="preserve">producing </w:t>
      </w:r>
      <w:r w:rsidR="00686941">
        <w:rPr>
          <w:szCs w:val="20"/>
        </w:rPr>
        <w:t>broad mismatch</w:t>
      </w:r>
      <w:r w:rsidR="005C57E9">
        <w:rPr>
          <w:szCs w:val="20"/>
        </w:rPr>
        <w:t>es in tract morphology</w:t>
      </w:r>
      <w:r w:rsidR="00123580">
        <w:rPr>
          <w:szCs w:val="20"/>
        </w:rPr>
        <w:t>.</w:t>
      </w:r>
      <w:r w:rsidR="00686941">
        <w:rPr>
          <w:szCs w:val="20"/>
        </w:rPr>
        <w:t xml:space="preserve"> Less discussed, however, is the possibility </w:t>
      </w:r>
      <w:r w:rsidR="0008131A">
        <w:rPr>
          <w:szCs w:val="20"/>
        </w:rPr>
        <w:t>of</w:t>
      </w:r>
      <w:r w:rsidR="00E77682">
        <w:rPr>
          <w:szCs w:val="20"/>
        </w:rPr>
        <w:t xml:space="preserve"> l</w:t>
      </w:r>
      <w:r w:rsidR="00D97511" w:rsidRPr="00601ABB">
        <w:rPr>
          <w:szCs w:val="20"/>
        </w:rPr>
        <w:t xml:space="preserve">ost anatomical detail </w:t>
      </w:r>
      <w:r w:rsidR="0008131A">
        <w:rPr>
          <w:szCs w:val="20"/>
        </w:rPr>
        <w:t>as</w:t>
      </w:r>
      <w:r w:rsidR="00686941">
        <w:rPr>
          <w:szCs w:val="20"/>
        </w:rPr>
        <w:t xml:space="preserve"> a</w:t>
      </w:r>
      <w:r w:rsidR="00534762" w:rsidRPr="00601ABB">
        <w:rPr>
          <w:szCs w:val="20"/>
        </w:rPr>
        <w:t xml:space="preserve"> consequence of </w:t>
      </w:r>
      <w:r w:rsidR="00D97511" w:rsidRPr="00601ABB">
        <w:rPr>
          <w:szCs w:val="20"/>
        </w:rPr>
        <w:t>inadequate parameter tuning</w:t>
      </w:r>
      <w:r w:rsidR="00534762" w:rsidRPr="00601ABB">
        <w:rPr>
          <w:szCs w:val="20"/>
        </w:rPr>
        <w:t xml:space="preserve">, </w:t>
      </w:r>
      <w:r w:rsidR="00B46E16" w:rsidRPr="00B46E16">
        <w:rPr>
          <w:szCs w:val="20"/>
        </w:rPr>
        <w:t xml:space="preserve">as prior infant tractography studies commonly use </w:t>
      </w:r>
      <w:r w:rsidR="00CD6B5D">
        <w:rPr>
          <w:szCs w:val="20"/>
        </w:rPr>
        <w:t xml:space="preserve">fixed or </w:t>
      </w:r>
      <w:r w:rsidR="00B46E16" w:rsidRPr="00B46E16">
        <w:rPr>
          <w:szCs w:val="20"/>
        </w:rPr>
        <w:t>default parameters</w:t>
      </w:r>
      <w:r w:rsidR="00B46E16">
        <w:rPr>
          <w:szCs w:val="20"/>
        </w:rPr>
        <w:t xml:space="preserve">. </w:t>
      </w:r>
      <w:r w:rsidR="0008131A">
        <w:rPr>
          <w:szCs w:val="20"/>
        </w:rPr>
        <w:t xml:space="preserve">In the present study, </w:t>
      </w:r>
      <w:r w:rsidR="00D97511" w:rsidRPr="00601ABB">
        <w:rPr>
          <w:szCs w:val="20"/>
        </w:rPr>
        <w:t xml:space="preserve">we extract </w:t>
      </w:r>
      <w:r w:rsidR="00504D99" w:rsidRPr="00601ABB">
        <w:rPr>
          <w:szCs w:val="20"/>
        </w:rPr>
        <w:t xml:space="preserve">a series of </w:t>
      </w:r>
      <w:r w:rsidR="00D97511" w:rsidRPr="00601ABB">
        <w:rPr>
          <w:szCs w:val="20"/>
        </w:rPr>
        <w:t xml:space="preserve">tracts in a subset of the </w:t>
      </w:r>
      <w:proofErr w:type="spellStart"/>
      <w:r w:rsidR="00534762" w:rsidRPr="00601ABB">
        <w:rPr>
          <w:szCs w:val="20"/>
        </w:rPr>
        <w:t>HEALthy</w:t>
      </w:r>
      <w:proofErr w:type="spellEnd"/>
      <w:r w:rsidR="00534762" w:rsidRPr="00601ABB">
        <w:rPr>
          <w:szCs w:val="20"/>
        </w:rPr>
        <w:t xml:space="preserve"> Brain and Child Development (HBCD)</w:t>
      </w:r>
      <w:r w:rsidR="00D97511" w:rsidRPr="00601ABB">
        <w:rPr>
          <w:szCs w:val="20"/>
        </w:rPr>
        <w:t xml:space="preserve"> cohort </w:t>
      </w:r>
      <w:r w:rsidR="00E038A7">
        <w:rPr>
          <w:szCs w:val="20"/>
        </w:rPr>
        <w:t>(</w:t>
      </w:r>
      <w:r w:rsidR="00E038A7" w:rsidRPr="00E038A7">
        <w:rPr>
          <w:i/>
          <w:iCs/>
          <w:szCs w:val="20"/>
        </w:rPr>
        <w:t>N</w:t>
      </w:r>
      <w:r w:rsidR="00E038A7" w:rsidRPr="00E038A7">
        <w:rPr>
          <w:szCs w:val="20"/>
        </w:rPr>
        <w:t xml:space="preserve"> = </w:t>
      </w:r>
      <w:r w:rsidR="00E038A7">
        <w:rPr>
          <w:szCs w:val="20"/>
        </w:rPr>
        <w:t>12</w:t>
      </w:r>
      <w:r w:rsidR="00E038A7" w:rsidRPr="00E038A7">
        <w:rPr>
          <w:szCs w:val="20"/>
        </w:rPr>
        <w:t xml:space="preserve"> infants</w:t>
      </w:r>
      <w:r w:rsidR="00E038A7">
        <w:rPr>
          <w:szCs w:val="20"/>
        </w:rPr>
        <w:t>; 6</w:t>
      </w:r>
      <w:r w:rsidR="00E038A7" w:rsidRPr="00E038A7">
        <w:rPr>
          <w:szCs w:val="20"/>
        </w:rPr>
        <w:t xml:space="preserve"> males</w:t>
      </w:r>
      <w:r w:rsidR="00D97511" w:rsidRPr="00601ABB">
        <w:rPr>
          <w:szCs w:val="20"/>
        </w:rPr>
        <w:t>) over a broad parameter</w:t>
      </w:r>
      <w:r w:rsidR="00336E79" w:rsidRPr="00601ABB">
        <w:rPr>
          <w:szCs w:val="20"/>
        </w:rPr>
        <w:t xml:space="preserve"> </w:t>
      </w:r>
      <w:r w:rsidR="00CD6B5D">
        <w:rPr>
          <w:szCs w:val="20"/>
        </w:rPr>
        <w:t>space</w:t>
      </w:r>
      <w:r w:rsidR="00D97511" w:rsidRPr="00601ABB">
        <w:rPr>
          <w:szCs w:val="20"/>
        </w:rPr>
        <w:t xml:space="preserve"> with the aim of quantifying the extent to which shift</w:t>
      </w:r>
      <w:r w:rsidR="0008131A">
        <w:rPr>
          <w:szCs w:val="20"/>
        </w:rPr>
        <w:t>ing</w:t>
      </w:r>
      <w:r w:rsidR="00D97511" w:rsidRPr="00601ABB">
        <w:rPr>
          <w:szCs w:val="20"/>
        </w:rPr>
        <w:t xml:space="preserve"> parameter sensitivity</w:t>
      </w:r>
      <w:r w:rsidR="00336E79" w:rsidRPr="00601ABB">
        <w:rPr>
          <w:szCs w:val="20"/>
        </w:rPr>
        <w:t xml:space="preserve"> drive</w:t>
      </w:r>
      <w:r w:rsidR="0008131A">
        <w:rPr>
          <w:szCs w:val="20"/>
        </w:rPr>
        <w:t>s</w:t>
      </w:r>
      <w:r w:rsidR="000D751E">
        <w:rPr>
          <w:szCs w:val="20"/>
        </w:rPr>
        <w:t xml:space="preserve"> </w:t>
      </w:r>
      <w:r w:rsidR="002E4F99" w:rsidRPr="002E4F99">
        <w:rPr>
          <w:szCs w:val="20"/>
        </w:rPr>
        <w:t xml:space="preserve">recovery, morphological </w:t>
      </w:r>
      <w:r w:rsidR="001A644B">
        <w:rPr>
          <w:szCs w:val="20"/>
        </w:rPr>
        <w:t>variability</w:t>
      </w:r>
      <w:r w:rsidR="002E4F99" w:rsidRPr="002E4F99">
        <w:rPr>
          <w:szCs w:val="20"/>
        </w:rPr>
        <w:t>, and anatomical fidelity</w:t>
      </w:r>
      <w:r w:rsidR="001A644B">
        <w:rPr>
          <w:szCs w:val="20"/>
        </w:rPr>
        <w:t xml:space="preserve"> of tracts</w:t>
      </w:r>
      <w:r w:rsidR="002E4F99">
        <w:rPr>
          <w:szCs w:val="20"/>
        </w:rPr>
        <w:t xml:space="preserve">. </w:t>
      </w:r>
      <w:r w:rsidR="0008131A">
        <w:rPr>
          <w:szCs w:val="20"/>
        </w:rPr>
        <w:t>D</w:t>
      </w:r>
      <w:r w:rsidR="00D97511" w:rsidRPr="00601ABB">
        <w:rPr>
          <w:szCs w:val="20"/>
        </w:rPr>
        <w:t xml:space="preserve">iffusion weighted images (DWI) at paired Visit 2 (V02; 0–1 month) and Visit 3 (V03; 3–9 months) </w:t>
      </w:r>
      <w:r w:rsidR="00BE2364">
        <w:rPr>
          <w:szCs w:val="20"/>
        </w:rPr>
        <w:t xml:space="preserve">time points </w:t>
      </w:r>
      <w:r w:rsidR="0008131A">
        <w:rPr>
          <w:szCs w:val="20"/>
        </w:rPr>
        <w:t xml:space="preserve">were run through </w:t>
      </w:r>
      <w:r w:rsidR="00D97511" w:rsidRPr="00601ABB">
        <w:rPr>
          <w:szCs w:val="20"/>
        </w:rPr>
        <w:t xml:space="preserve">DSI Studio’s </w:t>
      </w:r>
      <w:proofErr w:type="spellStart"/>
      <w:r w:rsidR="00D97511" w:rsidRPr="00601ABB">
        <w:rPr>
          <w:szCs w:val="20"/>
        </w:rPr>
        <w:t>AutoTrack</w:t>
      </w:r>
      <w:proofErr w:type="spellEnd"/>
      <w:r w:rsidR="00D97511" w:rsidRPr="00601ABB">
        <w:rPr>
          <w:szCs w:val="20"/>
        </w:rPr>
        <w:t xml:space="preserve"> tool</w:t>
      </w:r>
      <w:r w:rsidR="0008131A">
        <w:rPr>
          <w:szCs w:val="20"/>
        </w:rPr>
        <w:t xml:space="preserve"> over a </w:t>
      </w:r>
      <w:r w:rsidR="00D97511" w:rsidRPr="00601ABB">
        <w:rPr>
          <w:szCs w:val="20"/>
        </w:rPr>
        <w:t xml:space="preserve">set of 5 parameters with 5 step values each. </w:t>
      </w:r>
      <w:r w:rsidR="0008131A">
        <w:rPr>
          <w:szCs w:val="20"/>
        </w:rPr>
        <w:t>S</w:t>
      </w:r>
      <w:r w:rsidR="007C45DF">
        <w:rPr>
          <w:szCs w:val="20"/>
        </w:rPr>
        <w:t xml:space="preserve">hape similarity scores assessed variation </w:t>
      </w:r>
      <w:r w:rsidR="000D751E" w:rsidRPr="007C45DF">
        <w:rPr>
          <w:szCs w:val="20"/>
        </w:rPr>
        <w:t>in morpho</w:t>
      </w:r>
      <w:r w:rsidR="007C45DF">
        <w:rPr>
          <w:szCs w:val="20"/>
        </w:rPr>
        <w:t>metry among recovered tracts</w:t>
      </w:r>
      <w:r w:rsidR="000D751E" w:rsidRPr="007C45DF">
        <w:rPr>
          <w:szCs w:val="20"/>
        </w:rPr>
        <w:t>,</w:t>
      </w:r>
      <w:r w:rsidR="007C45DF" w:rsidRPr="007C45DF">
        <w:rPr>
          <w:szCs w:val="20"/>
        </w:rPr>
        <w:t xml:space="preserve"> </w:t>
      </w:r>
      <w:r w:rsidR="002E4F99" w:rsidRPr="007C45DF">
        <w:rPr>
          <w:szCs w:val="20"/>
        </w:rPr>
        <w:t xml:space="preserve">and </w:t>
      </w:r>
      <w:proofErr w:type="spellStart"/>
      <w:r w:rsidR="000D751E" w:rsidRPr="007C45DF">
        <w:rPr>
          <w:szCs w:val="20"/>
        </w:rPr>
        <w:t>Hausdorff</w:t>
      </w:r>
      <w:proofErr w:type="spellEnd"/>
      <w:r w:rsidR="00EC1D4A" w:rsidRPr="007C45DF">
        <w:rPr>
          <w:szCs w:val="20"/>
        </w:rPr>
        <w:t xml:space="preserve"> D</w:t>
      </w:r>
      <w:r w:rsidR="000D751E" w:rsidRPr="007C45DF">
        <w:rPr>
          <w:szCs w:val="20"/>
        </w:rPr>
        <w:t xml:space="preserve">istance </w:t>
      </w:r>
      <w:r w:rsidR="00EC1D4A" w:rsidRPr="007C45DF">
        <w:rPr>
          <w:szCs w:val="20"/>
        </w:rPr>
        <w:t xml:space="preserve">(HD) </w:t>
      </w:r>
      <w:r w:rsidR="000D751E" w:rsidRPr="007C45DF">
        <w:rPr>
          <w:szCs w:val="20"/>
        </w:rPr>
        <w:t xml:space="preserve">measured anatomical similarity of tracts </w:t>
      </w:r>
      <w:r w:rsidR="001A644B" w:rsidRPr="007C45DF">
        <w:rPr>
          <w:szCs w:val="20"/>
        </w:rPr>
        <w:t>relative to</w:t>
      </w:r>
      <w:r w:rsidR="002E4F99" w:rsidRPr="007C45DF">
        <w:rPr>
          <w:szCs w:val="20"/>
        </w:rPr>
        <w:t xml:space="preserve"> </w:t>
      </w:r>
      <w:r w:rsidR="0008131A">
        <w:rPr>
          <w:szCs w:val="20"/>
        </w:rPr>
        <w:t>those</w:t>
      </w:r>
      <w:r w:rsidR="007C45DF">
        <w:rPr>
          <w:szCs w:val="20"/>
        </w:rPr>
        <w:t xml:space="preserve"> </w:t>
      </w:r>
      <w:r w:rsidR="000D751E" w:rsidRPr="007C45DF">
        <w:rPr>
          <w:szCs w:val="20"/>
        </w:rPr>
        <w:t>extracted by an expert rater</w:t>
      </w:r>
      <w:r w:rsidR="002E4F99" w:rsidRPr="007C45DF">
        <w:rPr>
          <w:szCs w:val="20"/>
        </w:rPr>
        <w:t>.</w:t>
      </w:r>
      <w:r w:rsidR="007C45DF">
        <w:rPr>
          <w:szCs w:val="20"/>
        </w:rPr>
        <w:t xml:space="preserve"> A HD-derived signed information-divergence metric was used to fit a </w:t>
      </w:r>
      <w:r w:rsidR="007C45DF">
        <w:t xml:space="preserve">RBF-kernel support vector machine (SVM), which isolated </w:t>
      </w:r>
      <w:r w:rsidR="00072DF6">
        <w:t>tract-level</w:t>
      </w:r>
      <w:r w:rsidR="007C45DF">
        <w:t xml:space="preserve"> subset</w:t>
      </w:r>
      <w:r w:rsidR="00072DF6">
        <w:t>s</w:t>
      </w:r>
      <w:r w:rsidR="007C45DF">
        <w:t xml:space="preserve"> of high-information </w:t>
      </w:r>
      <w:r w:rsidR="0008131A">
        <w:t xml:space="preserve">parameter </w:t>
      </w:r>
      <w:r w:rsidR="007C45DF">
        <w:t>combinations.</w:t>
      </w:r>
      <w:r w:rsidR="007C45DF">
        <w:rPr>
          <w:szCs w:val="20"/>
        </w:rPr>
        <w:t xml:space="preserve"> </w:t>
      </w:r>
      <w:r w:rsidR="00DF1F4E">
        <w:rPr>
          <w:szCs w:val="20"/>
        </w:rPr>
        <w:t xml:space="preserve">Every tract was recovered under a subset of parameter combinations, </w:t>
      </w:r>
      <w:r w:rsidR="00DF1F4E" w:rsidRPr="00601ABB">
        <w:rPr>
          <w:szCs w:val="20"/>
        </w:rPr>
        <w:t xml:space="preserve">suggesting that </w:t>
      </w:r>
      <w:r w:rsidR="0008131A">
        <w:rPr>
          <w:szCs w:val="20"/>
        </w:rPr>
        <w:t xml:space="preserve">missingness </w:t>
      </w:r>
      <w:r w:rsidR="00DF1F4E">
        <w:rPr>
          <w:szCs w:val="20"/>
        </w:rPr>
        <w:t>r</w:t>
      </w:r>
      <w:r w:rsidR="00DF1F4E" w:rsidRPr="00601ABB">
        <w:rPr>
          <w:szCs w:val="20"/>
        </w:rPr>
        <w:t>e</w:t>
      </w:r>
      <w:r w:rsidR="00DF1F4E">
        <w:rPr>
          <w:szCs w:val="20"/>
        </w:rPr>
        <w:t>flect</w:t>
      </w:r>
      <w:r w:rsidR="0008131A">
        <w:rPr>
          <w:szCs w:val="20"/>
        </w:rPr>
        <w:t>ed methodological</w:t>
      </w:r>
      <w:r w:rsidR="00DF1F4E" w:rsidRPr="00601ABB">
        <w:rPr>
          <w:szCs w:val="20"/>
        </w:rPr>
        <w:t xml:space="preserve"> instability </w:t>
      </w:r>
      <w:r w:rsidR="00DF1F4E">
        <w:rPr>
          <w:szCs w:val="20"/>
        </w:rPr>
        <w:t xml:space="preserve">rather than </w:t>
      </w:r>
      <w:r w:rsidR="00DF1F4E" w:rsidRPr="00601ABB">
        <w:rPr>
          <w:szCs w:val="20"/>
        </w:rPr>
        <w:t>genuine anatomy</w:t>
      </w:r>
      <w:r w:rsidR="00DF1F4E">
        <w:rPr>
          <w:szCs w:val="20"/>
        </w:rPr>
        <w:t xml:space="preserve">. </w:t>
      </w:r>
      <w:r w:rsidR="00EA60AF">
        <w:rPr>
          <w:szCs w:val="20"/>
        </w:rPr>
        <w:t>S</w:t>
      </w:r>
      <w:r w:rsidR="00DF1F4E">
        <w:rPr>
          <w:szCs w:val="20"/>
        </w:rPr>
        <w:t>hape and anatomical fidelity varied substantially by tract and parameter level,</w:t>
      </w:r>
      <w:r w:rsidR="00BD1970" w:rsidRPr="00601ABB">
        <w:rPr>
          <w:szCs w:val="20"/>
        </w:rPr>
        <w:t xml:space="preserve"> </w:t>
      </w:r>
      <w:r w:rsidR="00EA60AF">
        <w:rPr>
          <w:szCs w:val="20"/>
        </w:rPr>
        <w:t>with cluster</w:t>
      </w:r>
      <w:r w:rsidR="00BE2364">
        <w:rPr>
          <w:szCs w:val="20"/>
        </w:rPr>
        <w:t>s</w:t>
      </w:r>
      <w:r w:rsidR="00EA60AF">
        <w:rPr>
          <w:szCs w:val="20"/>
        </w:rPr>
        <w:t xml:space="preserve"> </w:t>
      </w:r>
      <w:r w:rsidR="0008131A">
        <w:rPr>
          <w:szCs w:val="20"/>
        </w:rPr>
        <w:t xml:space="preserve">of </w:t>
      </w:r>
      <w:r w:rsidR="0008131A" w:rsidRPr="0008131A">
        <w:rPr>
          <w:szCs w:val="20"/>
        </w:rPr>
        <w:t xml:space="preserve">high-information </w:t>
      </w:r>
      <w:r w:rsidR="0008131A">
        <w:rPr>
          <w:szCs w:val="20"/>
        </w:rPr>
        <w:t>combinations</w:t>
      </w:r>
      <w:r w:rsidR="0008131A" w:rsidRPr="0008131A">
        <w:rPr>
          <w:szCs w:val="20"/>
        </w:rPr>
        <w:t xml:space="preserve"> </w:t>
      </w:r>
      <w:r w:rsidR="00BD1970">
        <w:rPr>
          <w:szCs w:val="20"/>
        </w:rPr>
        <w:t>exhibiting distinct profile</w:t>
      </w:r>
      <w:r w:rsidR="00BE2364">
        <w:rPr>
          <w:szCs w:val="20"/>
        </w:rPr>
        <w:t>s</w:t>
      </w:r>
      <w:r w:rsidR="00BD1970">
        <w:rPr>
          <w:szCs w:val="20"/>
        </w:rPr>
        <w:t xml:space="preserve"> of </w:t>
      </w:r>
      <w:r w:rsidR="00EA60AF">
        <w:rPr>
          <w:szCs w:val="20"/>
        </w:rPr>
        <w:t xml:space="preserve">relevant </w:t>
      </w:r>
      <w:r w:rsidR="00BD1970">
        <w:rPr>
          <w:szCs w:val="20"/>
        </w:rPr>
        <w:t>parameters and dependent value ranges.</w:t>
      </w:r>
      <w:r w:rsidR="00072DF6" w:rsidRPr="00072DF6">
        <w:t xml:space="preserve"> </w:t>
      </w:r>
      <w:r w:rsidR="00072DF6">
        <w:t xml:space="preserve">We conclude that </w:t>
      </w:r>
      <w:r w:rsidR="00072DF6" w:rsidRPr="00072DF6">
        <w:rPr>
          <w:szCs w:val="20"/>
        </w:rPr>
        <w:t xml:space="preserve">anatomical plausibility in automated infant tractography </w:t>
      </w:r>
      <w:r w:rsidR="00072DF6">
        <w:rPr>
          <w:szCs w:val="20"/>
        </w:rPr>
        <w:t xml:space="preserve">is driven by </w:t>
      </w:r>
      <w:r w:rsidR="00072DF6" w:rsidRPr="00072DF6">
        <w:rPr>
          <w:szCs w:val="20"/>
        </w:rPr>
        <w:t xml:space="preserve">coordinated, tract-specific tuning across </w:t>
      </w:r>
      <w:r w:rsidR="00072DF6">
        <w:rPr>
          <w:szCs w:val="20"/>
        </w:rPr>
        <w:t xml:space="preserve">multiple </w:t>
      </w:r>
      <w:r w:rsidR="00072DF6" w:rsidRPr="00072DF6">
        <w:rPr>
          <w:szCs w:val="20"/>
        </w:rPr>
        <w:t>parameters.</w:t>
      </w:r>
    </w:p>
    <w:p w14:paraId="723DA4EE" w14:textId="77777777" w:rsidR="00AD73AA" w:rsidRPr="008D7475" w:rsidRDefault="00AD73AA" w:rsidP="00D97511">
      <w:pPr>
        <w:rPr>
          <w:sz w:val="22"/>
          <w:szCs w:val="22"/>
        </w:rPr>
      </w:pPr>
    </w:p>
    <w:p w14:paraId="3503BECA" w14:textId="6BBB25D2" w:rsidR="00F91C39" w:rsidRDefault="00FE6218" w:rsidP="00F91C39">
      <w:pPr>
        <w:pStyle w:val="Keywords"/>
        <w:ind w:left="0" w:firstLine="0"/>
        <w:outlineLvl w:val="0"/>
      </w:pPr>
      <w:r>
        <w:rPr>
          <w:b/>
        </w:rPr>
        <w:t>Keywords:</w:t>
      </w:r>
      <w:r>
        <w:t xml:space="preserve"> </w:t>
      </w:r>
      <w:r w:rsidR="00AD73AA">
        <w:t>Tractography, pediatric, neuroimaging, diffusion imaging, white matter</w:t>
      </w:r>
    </w:p>
    <w:p w14:paraId="6021BE40" w14:textId="77777777" w:rsidR="00F91C39" w:rsidRPr="00F91C39" w:rsidRDefault="00F91C39" w:rsidP="00F91C39">
      <w:pPr>
        <w:pStyle w:val="BodyofPaper"/>
      </w:pPr>
    </w:p>
    <w:p w14:paraId="7DC65A88" w14:textId="3EB1227A" w:rsidR="00760251" w:rsidRDefault="00F91C39" w:rsidP="005D615C">
      <w:pPr>
        <w:pStyle w:val="Heading1"/>
      </w:pPr>
      <w:r w:rsidRPr="00312E78">
        <w:t>INTRODUCTION</w:t>
      </w:r>
    </w:p>
    <w:p w14:paraId="427A122D" w14:textId="7D09D06B" w:rsidR="00760251" w:rsidRDefault="00760251" w:rsidP="005D615C">
      <w:pPr>
        <w:pStyle w:val="BodyofPaper"/>
        <w:spacing w:after="120"/>
      </w:pPr>
      <w:r>
        <w:t xml:space="preserve">Diffusion </w:t>
      </w:r>
      <w:r w:rsidR="00317F55">
        <w:t>magnetic resonance imaging (</w:t>
      </w:r>
      <w:r>
        <w:t>MRI</w:t>
      </w:r>
      <w:r w:rsidR="00317F55">
        <w:t>)</w:t>
      </w:r>
      <w:r>
        <w:t xml:space="preserve"> tractography is particularly </w:t>
      </w:r>
      <w:r w:rsidR="000A0777">
        <w:t>challenging</w:t>
      </w:r>
      <w:r>
        <w:t xml:space="preserve"> during </w:t>
      </w:r>
      <w:r w:rsidR="00317F55">
        <w:t xml:space="preserve">early </w:t>
      </w:r>
      <w:r>
        <w:t>infancy</w:t>
      </w:r>
      <w:r w:rsidR="00317F55">
        <w:t>, as t</w:t>
      </w:r>
      <w:r>
        <w:t>he tissue properties and anatomical geometry that support pathway reconstruction change rapidly</w:t>
      </w:r>
      <w:r w:rsidR="00333417">
        <w:t xml:space="preserve"> </w:t>
      </w:r>
      <w:r>
        <w:t>and asynchronously. Across the first postnatal years, white matter pathways expand and reorient</w:t>
      </w:r>
      <w:r w:rsidR="00CD5864">
        <w:t xml:space="preserve"> themselves at different rates, producing trends in </w:t>
      </w:r>
      <w:r>
        <w:t xml:space="preserve">axonal packing and myelination </w:t>
      </w:r>
      <w:r w:rsidR="00CD5864">
        <w:t xml:space="preserve">that differ between projection, association, </w:t>
      </w:r>
      <w:r w:rsidR="00F703CC">
        <w:t xml:space="preserve">limbic, </w:t>
      </w:r>
      <w:r w:rsidR="00CD5864">
        <w:t>and commissural pathways</w:t>
      </w:r>
      <w:r w:rsidR="009F724B">
        <w:fldChar w:fldCharType="begin"/>
      </w:r>
      <w:r w:rsidR="00585F6F">
        <w:instrText xml:space="preserve"> ADDIN ZOTERO_ITEM CSL_CITATION {"citationID":"KwQ54NO9","properties":{"unsorted":false,"formattedCitation":"\\super 1\\uc0\\u8211{}3\\nosupersub{}","plainCitation":"1–3","noteIndex":0},"citationItems":[{"id":105,"uris":["http://zotero.org/users/18017902/items/2X6AU6AW"],"itemData":{"id":105,"type":"article-journal","abstract":"The timing and synchronization of postnatal myelination in the human central nervous system (CNS) are complex. We found eight time-related patterns of CNS myelination during the first two postnatal years in autopsied infants. The intensity of myelination was graded in 162 infants with diverse diseases on an ordinal scale of degrees 0-4. The Ayer method for maximum likelihood estimates for censored data was utilized to generate curves of the temporal changes in the percent of infants with degrees 0 through 4 of myelin in 62 white matter sites. These sites fall into eight subgroups determined by the presence or absence of microscopic myelin (degree 1) at birth and the median age at which mature myelin (degree 3) is reached. There is variability in the timing of myelination within and across axonal systems, and early onset of myelination is not always followed by early myelin maturation. We reexamined general rules governing the timing of myelination proposed by previous investigators, and found that those rules are neither complete nor inviolate, and that there is a complex interplay among them. This study specifies distinct periods of maturation in which myelinating pathways are potentially vulnerable to insult during the first two postnatal years.","container-title":"Journal of Neuropathology &amp; Experimental Neurology","DOI":"10.1097/00005072-198805000-00003","ISSN":"0022-3069","issue":"3","journalAbbreviation":"J Neuropathol Exp Neurol","page":"217-234","source":"Silverchair","title":"Sequence of Central Nervous System Myelination in Human Infancy: II. Patterns of Myelination in Autopsied Infants","title-short":"Sequence of Central Nervous System Myelination in Human Infancy","volume":"47","author":[{"family":"Kinney","given":"Hannah C."},{"family":"Brody","given":"Betty Ann"},{"family":"Kloman","given":"Alexander S."},{"family":"Gilles","given":"Floyd H."}],"issued":{"date-parts":[["1988",5,1]]}}},{"id":110,"uris":["http://zotero.org/users/18017902/items/CWPR6CB5"],"itemData":{"id":110,"type":"article-journal","abstract":"BACKGROUND AND PURPOSE: Diffusion tensor imaging (DTI) has been widely used to investigate the development of white matter (WM). However, information about this development in healthy children younger than 2 years of age is lacking, and most previous studies have only measured fractional anisotropy (FA). This study used FA and radial and axonal diffusivities in children younger than 2 years of age, aiming to determine the temporal and spatial development of axonal maturation and myelination of WM in healthy children.\nMATERIALS AND METHODS: A total of 60 healthy pediatric subjects were imaged by using a 3T MR imaging scanner. They were divided into 3 groups: 20 at 3 weeks, 20 at 1 year of age, and 20 at 2 years of age. All subjects were imaged asleep without sedation. FA and axial and radial diffusivities were obtained. Eight regions of interest were defined, including both central and peripheral WM for measuring diffusion parameters.\nRESULTS: A significant elevation in FA (P &lt; .0001) and a reduction in axial and radial diffusivities (P &lt; .0001) were observed from 22 days to 1 year of age, whereas only radial diffusivity showed significant changes (P = .0014) from 1 to 2 years of age. The region-of-interest analysis revealed that FA alone may not depict the underlying biologic underpinnings of WM development, whereas directional diffusivities provide more insights into the development of WM. Finally, the spatial development of WM begins from the central to the peripheral WM and from the occipital to the frontal lobes.\nCONCLUSIONS: With both FA and directional diffusivities, our results demonstrate the temporal and spatial development of WM in healthy children younger than 2 years of age.","container-title":"American Journal of Neuroradiology","DOI":"10.3174/ajnr.A1363","ISSN":"0195-6108, 1936-959X","issue":"2","language":"en","license":"Copyright © American Society of Neuroradiology.","page":"290-296","PMID":"19001533","publisher":"American Journal of Neuroradiology","section":"Pediatric Neuroimaging","source":"www.ajnr.org","title":"Temporal and Spatial Development of Axonal Maturation and Myelination of White Matter in the Developing Brain","volume":"30","author":[{"family":"Gao","given":"W."},{"family":"Lin","given":"W."},{"family":"Chen","given":"Y."},{"family":"Gerig","given":"G."},{"family":"Smith","given":"J. K."},{"family":"Jewells","given":"V."},{"family":"Gilmore","given":"J. H."}],"issued":{"date-parts":[["2009",2,1]]}}},{"id":22,"uris":["http://zotero.org/users/18017902/items/XSCMUEKC"],"itemData":{"id":22,"type":"article-journal","abstract":"This study establishes the sequence of myelination in a population of autopsied infants from birth through the second postnatal year. Myelination was assessed in 62 precisely defined central nervous system (CNS) sites of 162 infants with diverse diseases who were autopsied from 1972 to 1984 at Children’s Hospital, Boston. The degree of myelination was graded on an ordinal scale of O-4 using the inferior cerebellar peduncle as an internal standard. This grading system is a modification of that used for fetal myelination in the National Collaborative Perinatal Project (NCPP).The data are summarized by 1) median degree of myelination for each age group and site; and 2) Ayer estimates for the age at which at least 10, 50, and 90% of infants reach a particular myelin degree in each site. “Marker” sites in the cerebrum are provided for the pathologist to compare myelination between an individual infant brain and the brains from our autopsy population. These data should be useful in identifying diverse peri and postnatal conditions affecting myelination in human infancy. They also provide guidelines for the assessment of CNS myelination by sophisticated imaging techniques in living infants. © 1987 by the American Association of Neuropathologists.","container-title":"Journal of neuropathology and experimental neurology","DOI":"10.1097/00005072-198705000-00005","issue":"3","page":"283-301","publisher":"J Neuropathol Exp Neurol","title":"Sequence of central nervous system myelination in human infancy. I. An autopsy study of myelination","volume":"46","author":[{"family":"Brody","given":"Betty Ann"},{"family":"Kinney","given":"Hannah C."},{"family":"Kloman","given":"Alexander S."},{"family":"Gilles","given":"Floyd H."}],"issued":{"date-parts":[["1987"]]}}}],"schema":"https://github.com/citation-style-language/schema/raw/master/csl-citation.json"} </w:instrText>
      </w:r>
      <w:r w:rsidR="009F724B">
        <w:fldChar w:fldCharType="separate"/>
      </w:r>
      <w:r w:rsidR="00585F6F" w:rsidRPr="00585F6F">
        <w:rPr>
          <w:vertAlign w:val="superscript"/>
        </w:rPr>
        <w:t>1–3</w:t>
      </w:r>
      <w:r w:rsidR="009F724B">
        <w:fldChar w:fldCharType="end"/>
      </w:r>
      <w:r>
        <w:t xml:space="preserve">. </w:t>
      </w:r>
      <w:r w:rsidR="000A0777">
        <w:t>As such, e</w:t>
      </w:r>
      <w:r>
        <w:t>arly-maturing projection pathways may exhibit relatively coherent diffusion contrast at an age when later-maturing association pathways remain weakly anisotropic</w:t>
      </w:r>
      <w:r w:rsidR="001F7760">
        <w:fldChar w:fldCharType="begin"/>
      </w:r>
      <w:r w:rsidR="00585F6F">
        <w:instrText xml:space="preserve"> ADDIN ZOTERO_ITEM CSL_CITATION {"citationID":"LXgF8bB8","properties":{"unsorted":false,"formattedCitation":"\\super 4\\nosupersub{}","plainCitation":"4","noteIndex":0},"citationItems":[{"id":36,"uris":["http://zotero.org/users/18017902/items/QF9U8PGP"],"itemData":{"id":36,"type":"article-journal","abstract":"Development of myelin, a fatty sheath that insulates nerve fibers, is critical for brain function. Myelination during infancy has been studied with histology, but postmortem data cannot evaluate the longitudinal trajectory of white matter development. Here, we obtained longitudinal diffusion MRI and quantitative MRI measures of longitudinal relaxation rate (R1) of white matter in 0, 3 and 6 months-old human infants, and developed an automated method to identify white matter bundles and quantify their properties in each infant’s brain. We find that R1 increases from newborns to 6-months-olds in all bundles. R1 development is nonuniform: there is faster development in white matter that is less mature in newborns, and development rate increases along inferior-to-superior as well as anterior-to-posterior spatial gradients. As R1 is linearly related to myelin fraction in white matter bundles, these findings open new avenues to elucidate typical and atypical white matter myelination in early infancy.","container-title":"Nature Communications","DOI":"10.1038/S41467-022-28326-4","issue":"1","publisher":"Nature Research","title":"White matter myelination during early infancy is linked to spatial gradients and myelin content at birth","volume":"13","author":[{"family":"Grotheer","given":"Mareike"},{"family":"Rosenke","given":"Mona"},{"family":"Wu","given":"Hua"},{"family":"Kular","given":"Holly"},{"family":"Querdasi","given":"Francesca R."},{"family":"Natu","given":"Vaidehi S."},{"family":"Yeatman","given":"Jason D."},{"family":"Grill-Spector","given":"Kalanit"}],"issued":{"date-parts":[["2022",12]]}}}],"schema":"https://github.com/citation-style-language/schema/raw/master/csl-citation.json"} </w:instrText>
      </w:r>
      <w:r w:rsidR="001F7760">
        <w:fldChar w:fldCharType="separate"/>
      </w:r>
      <w:r w:rsidR="00585F6F" w:rsidRPr="00585F6F">
        <w:rPr>
          <w:vertAlign w:val="superscript"/>
        </w:rPr>
        <w:t>4</w:t>
      </w:r>
      <w:r w:rsidR="001F7760">
        <w:fldChar w:fldCharType="end"/>
      </w:r>
      <w:r>
        <w:t>. This developmental heterogeneity directly affects tractography</w:t>
      </w:r>
      <w:r w:rsidR="00CD5864">
        <w:t xml:space="preserve">, as weak </w:t>
      </w:r>
      <w:r>
        <w:t xml:space="preserve">diffusion signal </w:t>
      </w:r>
      <w:r w:rsidR="00CD5864">
        <w:t xml:space="preserve">may </w:t>
      </w:r>
      <w:r w:rsidR="00091E1F">
        <w:t xml:space="preserve">cause </w:t>
      </w:r>
      <w:r w:rsidR="00CD5864">
        <w:t>s</w:t>
      </w:r>
      <w:r>
        <w:t>treamline propagation</w:t>
      </w:r>
      <w:r w:rsidR="00091E1F">
        <w:t xml:space="preserve"> to terminate prematurely</w:t>
      </w:r>
      <w:r>
        <w:t xml:space="preserve">, </w:t>
      </w:r>
      <w:r w:rsidR="00CD5864">
        <w:t xml:space="preserve">cause streamlines to </w:t>
      </w:r>
      <w:r>
        <w:t xml:space="preserve">follow </w:t>
      </w:r>
      <w:r w:rsidR="00CD5864">
        <w:t xml:space="preserve">a spurious </w:t>
      </w:r>
      <w:r>
        <w:t>dominant orientation, or fail to generate a candidate pathway altogether</w:t>
      </w:r>
      <w:r w:rsidR="00257B86">
        <w:fldChar w:fldCharType="begin"/>
      </w:r>
      <w:r w:rsidR="00585F6F">
        <w:instrText xml:space="preserve"> ADDIN ZOTERO_ITEM CSL_CITATION {"citationID":"8jKPe4Yu","properties":{"unsorted":false,"formattedCitation":"\\super 5\\nosupersub{}","plainCitation":"5","noteIndex":0},"citationItems":[{"id":41,"uris":["http://zotero.org/users/18017902/items/2LSVGWNC"],"itemData":{"id":41,"type":"article-journal","abstract":"Diffusion MRI (dMRI) enables studying the complex architectural organization of the brain’s white matter (WM) through virtual reconstruction of WM fiber tracts (tractography). Despite the anticipated clinical importance of applying tractography to study structural connectivity and tract development during the critical period of rapid infant brain maturation, detailed descriptions on how to approach tractography in young infants are limited. Over the past two decades, tractography from infant dMRI has mainly been applied in research settings and focused on diffusion tensor imaging (DTI). Only few studies used techniques superior to DTI in terms of disentangling information on the brain’s organizational complexity, including crossing fibers. While more advanced techniques may enhance our understanding of the intricate processes of normal and abnormal brain development and extensive knowledge has been gained from application on adult scans, their applicability in infants has remained underexplored. This may partially be due to the higher technical requirements versus the need to limit scan time in young infants. We review various previously described methodological practices for tractography in the infant brain (0–2 years-of-age) and provide recommendations to optimize advanced tractography approaches to enable more accurate reconstructions of the brain WM’s complexity.","container-title":"Pediatric Research","DOI":"10.1038/s41390-024-03463-2","ISSN":"1530-0447","issue":"3","journalAbbreviation":"Pediatr Res","language":"en","license":"2024 The Author(s), under exclusive licence to the International Pediatric Research Foundation, Inc","page":"880-897","publisher":"Nature Publishing Group","source":"www.nature.com","title":"Methodological considerations on diffusion MRI tractography in infants aged 0–2 years: a scoping review","title-short":"Methodological considerations on diffusion MRI tractography in infants aged 0–2 years","volume":"97","author":[{"family":"Verschuur","given":"Anouk S."},{"family":"King","given":"Regan"},{"family":"Tax","given":"Chantal M. W."},{"family":"Boomsma","given":"Martijn F."},{"family":"Wezel-Meijler","given":"Gerda","non-dropping-particle":"van"},{"family":"Leemans","given":"Alexander"},{"family":"Leijser","given":"Lara M."}],"issued":{"date-parts":[["2025",3]]}}}],"schema":"https://github.com/citation-style-language/schema/raw/master/csl-citation.json"} </w:instrText>
      </w:r>
      <w:r w:rsidR="00257B86">
        <w:fldChar w:fldCharType="separate"/>
      </w:r>
      <w:r w:rsidR="00585F6F" w:rsidRPr="00585F6F">
        <w:rPr>
          <w:vertAlign w:val="superscript"/>
        </w:rPr>
        <w:t>5</w:t>
      </w:r>
      <w:r w:rsidR="00257B86">
        <w:fldChar w:fldCharType="end"/>
      </w:r>
      <w:r>
        <w:t xml:space="preserve">. </w:t>
      </w:r>
      <w:r w:rsidR="00091E1F">
        <w:t>R</w:t>
      </w:r>
      <w:r>
        <w:t xml:space="preserve">apid </w:t>
      </w:r>
      <w:r w:rsidR="00091E1F">
        <w:t xml:space="preserve">developmental </w:t>
      </w:r>
      <w:r>
        <w:t xml:space="preserve">changes in tract position, curvature, and brain volume </w:t>
      </w:r>
      <w:r w:rsidR="00E64D4C">
        <w:t xml:space="preserve">also serve as </w:t>
      </w:r>
      <w:r w:rsidR="00333417">
        <w:t xml:space="preserve">a </w:t>
      </w:r>
      <w:r>
        <w:t xml:space="preserve">source of error for automated </w:t>
      </w:r>
      <w:r w:rsidR="00E64D4C">
        <w:t xml:space="preserve">tractography </w:t>
      </w:r>
      <w:r>
        <w:t xml:space="preserve">methods that depend on adult templates or </w:t>
      </w:r>
      <w:r w:rsidR="00E64D4C">
        <w:lastRenderedPageBreak/>
        <w:t xml:space="preserve">adult </w:t>
      </w:r>
      <w:r>
        <w:t>anatomical priors</w:t>
      </w:r>
      <w:r w:rsidR="00257B86">
        <w:t>, as a</w:t>
      </w:r>
      <w:r>
        <w:t xml:space="preserve"> single adult-derived prior can be mismatched to both the geometry and diffusion characteristics of an infant pathway</w:t>
      </w:r>
      <w:r w:rsidR="00257B86">
        <w:fldChar w:fldCharType="begin"/>
      </w:r>
      <w:r w:rsidR="00585F6F">
        <w:instrText xml:space="preserve"> ADDIN ZOTERO_ITEM CSL_CITATION {"citationID":"U29W9Edb","properties":{"unsorted":false,"formattedCitation":"\\super 6\\nosupersub{}","plainCitation":"6","noteIndex":0},"citationItems":[{"id":140,"uris":["http://zotero.org/users/18017902/items/3RCN5MKN"],"itemData":{"id":140,"type":"article","abstract":"White matter segmentation methods from diffusion magnetic resonance imaging range from streamline clustering-based approaches to bundle mask delineation, but none have proposed a pediatric-specific approach. We hypothesize that a deep learning model with a similar approach to TractSeg will improve similarity between an algorithm-generated mask and an expert-labeled ground truth. Given a cohort of 56 manually labelled white matter bundles, we take inspiration from TractSeg's 2D UNet architecture, and we modify inputs to match bundle definitions as determined by pediatric experts, evaluation to use k fold cross validation, the loss function to masked Dice loss. We evaluate Dice score, volume overlap, and volume overreach of 16 major regions of interest compared to the expert labeled dataset. To test whether our approach offers statistically significant improvements over TractSeg, we compare Dice voxels, volume overlap, and adjacency voxels with a Wilcoxon signed rank test followed by false discovery rate correction. We find statistical significance across all bundles for all metrics with one exception in volume overlap. After we run TractSeg and our model, we combine their output masks into a 60 label atlas to evaluate if TractSeg and our model combined can generate a robust, individualized atlas, and observe smoothed, continuous masks in cases that TractSeg did not produce an anatomically plausible output. With the improvement of white matter pathway segmentation masks, we can further understand neurodevelopment on a population level scale, and we can produce reliable estimates of individualized anatomy in pediatric white matter diseases and disorders.","DOI":"10.48550/arXiv.2602.05104","note":"arXiv:2602.05104 [eess.IV]","number":"arXiv:2602.05104","publisher":"arXiv","source":"arXiv.org","title":"Personalized White Matter Bundle Segmentation for Early Childhood","URL":"http://arxiv.org/abs/2602.05104","author":[{"family":"McMaster","given":"Elyssa M."},{"family":"Kim","given":"Michael E."},{"family":"Newlin","given":"Nancy R."},{"family":"Rudravaram","given":"Gaurav"},{"family":"Saunders","given":"Adam M."},{"family":"Krishnan","given":"Aravind R."},{"family":"Yoon","given":"Jongyeon"},{"family":"Kim","given":"Ji S."},{"family":"Geeraert","given":"Bryce L."},{"family":"Perdue","given":"Meaghan V."},{"family":"Lebel","given":"Catherine"},{"family":"Moyer","given":"Daniel"},{"family":"Schilling","given":"Kurt G."},{"family":"Cutting","given":"Laurie E."},{"family":"Landman","given":"Bennett A."}],"accessed":{"date-parts":[["2026",7,31]]},"issued":{"date-parts":[["2026",2,4]]}}}],"schema":"https://github.com/citation-style-language/schema/raw/master/csl-citation.json"} </w:instrText>
      </w:r>
      <w:r w:rsidR="00257B86">
        <w:fldChar w:fldCharType="separate"/>
      </w:r>
      <w:r w:rsidR="00585F6F" w:rsidRPr="00585F6F">
        <w:rPr>
          <w:vertAlign w:val="superscript"/>
        </w:rPr>
        <w:t>6</w:t>
      </w:r>
      <w:r w:rsidR="00257B86">
        <w:fldChar w:fldCharType="end"/>
      </w:r>
      <w:r w:rsidR="00E64D4C">
        <w:t xml:space="preserve"> – to this end, </w:t>
      </w:r>
      <w:r>
        <w:t xml:space="preserve">even age-specific </w:t>
      </w:r>
      <w:r w:rsidR="00E64D4C">
        <w:t xml:space="preserve">infant </w:t>
      </w:r>
      <w:r>
        <w:t>priors</w:t>
      </w:r>
      <w:r w:rsidR="00257B86">
        <w:fldChar w:fldCharType="begin"/>
      </w:r>
      <w:r w:rsidR="00585F6F">
        <w:instrText xml:space="preserve"> ADDIN ZOTERO_ITEM CSL_CITATION {"citationID":"nF0J9q5v","properties":{"unsorted":false,"formattedCitation":"\\super 7\\nosupersub{}","plainCitation":"7","noteIndex":0},"citationItems":[{"id":21,"uris":["http://zotero.org/users/18017902/items/MT98K3JI"],"itemData":{"id":21,"type":"article-journal","abstract":"Diffusion MRI (dMRI) provides a powerful, non-invasive window into white matter (WM) development. Yet, most existing processing pipelines are not well-suited to the rapidly evolving neurophysiology of the pediatric brain. Here, we introduce sf-pediatric, a scalable, end-to-end, age-adaptable dMRI pipeline that integrates normative models of brain diffusivities to enable optimal subject-specific analysis from birth through 18 years old. Leveraging normative trajectories derived from nearly 2,000 participants from six cohorts, sf-pediatric dynamically calibrates diffusion priors, template selection, segmentation, and WM atlases based on the subject’s age. By incorporating automatic quality control into a portable, tested, containerized, open-access, and press-button framework across computing environments, sf-pediatric provides a robust pipeline for large-scale pediatric dMRI studies. We validated this approach by showing improved local modeling and cortical fanning while preserving reproducibility and the ability to derive brain-behavior relationships. Additionally, we demonstrated robust recovery of known developmental trajectories of WM microstructure and connectome-derived network organization.\n### Competing Interest Statement\nAuthor MD is a co-founder and shareholder at Imeka Solutions Inc ([www.imeka.ca][1]). All other authors declare no financial or non-financial competing interests.\nCanadian Institutes of Health Research, https://ror.org/01gavpb45, 493956\n[1]: https://www.imeka.ca","container-title":"bioRxiv","DOI":"10.64898/2026.01.19.700454","page":"2026.01.19.700454-2026.01.19.700454","publisher":"Cold Spring Harbor Laboratory","title":"sf-pediatric: A robust and age-adaptable end-to-end pipeline for pediatric diffusion MRI","author":[{"family":"Gagnon","given":"Anthony"},{"family":"Boré","given":"Arnaud"},{"family":"Caron","given":"Alex Valcourt"},{"family":"Edde","given":"Manon"},{"family":"Thoumyre","given":"Stanislas"},{"family":"Lepage","given":"Jean-François"},{"family":"Talati","given":"Ardesheer"},{"family":"Posner","given":"Jonathan"},{"family":"Ouellet","given":"Annie"},{"family":"Brunet","given":"Marie A."},{"family":"Takser","given":"Larissa"},{"family":"Rheault","given":"François"},{"family":"Descoteaux","given":"Maxime"}],"issued":{"date-parts":[["2026",1]]}}}],"schema":"https://github.com/citation-style-language/schema/raw/master/csl-citation.json"} </w:instrText>
      </w:r>
      <w:r w:rsidR="00257B86">
        <w:fldChar w:fldCharType="separate"/>
      </w:r>
      <w:r w:rsidR="00585F6F" w:rsidRPr="00585F6F">
        <w:rPr>
          <w:vertAlign w:val="superscript"/>
        </w:rPr>
        <w:t>7</w:t>
      </w:r>
      <w:r w:rsidR="00257B86">
        <w:fldChar w:fldCharType="end"/>
      </w:r>
      <w:r>
        <w:t xml:space="preserve"> provide only a static approximation of a continuously changing system. Expert-guided manual tractography can </w:t>
      </w:r>
      <w:r w:rsidR="00333417">
        <w:t>match</w:t>
      </w:r>
      <w:r>
        <w:t xml:space="preserve"> subject-specific anatomy by iteratively adjusting region-of-interest constraints, but it can only select among streamlines </w:t>
      </w:r>
      <w:r w:rsidR="00E64D4C">
        <w:t>produced</w:t>
      </w:r>
      <w:r>
        <w:t xml:space="preserve"> by the underlying diffusion data. </w:t>
      </w:r>
      <w:r w:rsidR="00E64D4C">
        <w:t xml:space="preserve">If </w:t>
      </w:r>
      <w:r>
        <w:t>an immature pathway produces insufficient directional signal</w:t>
      </w:r>
      <w:r w:rsidR="00E64D4C">
        <w:t xml:space="preserve"> in said data</w:t>
      </w:r>
      <w:r>
        <w:t xml:space="preserve">, </w:t>
      </w:r>
      <w:r w:rsidR="00E64D4C">
        <w:t xml:space="preserve">this method </w:t>
      </w:r>
      <w:r>
        <w:t xml:space="preserve">cannot recover </w:t>
      </w:r>
      <w:r w:rsidR="00E64D4C">
        <w:t xml:space="preserve">those </w:t>
      </w:r>
      <w:r>
        <w:t>streamlines</w:t>
      </w:r>
      <w:r w:rsidR="001F7760">
        <w:fldChar w:fldCharType="begin"/>
      </w:r>
      <w:r w:rsidR="00585F6F">
        <w:instrText xml:space="preserve"> ADDIN ZOTERO_ITEM CSL_CITATION {"citationID":"BxXibQXe","properties":{"unsorted":false,"formattedCitation":"\\super 8\\nosupersub{}","plainCitation":"8","noteIndex":0},"citationItems":[{"id":23,"uris":["http://zotero.org/users/18017902/items/YIR82856"],"itemData":{"id":23,"type":"article-journal","abstract":"The ongoing myelination of white-matter fiber bundles plays a significant role in brain development. However, reliable and consistent identification of these bundles from infant brain MRIs is often challenging due to inherently low diffusion anisotropy, as well as motion and other artifacts. In this paper we introduce a new tool for automated probabilistic tractography specifically designed for newborn infants. Our tool incorporates prior information about the anatomical neighborhood of white-matter pathways from a training data set. In our experiments, we evaluate this tool on data from both full-term and prematurely born infants and demonstrate that it can reconstruct known white-matter tracts in both groups robustly, even in the presence of differences between the training set and study subjects. Additionally, we evaluate it on a publicly available large data set of healthy term infants (UNC Early Brain Development Program). This paves the way for performing a host of sophisticated analyses in newborns that we have previously implemented for the adult brain, such as pointwise analysis along tracts and longitudinal analysis, in both health and disease.","container-title":"NeuroImage","DOI":"10.1016/j.neuroimage.2019.05.051","page":"1-17","publisher":"Academic Press Inc.","title":"TRActs constrained by UnderLying INfant anatomy (TRACULInA): An automated probabilistic tractography tool with anatomical priors for use in the newborn brain","volume":"199","author":[{"family":"Zöllei","given":"Lilla"},{"family":"Jaimes","given":"Camilo"},{"family":"Saliba","given":"Elie"},{"family":"Grant","given":"P. Ellen"},{"family":"Yendiki","given":"Anastasia"}],"issued":{"date-parts":[["2019",10]]}}}],"schema":"https://github.com/citation-style-language/schema/raw/master/csl-citation.json"} </w:instrText>
      </w:r>
      <w:r w:rsidR="001F7760">
        <w:fldChar w:fldCharType="separate"/>
      </w:r>
      <w:r w:rsidR="00585F6F" w:rsidRPr="00585F6F">
        <w:rPr>
          <w:vertAlign w:val="superscript"/>
        </w:rPr>
        <w:t>8</w:t>
      </w:r>
      <w:r w:rsidR="001F7760">
        <w:fldChar w:fldCharType="end"/>
      </w:r>
      <w:r>
        <w:t>.</w:t>
      </w:r>
    </w:p>
    <w:p w14:paraId="5BBE1D68" w14:textId="1770C83A" w:rsidR="00760251" w:rsidRDefault="00760251" w:rsidP="005D615C">
      <w:pPr>
        <w:pStyle w:val="BodyofPaper"/>
        <w:spacing w:after="120"/>
      </w:pPr>
      <w:r>
        <w:t>Prior infant tractography work has attempted to address these limitations through age-specific templates</w:t>
      </w:r>
      <w:r w:rsidR="00257B86">
        <w:fldChar w:fldCharType="begin"/>
      </w:r>
      <w:r w:rsidR="00585F6F">
        <w:instrText xml:space="preserve"> ADDIN ZOTERO_ITEM CSL_CITATION {"citationID":"pYKARISZ","properties":{"unsorted":false,"formattedCitation":"\\super 7,9\\nosupersub{}","plainCitation":"7,9","noteIndex":0},"citationItems":[{"id":21,"uris":["http://zotero.org/users/18017902/items/MT98K3JI"],"itemData":{"id":21,"type":"article-journal","abstract":"Diffusion MRI (dMRI) provides a powerful, non-invasive window into white matter (WM) development. Yet, most existing processing pipelines are not well-suited to the rapidly evolving neurophysiology of the pediatric brain. Here, we introduce sf-pediatric, a scalable, end-to-end, age-adaptable dMRI pipeline that integrates normative models of brain diffusivities to enable optimal subject-specific analysis from birth through 18 years old. Leveraging normative trajectories derived from nearly 2,000 participants from six cohorts, sf-pediatric dynamically calibrates diffusion priors, template selection, segmentation, and WM atlases based on the subject’s age. By incorporating automatic quality control into a portable, tested, containerized, open-access, and press-button framework across computing environments, sf-pediatric provides a robust pipeline for large-scale pediatric dMRI studies. We validated this approach by showing improved local modeling and cortical fanning while preserving reproducibility and the ability to derive brain-behavior relationships. Additionally, we demonstrated robust recovery of known developmental trajectories of WM microstructure and connectome-derived network organization.\n### Competing Interest Statement\nAuthor MD is a co-founder and shareholder at Imeka Solutions Inc ([www.imeka.ca][1]). All other authors declare no financial or non-financial competing interests.\nCanadian Institutes of Health Research, https://ror.org/01gavpb45, 493956\n[1]: https://www.imeka.ca","container-title":"bioRxiv","DOI":"10.64898/2026.01.19.700454","page":"2026.01.19.700454-2026.01.19.700454","publisher":"Cold Spring Harbor Laboratory","title":"sf-pediatric: A robust and age-adaptable end-to-end pipeline for pediatric diffusion MRI","author":[{"family":"Gagnon","given":"Anthony"},{"family":"Boré","given":"Arnaud"},{"family":"Caron","given":"Alex Valcourt"},{"family":"Edde","given":"Manon"},{"family":"Thoumyre","given":"Stanislas"},{"family":"Lepage","given":"Jean-François"},{"family":"Talati","given":"Ardesheer"},{"family":"Posner","given":"Jonathan"},{"family":"Ouellet","given":"Annie"},{"family":"Brunet","given":"Marie A."},{"family":"Takser","given":"Larissa"},{"family":"Rheault","given":"François"},{"family":"Descoteaux","given":"Maxime"}],"issued":{"date-parts":[["2026",1]]}}},{"id":89,"uris":["http://zotero.org/users/18017902/items/9QSHFMYA"],"itemData":{"id":89,"type":"article-journal","abstract":"The developing Human Connectome Project is set to create and make available to the scientific community a 4-dimensional map of functional and structural cerebral connectivity from 20 to 44 weeks post-menstrual age, to allow exploration of the genetic and environmental influences on brain development, and the relation between connectivity and neurocognitive function. A large set of multi-modal MRI data from fetuses and newborn infants is currently being acquired, along with genetic, clinical and developmental information. In this overview, we describe the neonatal diffusion MRI (dMRI) image processing pipeline and the structural connectivity aspect of the project. Neonatal dMRI data poses specific challenges, and standard analysis techniques used for adult data are not directly applicable. We have developed a processing pipeline that deals directly with neonatal-specific issues, such as severe motion and motion-related artefacts, small brain sizes, high brain water content and reduced anisotropy. This pipeline allows automated analysis of in-vivo dMRI data, probes tissue microstructure, reconstructs a number of major white matter tracts, and includes an automated quality control framework that identifies processing issues or inconsistencies. We here describe the pipeline and present an exemplar analysis of data from 140 infants imaged at 38–44 weeks post-menstrual age.","container-title":"NeuroImage","DOI":"10.1016/j.neuroimage.2018.05.064","ISSN":"1053-8119","journalAbbreviation":"NeuroImage","page":"750-763","source":"ScienceDirect","title":"Automated processing pipeline for neonatal diffusion MRI in the developing Human Connectome Project","volume":"185","author":[{"family":"Bastiani","given":"Matteo"},{"family":"Andersson","given":"Jesper L. R."},{"family":"Cordero-Grande","given":"Lucilio"},{"family":"Murgasova","given":"Maria"},{"family":"Hutter","given":"Jana"},{"family":"Price","given":"Anthony N."},{"family":"Makropoulos","given":"Antonios"},{"family":"Fitzgibbon","given":"Sean P."},{"family":"Hughes","given":"Emer"},{"family":"Rueckert","given":"Daniel"},{"family":"Victor","given":"Suresh"},{"family":"Rutherford","given":"Mary"},{"family":"Edwards","given":"A. David"},{"family":"Smith","given":"Stephen M."},{"family":"Tournier","given":"Jacques-Donald"},{"family":"Hajnal","given":"Joseph V."},{"family":"Jbabdi","given":"Saad"},{"family":"Sotiropoulos","given":"Stamatios N."}],"issued":{"date-parts":[["2019",1,15]]}}}],"schema":"https://github.com/citation-style-language/schema/raw/master/csl-citation.json"} </w:instrText>
      </w:r>
      <w:r w:rsidR="00257B86">
        <w:fldChar w:fldCharType="separate"/>
      </w:r>
      <w:r w:rsidR="00585F6F" w:rsidRPr="00585F6F">
        <w:rPr>
          <w:vertAlign w:val="superscript"/>
        </w:rPr>
        <w:t>7,9</w:t>
      </w:r>
      <w:r w:rsidR="00257B86">
        <w:fldChar w:fldCharType="end"/>
      </w:r>
      <w:r>
        <w:t>, probabilistic tracking</w:t>
      </w:r>
      <w:r w:rsidR="00D92DB1">
        <w:fldChar w:fldCharType="begin"/>
      </w:r>
      <w:r w:rsidR="00585F6F">
        <w:instrText xml:space="preserve"> ADDIN ZOTERO_ITEM CSL_CITATION {"citationID":"IjEdcPVT","properties":{"unsorted":false,"formattedCitation":"\\super 8\\nosupersub{}","plainCitation":"8","noteIndex":0},"citationItems":[{"id":23,"uris":["http://zotero.org/users/18017902/items/YIR82856"],"itemData":{"id":23,"type":"article-journal","abstract":"The ongoing myelination of white-matter fiber bundles plays a significant role in brain development. However, reliable and consistent identification of these bundles from infant brain MRIs is often challenging due to inherently low diffusion anisotropy, as well as motion and other artifacts. In this paper we introduce a new tool for automated probabilistic tractography specifically designed for newborn infants. Our tool incorporates prior information about the anatomical neighborhood of white-matter pathways from a training data set. In our experiments, we evaluate this tool on data from both full-term and prematurely born infants and demonstrate that it can reconstruct known white-matter tracts in both groups robustly, even in the presence of differences between the training set and study subjects. Additionally, we evaluate it on a publicly available large data set of healthy term infants (UNC Early Brain Development Program). This paves the way for performing a host of sophisticated analyses in newborns that we have previously implemented for the adult brain, such as pointwise analysis along tracts and longitudinal analysis, in both health and disease.","container-title":"NeuroImage","DOI":"10.1016/j.neuroimage.2019.05.051","page":"1-17","publisher":"Academic Press Inc.","title":"TRActs constrained by UnderLying INfant anatomy (TRACULInA): An automated probabilistic tractography tool with anatomical priors for use in the newborn brain","volume":"199","author":[{"family":"Zöllei","given":"Lilla"},{"family":"Jaimes","given":"Camilo"},{"family":"Saliba","given":"Elie"},{"family":"Grant","given":"P. Ellen"},{"family":"Yendiki","given":"Anastasia"}],"issued":{"date-parts":[["2019",10]]}}}],"schema":"https://github.com/citation-style-language/schema/raw/master/csl-citation.json"} </w:instrText>
      </w:r>
      <w:r w:rsidR="00D92DB1">
        <w:fldChar w:fldCharType="separate"/>
      </w:r>
      <w:r w:rsidR="00585F6F" w:rsidRPr="00585F6F">
        <w:rPr>
          <w:vertAlign w:val="superscript"/>
        </w:rPr>
        <w:t>8</w:t>
      </w:r>
      <w:r w:rsidR="00D92DB1">
        <w:fldChar w:fldCharType="end"/>
      </w:r>
      <w:r>
        <w:t>, and expert-</w:t>
      </w:r>
      <w:r w:rsidR="00CC5075">
        <w:t>guided</w:t>
      </w:r>
      <w:r>
        <w:t xml:space="preserve"> protocols</w:t>
      </w:r>
      <w:r w:rsidR="00CC5075">
        <w:fldChar w:fldCharType="begin"/>
      </w:r>
      <w:r w:rsidR="00585F6F">
        <w:instrText xml:space="preserve"> ADDIN ZOTERO_ITEM CSL_CITATION {"citationID":"Eu2CQjTD","properties":{"unsorted":false,"formattedCitation":"\\super 10,11\\nosupersub{}","plainCitation":"10,11","noteIndex":0},"citationItems":[{"id":83,"uris":["http://zotero.org/users/18017902/items/F28SVYXR"],"itemData":{"id":83,"type":"article-journal","abstract":"Preterm birth is associated with altered connectivity of neural circuits. We developed a tract segmentation method that provides measures of tract shape and integrity (probabilistic neighborhood tractography, PNT) from diffusion MRI (dMRI) data to test the hypotheses: 1) preterm birth is associated with alterations in tract topology (R), and tract-averaged mean diffusivity (</w:instrText>
      </w:r>
      <w:r w:rsidR="00585F6F">
        <w:rPr>
          <w:rFonts w:ascii="MS Mincho" w:eastAsia="MS Mincho" w:hAnsi="MS Mincho" w:cs="MS Mincho" w:hint="eastAsia"/>
        </w:rPr>
        <w:instrText>〈</w:instrText>
      </w:r>
      <w:r w:rsidR="00585F6F">
        <w:instrText>D</w:instrText>
      </w:r>
      <w:r w:rsidR="00585F6F">
        <w:rPr>
          <w:rFonts w:ascii="MS Mincho" w:eastAsia="MS Mincho" w:hAnsi="MS Mincho" w:cs="MS Mincho" w:hint="eastAsia"/>
        </w:rPr>
        <w:instrText>〉</w:instrText>
      </w:r>
      <w:r w:rsidR="00585F6F">
        <w:instrText>) and fractional anisotropy (FA); 2) neural systems are separable based on tract-averaged dMRI parameters; and 3) PNT can detect neuroprotective treatment effects. dMRI data were collected from 87 preterm infants (mean gestational age 29(+1) weeks, range 23(+2) -34(+6)) at term equivalent age and 24 controls (mean gestational age 39(+6) weeks). PNT was used to segment eight major fasciculi, characterize topology, and extract tract-averaged</w:instrText>
      </w:r>
      <w:r w:rsidR="00585F6F">
        <w:rPr>
          <w:rFonts w:ascii="MS Mincho" w:eastAsia="MS Mincho" w:hAnsi="MS Mincho" w:cs="MS Mincho" w:hint="eastAsia"/>
        </w:rPr>
        <w:instrText>〈</w:instrText>
      </w:r>
      <w:r w:rsidR="00585F6F">
        <w:instrText>D</w:instrText>
      </w:r>
      <w:r w:rsidR="00585F6F">
        <w:rPr>
          <w:rFonts w:ascii="MS Mincho" w:eastAsia="MS Mincho" w:hAnsi="MS Mincho" w:cs="MS Mincho" w:hint="eastAsia"/>
        </w:rPr>
        <w:instrText>〉</w:instrText>
      </w:r>
      <w:r w:rsidR="00585F6F">
        <w:instrText>and FA. Tract topology was altered by preterm birth in all tracts except the splenium (p &lt; 0.05, false discovery rate [FDR] corrected). After adjustment for age at scan, tract-averaged</w:instrText>
      </w:r>
      <w:r w:rsidR="00585F6F">
        <w:rPr>
          <w:rFonts w:ascii="MS Mincho" w:eastAsia="MS Mincho" w:hAnsi="MS Mincho" w:cs="MS Mincho" w:hint="eastAsia"/>
        </w:rPr>
        <w:instrText>〈</w:instrText>
      </w:r>
      <w:r w:rsidR="00585F6F">
        <w:instrText>D</w:instrText>
      </w:r>
      <w:r w:rsidR="00585F6F">
        <w:rPr>
          <w:rFonts w:ascii="MS Mincho" w:eastAsia="MS Mincho" w:hAnsi="MS Mincho" w:cs="MS Mincho" w:hint="eastAsia"/>
        </w:rPr>
        <w:instrText>〉</w:instrText>
      </w:r>
      <w:r w:rsidR="00585F6F">
        <w:instrText>was increased in the genu and splenium, right corticospinal tract (CST) and the left and right inferior longitudinal fasciculi (ILF) in preterm infants compared with controls (p &lt; 0.05, FDR), while tract-averaged FA was decreased in the splenium and left ILF (p &lt; 0.05, FDR). Specific fasciculi were separable based on tract-averaged</w:instrText>
      </w:r>
      <w:r w:rsidR="00585F6F">
        <w:rPr>
          <w:rFonts w:ascii="MS Mincho" w:eastAsia="MS Mincho" w:hAnsi="MS Mincho" w:cs="MS Mincho" w:hint="eastAsia"/>
        </w:rPr>
        <w:instrText>〈</w:instrText>
      </w:r>
      <w:r w:rsidR="00585F6F">
        <w:instrText>D</w:instrText>
      </w:r>
      <w:r w:rsidR="00585F6F">
        <w:rPr>
          <w:rFonts w:ascii="MS Mincho" w:eastAsia="MS Mincho" w:hAnsi="MS Mincho" w:cs="MS Mincho" w:hint="eastAsia"/>
        </w:rPr>
        <w:instrText>〉</w:instrText>
      </w:r>
      <w:r w:rsidR="00585F6F">
        <w:instrText>and FA values. There was a modest decrease in tract-averaged</w:instrText>
      </w:r>
      <w:r w:rsidR="00585F6F">
        <w:rPr>
          <w:rFonts w:ascii="MS Mincho" w:eastAsia="MS Mincho" w:hAnsi="MS Mincho" w:cs="MS Mincho" w:hint="eastAsia"/>
        </w:rPr>
        <w:instrText>〈</w:instrText>
      </w:r>
      <w:r w:rsidR="00585F6F">
        <w:instrText>D</w:instrText>
      </w:r>
      <w:r w:rsidR="00585F6F">
        <w:rPr>
          <w:rFonts w:ascii="MS Mincho" w:eastAsia="MS Mincho" w:hAnsi="MS Mincho" w:cs="MS Mincho" w:hint="eastAsia"/>
        </w:rPr>
        <w:instrText>〉</w:instrText>
      </w:r>
      <w:r w:rsidR="00585F6F">
        <w:instrText xml:space="preserve">in the splenium of preterm infants who had been exposed to antenatal MgSO4 for neuroprotection (p = 0.002). Tract topology is a biomarker of preterm brain injury. The data provide proof of concept that tract-averaged dMRI parameters have utility for evaluating tissue effects of perinatal neuroprotective strategies.","container-title":"NeuroImage. Clinical","DOI":"10.1016/j.nicl.2015.03.021","ISSN":"2213-1582","journalAbbreviation":"Neuroimage Clin","language":"eng","page":"51-58","PMID":"26106527","PMCID":"PMC4473726","source":"PubMed","title":"Tract shape modeling detects changes associated with preterm birth and neuroprotective treatment effects","volume":"8","author":[{"family":"Anblagan","given":"Devasuda"},{"family":"Bastin","given":"Mark E."},{"family":"Sparrow","given":"Sarah"},{"family":"Piyasena","given":"Chinthika"},{"family":"Pataky","given":"Rozalia"},{"family":"Moore","given":"Emma J."},{"family":"Serag","given":"Ahmed"},{"family":"Wilkinson","given":"Alastair Graham"},{"family":"Clayden","given":"Jonathan D."},{"family":"Semple","given":"Scott I."},{"family":"Boardman","given":"James P."}],"issued":{"date-parts":[["2015"]]}}},{"id":150,"uris":["http://zotero.org/users/18017902/items/DDPRSSPN"],"itemData":{"id":150,"type":"article-journal","abstract":"Major long-range white matter pathways (cingulum, fornix, uncinate fasciculus [UF], inferior fronto-occipital fasciculus [IFOF], inferior longitudinal fasciculus [ILF], thalamocortical [TC], and corpus callosal [CC] pathways) were identified in eighty-three healthy humans ranging from newborn to adult ages. We tracked developmental changes using high-angular resolution diffusion MR tractography. Fractional anisotropy (FA), apparent diffusion coefficient, number, length, and volume were measured in pathways in each subject. Newborns had fewer, and more sparse, pathways than those of the older subjects. FA, number, length, and volume of pathways gradually increased with age and reached a plateau between 3 and 5 years of age. Data were further analyzed by normalizing with mean adult values as well as with each subject's whole brain values. Comparing subjects of 3 years old and under to those over 3 years old, the studied pathways showed differential growth patterns. The CC, bilateral cingulum, bilateral TC, and the left IFOF pathways showed significant growth both in volume and length, while the bilateral fornix, bilateral ILF and bilateral UF showed significant growth only in volume. The TC and CC took similar growth patterns with the whole brain. FA values of the cingulum and IFOF, and the length of ILF showed leftward asymmetry. The fornix, ILF and UF occupied decreased space compared to the whole brain during development with higher FA values, likely corresponding to extensive maturation of the pathways compared to the mean whole brain maturation. We believe that the outcome of this study will provide an important database for future reference.","container-title":"International Journal of Developmental Neuroscience","DOI":"10.1016/j.ijdevneu.2016.02.002","ISSN":"1873-474X","issue":"1","language":"en","note":"_eprint: https://onlinelibrary.wiley.com/doi/pdf/10.1016/j.ijdevneu.2016.02.002","page":"26-38","source":"Wiley Online Library","title":"Development of human white matter fiber pathways: From newborn to adult ages","title-short":"Development of human white matter fiber pathways","volume":"50","author":[{"family":"Cohen","given":"Andrew H."},{"family":"Wang","given":"Rongpin"},{"family":"Wilkinson","given":"Molly"},{"family":"MacDonald","given":"Patrick"},{"family":"Lim","given":"Ashley R."},{"family":"Takahashi","given":"Emi"}],"issued":{"date-parts":[["2016"]]}}}],"schema":"https://github.com/citation-style-language/schema/raw/master/csl-citation.json"} </w:instrText>
      </w:r>
      <w:r w:rsidR="00CC5075">
        <w:fldChar w:fldCharType="separate"/>
      </w:r>
      <w:r w:rsidR="00585F6F" w:rsidRPr="00585F6F">
        <w:rPr>
          <w:vertAlign w:val="superscript"/>
        </w:rPr>
        <w:t>10,11</w:t>
      </w:r>
      <w:r w:rsidR="00CC5075">
        <w:fldChar w:fldCharType="end"/>
      </w:r>
      <w:r>
        <w:t xml:space="preserve">. These approaches improve anatomical localization and can increase robustness to weak diffusion contrast, but they leave a separate source of variability unresolved: the tracking parameters that govern streamline propagation, smoothing, pruning, and assignment to </w:t>
      </w:r>
      <w:r w:rsidR="00E64D4C">
        <w:t>reference or template</w:t>
      </w:r>
      <w:r>
        <w:t xml:space="preserve"> tract</w:t>
      </w:r>
      <w:r w:rsidR="00E64D4C">
        <w:t>s</w:t>
      </w:r>
      <w:r>
        <w:t xml:space="preserve">. These settings determine the balance between sensitivity to anatomy and specificity against false-positive trajectories, and their effects are likely to depend on </w:t>
      </w:r>
      <w:r w:rsidR="00E64D4C">
        <w:t xml:space="preserve">a given </w:t>
      </w:r>
      <w:r>
        <w:t>tract's developmental stage</w:t>
      </w:r>
      <w:r w:rsidR="00091E1F">
        <w:t>, location,</w:t>
      </w:r>
      <w:r>
        <w:t xml:space="preserve"> and geometry</w:t>
      </w:r>
      <w:r w:rsidR="0024234A">
        <w:fldChar w:fldCharType="begin"/>
      </w:r>
      <w:r w:rsidR="00585F6F">
        <w:instrText xml:space="preserve"> ADDIN ZOTERO_ITEM CSL_CITATION {"citationID":"QPfrl4pO","properties":{"unsorted":false,"formattedCitation":"\\super 12,13\\nosupersub{}","plainCitation":"12,13","noteIndex":0},"citationItems":[{"id":143,"uris":["http://zotero.org/users/18017902/items/CC5CL8YX"],"itemData":{"id":143,"type":"article-journal","abstract":"In this study, we used invasive tracing to evaluate white matter tractography methods based on ex vivo diffusion-weighted magnetic resonance imaging (dwMRI) data. A representative selection of tractography methods were compared to manganese tracing on a voxel-wise basis, and a more qualitative assessment examined whether, and to what extent, certain fiber tracts and gray matter targets were reached. While the voxel-wise agreement was very limited, qualitative assessment revealed that tractography is capable of finding the major fiber tracts, although there were some differences between the methods. However, false positive connections were very common and, in particular, we discovered that it is not possible to achieve high sensitivity (i.e., few false negatives) and high specificity (i.e., few false positives) at the same time. Closer inspection of the results led to the conclusion that these problems mainly originate from regions with complex fiber arrangements or high curvature and are not easily resolved by sophisticated local models alone. Instead, the crucial challenge in making tractography a truly useful and reliable tool in brain research and neurology lies in the acquisition of better data. In particular, the increase of spatial resolution, under preservation of the signal-to-noise-ratio, is key. Hum Brain Mapp 36:4116–4134, 2015. © 2015 The Authors Human Brain Mapping Published by Wiley Periodicals, Inc.","container-title":"Human Brain Mapping","DOI":"10.1002/hbm.22902","ISSN":"1097-0193","issue":"10","language":"en","note":"_eprint: https://onlinelibrary.wiley.com/doi/pdf/10.1002/hbm.22902","page":"4116-4134","source":"Wiley Online Library","title":"Validation of tractography: Comparison with manganese tracing","title-short":"Validation of tractography","volume":"36","author":[{"family":"Knösche","given":"Thomas R."},{"family":"Anwander","given":"Alfred"},{"family":"Liptrot","given":"Matthew"},{"family":"Dyrby","given":"Tim B."}],"issued":{"date-parts":[["2015"]]}}},{"id":17,"uris":["http://zotero.org/users/18017902/items/VKLZ3USC"],"itemData":{"id":17,"type":"article-journal","abstract":"Diffusion MRI fiber tractography has become a mainstay in neuroimaging studies due to its ability to noninvasively map the structural connectivity of the brain, revealing fundamental insight into brain function, development, and cognition, as well as complex brain disorders. However, the process from acquiring data to generating and interpreting 3D maps of brain connections is a multistep procedure with numerous assumptions and decisions that affect the ability of tractography to represent the true structural connectivity of the brain. Clearly, validation of tractography is critical for it to become a useful biomedical tool. Through the years, using simulations, physical phantoms, anatomical model systems, and empirical validation, we have gained a tremendous understanding of the successes and limitations of tractography, leading to an improved ability to develop new techniques and interpret tractography findings. While the focus of the previous two chapters was to act as a “cookbook” for different validation strategies, describing best practices and how and when to use different validation strategies, the focus of this chapter is to highlight “what we have learned” through validation studies, with a focus on how these lessons were learned and their implications for tractography.","container-title":"Handbook of Diffusion MR Tractography: Imaging Methods, Biophysical Models, Algorithms and Applications","DOI":"10.1016/B978-0-12-818894-1.00004-5","ISSN":"9780128188941","page":"543-564","publisher":"Academic Press","title":"Tractography validation part 3: Lessons learned through validation studies","author":[{"family":"Schilling","given":"Kurt G."},{"family":"Rheault","given":"Francois"},{"family":"Dyrby","given":"Tim B."}],"issued":{"date-parts":[["2025",1]]}}}],"schema":"https://github.com/citation-style-language/schema/raw/master/csl-citation.json"} </w:instrText>
      </w:r>
      <w:r w:rsidR="0024234A">
        <w:fldChar w:fldCharType="separate"/>
      </w:r>
      <w:r w:rsidR="00585F6F" w:rsidRPr="00585F6F">
        <w:rPr>
          <w:vertAlign w:val="superscript"/>
        </w:rPr>
        <w:t>12,13</w:t>
      </w:r>
      <w:r w:rsidR="0024234A">
        <w:fldChar w:fldCharType="end"/>
      </w:r>
      <w:r>
        <w:t>. Nevertheless, a methodological review of diffusion MRI tractography in infants aged 0-2 years found that only a small subset of studies systematically varied or tuned tracking parameters</w:t>
      </w:r>
      <w:r w:rsidR="001F7760">
        <w:fldChar w:fldCharType="begin"/>
      </w:r>
      <w:r w:rsidR="00585F6F">
        <w:instrText xml:space="preserve"> ADDIN ZOTERO_ITEM CSL_CITATION {"citationID":"wZQVn66x","properties":{"unsorted":false,"formattedCitation":"\\super 5\\nosupersub{}","plainCitation":"5","noteIndex":0},"citationItems":[{"id":41,"uris":["http://zotero.org/users/18017902/items/2LSVGWNC"],"itemData":{"id":41,"type":"article-journal","abstract":"Diffusion MRI (dMRI) enables studying the complex architectural organization of the brain’s white matter (WM) through virtual reconstruction of WM fiber tracts (tractography). Despite the anticipated clinical importance of applying tractography to study structural connectivity and tract development during the critical period of rapid infant brain maturation, detailed descriptions on how to approach tractography in young infants are limited. Over the past two decades, tractography from infant dMRI has mainly been applied in research settings and focused on diffusion tensor imaging (DTI). Only few studies used techniques superior to DTI in terms of disentangling information on the brain’s organizational complexity, including crossing fibers. While more advanced techniques may enhance our understanding of the intricate processes of normal and abnormal brain development and extensive knowledge has been gained from application on adult scans, their applicability in infants has remained underexplored. This may partially be due to the higher technical requirements versus the need to limit scan time in young infants. We review various previously described methodological practices for tractography in the infant brain (0–2 years-of-age) and provide recommendations to optimize advanced tractography approaches to enable more accurate reconstructions of the brain WM’s complexity.","container-title":"Pediatric Research","DOI":"10.1038/s41390-024-03463-2","ISSN":"1530-0447","issue":"3","journalAbbreviation":"Pediatr Res","language":"en","license":"2024 The Author(s), under exclusive licence to the International Pediatric Research Foundation, Inc","page":"880-897","publisher":"Nature Publishing Group","source":"www.nature.com","title":"Methodological considerations on diffusion MRI tractography in infants aged 0–2 years: a scoping review","title-short":"Methodological considerations on diffusion MRI tractography in infants aged 0–2 years","volume":"97","author":[{"family":"Verschuur","given":"Anouk S."},{"family":"King","given":"Regan"},{"family":"Tax","given":"Chantal M. W."},{"family":"Boomsma","given":"Martijn F."},{"family":"Wezel-Meijler","given":"Gerda","non-dropping-particle":"van"},{"family":"Leemans","given":"Alexander"},{"family":"Leijser","given":"Lara M."}],"issued":{"date-parts":[["2025",3]]}}}],"schema":"https://github.com/citation-style-language/schema/raw/master/csl-citation.json"} </w:instrText>
      </w:r>
      <w:r w:rsidR="001F7760">
        <w:fldChar w:fldCharType="separate"/>
      </w:r>
      <w:r w:rsidR="00585F6F" w:rsidRPr="00585F6F">
        <w:rPr>
          <w:vertAlign w:val="superscript"/>
        </w:rPr>
        <w:t>5</w:t>
      </w:r>
      <w:r w:rsidR="001F7760">
        <w:fldChar w:fldCharType="end"/>
      </w:r>
      <w:r>
        <w:t>.</w:t>
      </w:r>
      <w:r w:rsidR="001F7760">
        <w:t xml:space="preserve"> </w:t>
      </w:r>
      <w:r>
        <w:t>As a result, an expected tract that is absent under a default or fixed parameter set is difficult to interpret</w:t>
      </w:r>
      <w:r w:rsidR="00E64D4C">
        <w:t xml:space="preserve">, as </w:t>
      </w:r>
      <w:r>
        <w:t xml:space="preserve">apparent missingness may reflect genuinely inadequate local diffusion information, a mismatch between pathway and anatomical prior, or tracking settings that are </w:t>
      </w:r>
      <w:r w:rsidR="00091E1F">
        <w:t xml:space="preserve">overly </w:t>
      </w:r>
      <w:r>
        <w:t>restrictive</w:t>
      </w:r>
      <w:r w:rsidR="00091E1F">
        <w:t xml:space="preserve"> for the observed tract or for the developmental stage of the infant</w:t>
      </w:r>
      <w:r>
        <w:t xml:space="preserve">. More permissive settings may restore missing anatomy, but they may also </w:t>
      </w:r>
      <w:r w:rsidR="00091E1F">
        <w:t>produce</w:t>
      </w:r>
      <w:r>
        <w:t xml:space="preserve"> anatomically implausible </w:t>
      </w:r>
      <w:r w:rsidR="00F703CC">
        <w:t xml:space="preserve">or “false-positive” </w:t>
      </w:r>
      <w:r>
        <w:t>streamlines</w:t>
      </w:r>
      <w:r w:rsidR="00091E1F">
        <w:t xml:space="preserve"> in the resulting </w:t>
      </w:r>
      <w:proofErr w:type="spellStart"/>
      <w:r w:rsidR="00091E1F">
        <w:t>tractogram</w:t>
      </w:r>
      <w:proofErr w:type="spellEnd"/>
      <w:r>
        <w:t>.</w:t>
      </w:r>
      <w:r w:rsidR="00312D2D">
        <w:t xml:space="preserve"> </w:t>
      </w:r>
      <w:r>
        <w:t xml:space="preserve">Distinguishing these possibilities requires evaluating recovery and anatomical plausibility across </w:t>
      </w:r>
      <w:r w:rsidR="00091E1F">
        <w:t xml:space="preserve">different parameter-value </w:t>
      </w:r>
      <w:r>
        <w:t>combination</w:t>
      </w:r>
      <w:r w:rsidR="00F703CC">
        <w:t>s in joint parameter space</w:t>
      </w:r>
      <w:r>
        <w:t>.</w:t>
      </w:r>
    </w:p>
    <w:p w14:paraId="6483D9B4" w14:textId="17B567F9" w:rsidR="00CC6B33" w:rsidRPr="00CC6B33" w:rsidRDefault="00F918FD" w:rsidP="00CC6B33">
      <w:pPr>
        <w:spacing w:after="120"/>
      </w:pPr>
      <w:r>
        <w:t xml:space="preserve">The present study addresses this problem by evaluating </w:t>
      </w:r>
      <w:r w:rsidR="00F703CC">
        <w:t xml:space="preserve">infant tract extraction via DSI Studio’s </w:t>
      </w:r>
      <w:proofErr w:type="spellStart"/>
      <w:r>
        <w:t>AutoTrack</w:t>
      </w:r>
      <w:proofErr w:type="spellEnd"/>
      <w:r>
        <w:t xml:space="preserve"> </w:t>
      </w:r>
      <w:r w:rsidR="00F703CC">
        <w:t>tool</w:t>
      </w:r>
      <w:r w:rsidR="00126DB1">
        <w:fldChar w:fldCharType="begin"/>
      </w:r>
      <w:r w:rsidR="00585F6F">
        <w:instrText xml:space="preserve"> ADDIN ZOTERO_ITEM CSL_CITATION {"citationID":"5vWRTNDQ","properties":{"unsorted":false,"formattedCitation":"\\super 14\\nosupersub{}","plainCitation":"14","noteIndex":0},"citationItems":[{"id":55,"uris":["http://zotero.org/users/18017902/items/MGESFGHZ"],"itemData":{"id":55,"type":"article-journal","container-title":"Nature Methods","DOI":"10.1038/s41592-025-02762-8","ISSN":"1548-7105","issue":"8","journalAbbreviation":"Nat Methods","language":"en","license":"2025 The Author(s), under exclusive licence to Springer Nature America, Inc.","page":"1617-1619","publisher":"Nature Publishing Group","source":"www.nature.com","title":"DSI Studio: an integrated tractography platform and fiber data hub for accelerating brain research","title-short":"DSI Studio","volume":"22","author":[{"family":"Yeh","given":"Fang-Cheng"}],"issued":{"date-parts":[["2025",8]]}}}],"schema":"https://github.com/citation-style-language/schema/raw/master/csl-citation.json"} </w:instrText>
      </w:r>
      <w:r w:rsidR="00126DB1">
        <w:fldChar w:fldCharType="separate"/>
      </w:r>
      <w:r w:rsidR="00585F6F" w:rsidRPr="00585F6F">
        <w:rPr>
          <w:vertAlign w:val="superscript"/>
        </w:rPr>
        <w:t>14</w:t>
      </w:r>
      <w:r w:rsidR="00126DB1">
        <w:fldChar w:fldCharType="end"/>
      </w:r>
      <w:r w:rsidR="00F703CC">
        <w:t xml:space="preserve"> </w:t>
      </w:r>
      <w:r>
        <w:t>across the complete Cartesian product of five user-controlled tracking parameters sampled at five ordered levels</w:t>
      </w:r>
      <w:r w:rsidR="00F703CC">
        <w:t xml:space="preserve">. </w:t>
      </w:r>
      <w:r>
        <w:t xml:space="preserve">We first ask whether a pathway that is missing under one combination </w:t>
      </w:r>
      <w:r w:rsidR="00F703CC">
        <w:t xml:space="preserve">of values </w:t>
      </w:r>
      <w:r w:rsidR="006430BD" w:rsidRPr="006430BD">
        <w:t xml:space="preserve">can be recovered </w:t>
      </w:r>
      <w:r>
        <w:t xml:space="preserve">elsewhere in parameter space, thereby testing </w:t>
      </w:r>
      <w:r w:rsidR="005146B3">
        <w:t xml:space="preserve">cases of </w:t>
      </w:r>
      <w:r w:rsidR="006430BD" w:rsidRPr="006430BD">
        <w:t xml:space="preserve">true anatomical missingness </w:t>
      </w:r>
      <w:r w:rsidR="005146B3">
        <w:t xml:space="preserve">against those caused by </w:t>
      </w:r>
      <w:r w:rsidR="006430BD" w:rsidRPr="006430BD">
        <w:t>methodological divergenc</w:t>
      </w:r>
      <w:r w:rsidR="005146B3">
        <w:t>e</w:t>
      </w:r>
      <w:r>
        <w:t xml:space="preserve">. </w:t>
      </w:r>
      <w:r w:rsidR="005146B3">
        <w:t>W</w:t>
      </w:r>
      <w:r w:rsidR="005146B3" w:rsidRPr="005146B3">
        <w:t xml:space="preserve">e </w:t>
      </w:r>
      <w:r w:rsidR="005146B3">
        <w:t xml:space="preserve">then </w:t>
      </w:r>
      <w:r w:rsidR="005146B3" w:rsidRPr="005146B3">
        <w:t>test the</w:t>
      </w:r>
      <w:r w:rsidR="005146B3">
        <w:t xml:space="preserve"> parameter sensitivity of recovered pathways by evaluating trends in </w:t>
      </w:r>
      <w:r>
        <w:t>morphometry and</w:t>
      </w:r>
      <w:r w:rsidR="005146B3">
        <w:t xml:space="preserve"> </w:t>
      </w:r>
      <w:r>
        <w:t xml:space="preserve">anatomical fidelity </w:t>
      </w:r>
      <w:r w:rsidR="005146B3">
        <w:t xml:space="preserve">against </w:t>
      </w:r>
      <w:r>
        <w:t xml:space="preserve">reference tracts extracted by an expert rater. Finally, we </w:t>
      </w:r>
      <w:r w:rsidR="00007A6B">
        <w:t xml:space="preserve">isolate </w:t>
      </w:r>
      <w:r>
        <w:t xml:space="preserve">favorable </w:t>
      </w:r>
      <w:r w:rsidR="005146B3">
        <w:t xml:space="preserve">parameter </w:t>
      </w:r>
      <w:r>
        <w:t xml:space="preserve">combinations </w:t>
      </w:r>
      <w:r w:rsidR="00007A6B">
        <w:t xml:space="preserve">to </w:t>
      </w:r>
      <w:r>
        <w:t xml:space="preserve">restrictive, tract-specific regions and </w:t>
      </w:r>
      <w:r w:rsidR="00007A6B">
        <w:t xml:space="preserve">test </w:t>
      </w:r>
      <w:r>
        <w:t>whether those regions depend on coordinated constraints across multiple parameters.</w:t>
      </w:r>
      <w:r w:rsidR="00007A6B">
        <w:t xml:space="preserve"> </w:t>
      </w:r>
      <w:r>
        <w:t xml:space="preserve">This framework requires an experimental design that defines how movement along </w:t>
      </w:r>
      <w:r w:rsidR="00333417">
        <w:t xml:space="preserve">each tracking parameter relates to </w:t>
      </w:r>
      <w:r>
        <w:t xml:space="preserve">the relative </w:t>
      </w:r>
      <w:r w:rsidR="00007A6B">
        <w:t>“</w:t>
      </w:r>
      <w:r>
        <w:t>strictness</w:t>
      </w:r>
      <w:r w:rsidR="00007A6B">
        <w:t>”</w:t>
      </w:r>
      <w:r>
        <w:t xml:space="preserve"> of extraction</w:t>
      </w:r>
      <w:r w:rsidR="001F7760">
        <w:t xml:space="preserve"> - h</w:t>
      </w:r>
      <w:r w:rsidR="006A012B">
        <w:t xml:space="preserve">ence, each manipulated </w:t>
      </w:r>
      <w:r>
        <w:t>parameter</w:t>
      </w:r>
      <w:r w:rsidR="005146B3">
        <w:t xml:space="preserve"> is</w:t>
      </w:r>
      <w:r w:rsidR="006A012B">
        <w:t xml:space="preserve"> assigned </w:t>
      </w:r>
      <w:r>
        <w:t xml:space="preserve">a tuning direction according to its expected effect (Table 1). Increasing turning angle, step size, and tolerance moves tracking from relatively strict to relatively </w:t>
      </w:r>
      <w:r w:rsidR="006A012B">
        <w:t>“</w:t>
      </w:r>
      <w:r>
        <w:t>loose</w:t>
      </w:r>
      <w:r w:rsidR="006A012B">
        <w:t>”</w:t>
      </w:r>
      <w:r>
        <w:t xml:space="preserve"> </w:t>
      </w:r>
      <w:r w:rsidR="006A012B">
        <w:t xml:space="preserve">or permissive </w:t>
      </w:r>
      <w:r>
        <w:t xml:space="preserve">conditions; </w:t>
      </w:r>
      <w:r w:rsidR="006A012B">
        <w:t xml:space="preserve">conversely, </w:t>
      </w:r>
      <w:r>
        <w:t xml:space="preserve">increasing smoothing and topology-informed pruning (TIP) iterations moves tracking from loose to strict conditions. Selecting values closer to the “loose” extreme of a given parameter’s value range may increase tract size and variance at the risk of generating false-positive streamlines, whereas selecting values toward the “strict” extreme may prevent tract recovery altogether (Fig. 1; A). In the context of the present study, </w:t>
      </w:r>
      <w:r w:rsidR="009F724B">
        <w:t xml:space="preserve">“optimal” </w:t>
      </w:r>
      <w:r>
        <w:t>parameter tuning maximize</w:t>
      </w:r>
      <w:r w:rsidR="009F724B">
        <w:t>s</w:t>
      </w:r>
      <w:r>
        <w:t xml:space="preserve"> a tract’s </w:t>
      </w:r>
      <w:r w:rsidR="000A0777">
        <w:t xml:space="preserve">recovery, </w:t>
      </w:r>
      <w:r>
        <w:t>variance</w:t>
      </w:r>
      <w:r w:rsidR="000A0777">
        <w:t xml:space="preserve">, </w:t>
      </w:r>
      <w:r>
        <w:t>and anatomical fidelity while minimizing false</w:t>
      </w:r>
      <w:r w:rsidR="006A012B">
        <w:t>-</w:t>
      </w:r>
      <w:r>
        <w:t xml:space="preserve">positive </w:t>
      </w:r>
      <w:r w:rsidR="006A012B">
        <w:t>trajectories</w:t>
      </w:r>
      <w:r>
        <w:t>.</w:t>
      </w:r>
      <w:r w:rsidR="006A012B" w:rsidRPr="006A012B">
        <w:t xml:space="preserve"> </w:t>
      </w:r>
      <w:r w:rsidR="00333417">
        <w:t>A</w:t>
      </w:r>
      <w:r>
        <w:t xml:space="preserve">natomical fidelity is evaluated </w:t>
      </w:r>
      <w:r w:rsidR="00333417">
        <w:t xml:space="preserve">per tract </w:t>
      </w:r>
      <w:r>
        <w:t>relative to</w:t>
      </w:r>
      <w:r w:rsidR="00333417">
        <w:t xml:space="preserve"> a</w:t>
      </w:r>
      <w:r>
        <w:t xml:space="preserve"> corresponding subject-session-specific reference pathway (Figure 1B).</w:t>
      </w:r>
      <w:r w:rsidR="006A012B">
        <w:t xml:space="preserve"> </w:t>
      </w:r>
      <w:r w:rsidR="00333417">
        <w:t>Here</w:t>
      </w:r>
      <w:r w:rsidR="006A012B">
        <w:t>, “false-n</w:t>
      </w:r>
      <w:r w:rsidR="001F7760">
        <w:t>e</w:t>
      </w:r>
      <w:r w:rsidR="006A012B">
        <w:t>gative”</w:t>
      </w:r>
      <w:r>
        <w:t xml:space="preserve"> anatomy comprises reference portions absent from the </w:t>
      </w:r>
      <w:proofErr w:type="spellStart"/>
      <w:r>
        <w:t>AutoTrack</w:t>
      </w:r>
      <w:proofErr w:type="spellEnd"/>
      <w:r>
        <w:t xml:space="preserve"> </w:t>
      </w:r>
      <w:proofErr w:type="spellStart"/>
      <w:r>
        <w:t>tractogram</w:t>
      </w:r>
      <w:proofErr w:type="spellEnd"/>
      <w:r>
        <w:t xml:space="preserve">, and false-positive </w:t>
      </w:r>
      <w:r w:rsidR="000A0777">
        <w:t xml:space="preserve">regions </w:t>
      </w:r>
      <w:r>
        <w:t xml:space="preserve">extend beyond the reference morphology or into anatomically implausible regions. The theoretical optimum </w:t>
      </w:r>
      <w:r w:rsidR="000A0777">
        <w:t xml:space="preserve">is a tract that </w:t>
      </w:r>
      <w:r>
        <w:t xml:space="preserve">preserves the </w:t>
      </w:r>
      <w:r w:rsidR="000A0777">
        <w:t xml:space="preserve">anatomy of the </w:t>
      </w:r>
      <w:r>
        <w:t xml:space="preserve">reference pathway while limiting losses </w:t>
      </w:r>
      <w:r w:rsidR="000A0777">
        <w:t xml:space="preserve">and </w:t>
      </w:r>
      <w:r>
        <w:t>spurious</w:t>
      </w:r>
      <w:r w:rsidR="00333417">
        <w:t xml:space="preserve"> additions</w:t>
      </w:r>
      <w:r>
        <w:t>.</w:t>
      </w:r>
      <w:r w:rsidR="005146B3">
        <w:t xml:space="preserve"> We hypothesize </w:t>
      </w:r>
      <w:r w:rsidR="005146B3" w:rsidRPr="009829A6">
        <w:rPr>
          <w:szCs w:val="20"/>
        </w:rPr>
        <w:t>that</w:t>
      </w:r>
      <w:r w:rsidR="005146B3">
        <w:rPr>
          <w:szCs w:val="20"/>
        </w:rPr>
        <w:t xml:space="preserve"> </w:t>
      </w:r>
      <w:r w:rsidR="005146B3" w:rsidRPr="009829A6">
        <w:rPr>
          <w:szCs w:val="20"/>
        </w:rPr>
        <w:t>tract recovery</w:t>
      </w:r>
      <w:r w:rsidR="005146B3">
        <w:rPr>
          <w:szCs w:val="20"/>
        </w:rPr>
        <w:t xml:space="preserve">, morphometric variability, </w:t>
      </w:r>
      <w:r w:rsidR="005146B3" w:rsidRPr="009829A6">
        <w:rPr>
          <w:szCs w:val="20"/>
        </w:rPr>
        <w:t xml:space="preserve">and anatomical </w:t>
      </w:r>
      <w:r w:rsidR="009F724B">
        <w:rPr>
          <w:szCs w:val="20"/>
        </w:rPr>
        <w:t>fidelity of infant white matter pathways</w:t>
      </w:r>
      <w:r w:rsidR="005146B3" w:rsidRPr="009829A6">
        <w:rPr>
          <w:szCs w:val="20"/>
        </w:rPr>
        <w:t xml:space="preserve"> </w:t>
      </w:r>
      <w:r w:rsidR="005146B3">
        <w:rPr>
          <w:szCs w:val="20"/>
        </w:rPr>
        <w:t>are</w:t>
      </w:r>
      <w:r w:rsidR="005146B3" w:rsidRPr="009829A6">
        <w:rPr>
          <w:szCs w:val="20"/>
        </w:rPr>
        <w:t xml:space="preserve"> </w:t>
      </w:r>
      <w:r w:rsidR="005146B3">
        <w:rPr>
          <w:szCs w:val="20"/>
        </w:rPr>
        <w:t>driven by</w:t>
      </w:r>
      <w:r w:rsidR="005146B3" w:rsidRPr="009829A6">
        <w:rPr>
          <w:szCs w:val="20"/>
        </w:rPr>
        <w:t xml:space="preserve"> coordinated, tract-specific tuning across m</w:t>
      </w:r>
      <w:r w:rsidR="005146B3">
        <w:rPr>
          <w:szCs w:val="20"/>
        </w:rPr>
        <w:t xml:space="preserve">ultiple </w:t>
      </w:r>
      <w:r w:rsidR="005146B3" w:rsidRPr="009829A6">
        <w:rPr>
          <w:szCs w:val="20"/>
        </w:rPr>
        <w:t>parameters.</w:t>
      </w:r>
    </w:p>
    <w:p w14:paraId="3D315F9F" w14:textId="276B923E" w:rsidR="00C373AB" w:rsidRPr="00C373AB" w:rsidRDefault="00C373AB" w:rsidP="00C373AB">
      <w:pPr>
        <w:pStyle w:val="SPIEfigurecaption"/>
      </w:pPr>
      <w:r w:rsidRPr="00C373AB">
        <w:rPr>
          <w:noProof/>
        </w:rPr>
        <w:drawing>
          <wp:inline distT="0" distB="0" distL="0" distR="0" wp14:anchorId="64D61B8E" wp14:editId="5930D402">
            <wp:extent cx="5943600" cy="3103359"/>
            <wp:effectExtent l="0" t="0" r="0" b="1905"/>
            <wp:docPr id="48511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0047" name=""/>
                    <pic:cNvPicPr/>
                  </pic:nvPicPr>
                  <pic:blipFill rotWithShape="1">
                    <a:blip r:embed="rId8"/>
                    <a:srcRect l="-1186" t="3025" r="-2308" b="4524"/>
                    <a:stretch>
                      <a:fillRect/>
                    </a:stretch>
                  </pic:blipFill>
                  <pic:spPr bwMode="auto">
                    <a:xfrm>
                      <a:off x="0" y="0"/>
                      <a:ext cx="5943600" cy="3103359"/>
                    </a:xfrm>
                    <a:prstGeom prst="rect">
                      <a:avLst/>
                    </a:prstGeom>
                    <a:ln>
                      <a:noFill/>
                    </a:ln>
                    <a:extLst>
                      <a:ext uri="{53640926-AAD7-44D8-BBD7-CCE9431645EC}">
                        <a14:shadowObscured xmlns:a14="http://schemas.microsoft.com/office/drawing/2010/main"/>
                      </a:ext>
                    </a:extLst>
                  </pic:spPr>
                </pic:pic>
              </a:graphicData>
            </a:graphic>
          </wp:inline>
        </w:drawing>
      </w:r>
    </w:p>
    <w:p w14:paraId="5A63C735" w14:textId="0B970AAE" w:rsidR="000B0065" w:rsidRPr="000B0065" w:rsidRDefault="00FD6848" w:rsidP="00F918FD">
      <w:pPr>
        <w:pStyle w:val="SPIEfigurecaption"/>
        <w:ind w:left="360" w:firstLine="0"/>
      </w:pPr>
      <w:r>
        <w:t xml:space="preserve">Figure </w:t>
      </w:r>
      <w:fldSimple w:instr=" SEQ figure \* MERGEFORMAT ">
        <w:r>
          <w:rPr>
            <w:noProof/>
          </w:rPr>
          <w:t>1</w:t>
        </w:r>
      </w:fldSimple>
      <w:r>
        <w:t xml:space="preserve">. </w:t>
      </w:r>
      <w:r w:rsidR="0065769B">
        <w:t xml:space="preserve">(A) Each white matter pathway extracted with the </w:t>
      </w:r>
      <w:proofErr w:type="spellStart"/>
      <w:r w:rsidR="0065769B">
        <w:t>AutoTrack</w:t>
      </w:r>
      <w:proofErr w:type="spellEnd"/>
      <w:r w:rsidR="0065769B">
        <w:t xml:space="preserve"> method has a theoretical “optimal range” of parameter values over which the resultant pathway contains the maximum number of true positive streamlines while minimizing both false negative (missing) and false positive streamlines. These </w:t>
      </w:r>
      <w:r w:rsidR="001E17AE">
        <w:t xml:space="preserve">latter </w:t>
      </w:r>
      <w:r w:rsidR="0021627C">
        <w:t xml:space="preserve">conditions emerge as a result of </w:t>
      </w:r>
      <w:r w:rsidR="0065769B">
        <w:t xml:space="preserve">overly “strict” or overly “loose” parameter tuning, </w:t>
      </w:r>
      <w:r w:rsidR="0021627C">
        <w:t xml:space="preserve">respectively, with relative “strictness” </w:t>
      </w:r>
      <w:r w:rsidR="0065769B">
        <w:t>d</w:t>
      </w:r>
      <w:r w:rsidR="0021627C">
        <w:t xml:space="preserve">ictated </w:t>
      </w:r>
      <w:r w:rsidR="001E17AE">
        <w:t xml:space="preserve">by </w:t>
      </w:r>
      <w:r w:rsidR="0065769B">
        <w:t xml:space="preserve">the tuning direction of each parameter </w:t>
      </w:r>
      <w:r w:rsidR="0021627C">
        <w:t xml:space="preserve">as </w:t>
      </w:r>
      <w:r w:rsidR="0065769B">
        <w:t>outlined in Table 1</w:t>
      </w:r>
      <w:r w:rsidR="0021627C">
        <w:t>. (B) In this study, true-positive tract morphometry</w:t>
      </w:r>
      <w:r w:rsidR="001E17AE">
        <w:t xml:space="preserve"> in extracted </w:t>
      </w:r>
      <w:proofErr w:type="spellStart"/>
      <w:r w:rsidR="001E17AE">
        <w:t>AutoTrack</w:t>
      </w:r>
      <w:proofErr w:type="spellEnd"/>
      <w:r w:rsidR="001E17AE">
        <w:t xml:space="preserve"> pathways</w:t>
      </w:r>
      <w:r w:rsidR="0021627C">
        <w:t xml:space="preserve"> is measured relative to a set of </w:t>
      </w:r>
      <w:r w:rsidR="001E17AE">
        <w:t xml:space="preserve">ROI-based </w:t>
      </w:r>
      <w:r w:rsidR="0021627C">
        <w:t xml:space="preserve">reference </w:t>
      </w:r>
      <w:r w:rsidR="001E17AE">
        <w:t xml:space="preserve">pathways </w:t>
      </w:r>
      <w:r w:rsidR="0021627C">
        <w:t>extracted by an expert rate</w:t>
      </w:r>
      <w:r w:rsidR="001E17AE">
        <w:t>r in DSI Studio</w:t>
      </w:r>
      <w:r w:rsidR="0021627C">
        <w:t xml:space="preserve">. </w:t>
      </w:r>
    </w:p>
    <w:p w14:paraId="512405B3" w14:textId="5B8E532A" w:rsidR="00793892" w:rsidRPr="00793892" w:rsidRDefault="00793892" w:rsidP="00793892">
      <w:pPr>
        <w:pStyle w:val="SPIEfigurecaption"/>
        <w:ind w:left="360" w:firstLine="0"/>
      </w:pPr>
      <w:r>
        <w:t xml:space="preserve">Table 1. A summary of major </w:t>
      </w:r>
      <w:proofErr w:type="spellStart"/>
      <w:r>
        <w:t>Auto</w:t>
      </w:r>
      <w:r w:rsidR="0096453D">
        <w:t>T</w:t>
      </w:r>
      <w:r>
        <w:t>rack</w:t>
      </w:r>
      <w:proofErr w:type="spellEnd"/>
      <w:r>
        <w:t xml:space="preserve"> parameters</w:t>
      </w:r>
      <w:r w:rsidR="0096453D">
        <w:t xml:space="preserve">, including </w:t>
      </w:r>
      <w:r w:rsidR="00FF3543">
        <w:t>tuning directions and selected</w:t>
      </w:r>
      <w:r w:rsidR="0096453D">
        <w:t xml:space="preserve"> </w:t>
      </w:r>
      <w:r w:rsidR="00FF3543">
        <w:t>step-</w:t>
      </w:r>
      <w:r w:rsidR="0096453D">
        <w:t>values</w:t>
      </w:r>
      <w:r w:rsidR="00FF3543">
        <w:t xml:space="preserve"> for analysis</w:t>
      </w:r>
      <w:r w:rsidR="0096453D">
        <w:t xml:space="preserve">. </w:t>
      </w:r>
    </w:p>
    <w:tbl>
      <w:tblPr>
        <w:tblStyle w:val="TableGrid"/>
        <w:tblW w:w="8915" w:type="dxa"/>
        <w:jc w:val="center"/>
        <w:tblLayout w:type="fixed"/>
        <w:tblCellMar>
          <w:top w:w="14" w:type="dxa"/>
          <w:left w:w="14" w:type="dxa"/>
          <w:bottom w:w="14" w:type="dxa"/>
          <w:right w:w="14" w:type="dxa"/>
        </w:tblCellMar>
        <w:tblLook w:val="04A0" w:firstRow="1" w:lastRow="0" w:firstColumn="1" w:lastColumn="0" w:noHBand="0" w:noVBand="1"/>
      </w:tblPr>
      <w:tblGrid>
        <w:gridCol w:w="1535"/>
        <w:gridCol w:w="1520"/>
        <w:gridCol w:w="910"/>
        <w:gridCol w:w="1250"/>
        <w:gridCol w:w="2440"/>
        <w:gridCol w:w="1260"/>
      </w:tblGrid>
      <w:tr w:rsidR="004E27FA" w14:paraId="42379C2E" w14:textId="77777777" w:rsidTr="00331938">
        <w:trPr>
          <w:jc w:val="center"/>
        </w:trPr>
        <w:tc>
          <w:tcPr>
            <w:tcW w:w="1535" w:type="dxa"/>
            <w:tcBorders>
              <w:bottom w:val="single" w:sz="12" w:space="0" w:color="auto"/>
              <w:right w:val="single" w:sz="12" w:space="0" w:color="auto"/>
            </w:tcBorders>
            <w:vAlign w:val="center"/>
          </w:tcPr>
          <w:p w14:paraId="3F8E1F9B" w14:textId="5E436EE4" w:rsidR="004E27FA" w:rsidRPr="00F91C39" w:rsidRDefault="004E27FA" w:rsidP="00F918FD">
            <w:pPr>
              <w:pStyle w:val="SPIEbodytext"/>
              <w:spacing w:after="0"/>
              <w:jc w:val="center"/>
              <w:rPr>
                <w:b/>
                <w:bCs/>
                <w:sz w:val="16"/>
                <w:szCs w:val="16"/>
              </w:rPr>
            </w:pPr>
            <w:r w:rsidRPr="00F91C39">
              <w:rPr>
                <w:b/>
                <w:bCs/>
                <w:sz w:val="16"/>
                <w:szCs w:val="16"/>
              </w:rPr>
              <w:t>Parameter</w:t>
            </w:r>
          </w:p>
        </w:tc>
        <w:tc>
          <w:tcPr>
            <w:tcW w:w="1520" w:type="dxa"/>
            <w:tcBorders>
              <w:left w:val="single" w:sz="12" w:space="0" w:color="auto"/>
              <w:bottom w:val="single" w:sz="12" w:space="0" w:color="auto"/>
            </w:tcBorders>
            <w:vAlign w:val="center"/>
          </w:tcPr>
          <w:p w14:paraId="433B0588" w14:textId="51FCF45F" w:rsidR="004E27FA" w:rsidRPr="00F91C39" w:rsidRDefault="004E27FA" w:rsidP="00F918FD">
            <w:pPr>
              <w:pStyle w:val="SPIEbodytext"/>
              <w:spacing w:after="0"/>
              <w:jc w:val="center"/>
              <w:rPr>
                <w:b/>
                <w:bCs/>
                <w:sz w:val="16"/>
                <w:szCs w:val="16"/>
              </w:rPr>
            </w:pPr>
            <w:r w:rsidRPr="00F91C39">
              <w:rPr>
                <w:b/>
                <w:bCs/>
                <w:sz w:val="16"/>
                <w:szCs w:val="16"/>
              </w:rPr>
              <w:t>Selected step-values</w:t>
            </w:r>
          </w:p>
        </w:tc>
        <w:tc>
          <w:tcPr>
            <w:tcW w:w="910" w:type="dxa"/>
            <w:tcBorders>
              <w:bottom w:val="single" w:sz="12" w:space="0" w:color="auto"/>
            </w:tcBorders>
            <w:vAlign w:val="center"/>
          </w:tcPr>
          <w:p w14:paraId="5FB52B70" w14:textId="47E47C97" w:rsidR="004E27FA" w:rsidRPr="00F91C39" w:rsidRDefault="004E27FA" w:rsidP="00F918FD">
            <w:pPr>
              <w:pStyle w:val="SPIEbodytext"/>
              <w:spacing w:after="0"/>
              <w:jc w:val="center"/>
              <w:rPr>
                <w:b/>
                <w:bCs/>
                <w:sz w:val="16"/>
                <w:szCs w:val="16"/>
              </w:rPr>
            </w:pPr>
            <w:r w:rsidRPr="00F91C39">
              <w:rPr>
                <w:b/>
                <w:bCs/>
                <w:sz w:val="16"/>
                <w:szCs w:val="16"/>
              </w:rPr>
              <w:t>Units</w:t>
            </w:r>
          </w:p>
        </w:tc>
        <w:tc>
          <w:tcPr>
            <w:tcW w:w="1250" w:type="dxa"/>
            <w:tcBorders>
              <w:bottom w:val="single" w:sz="12" w:space="0" w:color="auto"/>
            </w:tcBorders>
            <w:vAlign w:val="center"/>
          </w:tcPr>
          <w:p w14:paraId="36C195E4" w14:textId="5F1CD4BB" w:rsidR="004E27FA" w:rsidRPr="00F91C39" w:rsidRDefault="004E27FA" w:rsidP="00F918FD">
            <w:pPr>
              <w:pStyle w:val="SPIEbodytext"/>
              <w:spacing w:after="0"/>
              <w:jc w:val="center"/>
              <w:rPr>
                <w:b/>
                <w:bCs/>
                <w:sz w:val="16"/>
                <w:szCs w:val="16"/>
              </w:rPr>
            </w:pPr>
            <w:r>
              <w:rPr>
                <w:b/>
                <w:bCs/>
                <w:sz w:val="16"/>
                <w:szCs w:val="16"/>
              </w:rPr>
              <w:t>Default</w:t>
            </w:r>
            <w:r w:rsidR="009C69C2">
              <w:rPr>
                <w:b/>
                <w:bCs/>
                <w:sz w:val="16"/>
                <w:szCs w:val="16"/>
              </w:rPr>
              <w:t xml:space="preserve"> setting</w:t>
            </w:r>
          </w:p>
        </w:tc>
        <w:tc>
          <w:tcPr>
            <w:tcW w:w="2440" w:type="dxa"/>
            <w:tcBorders>
              <w:bottom w:val="single" w:sz="12" w:space="0" w:color="auto"/>
            </w:tcBorders>
            <w:vAlign w:val="center"/>
          </w:tcPr>
          <w:p w14:paraId="7E6B021A" w14:textId="514D0859" w:rsidR="004E27FA" w:rsidRPr="00F91C39" w:rsidRDefault="004E27FA" w:rsidP="00F918FD">
            <w:pPr>
              <w:pStyle w:val="SPIEbodytext"/>
              <w:spacing w:after="0"/>
              <w:jc w:val="center"/>
              <w:rPr>
                <w:b/>
                <w:bCs/>
                <w:sz w:val="16"/>
                <w:szCs w:val="16"/>
              </w:rPr>
            </w:pPr>
            <w:r w:rsidRPr="00F91C39">
              <w:rPr>
                <w:b/>
                <w:bCs/>
                <w:sz w:val="16"/>
                <w:szCs w:val="16"/>
              </w:rPr>
              <w:t>Description</w:t>
            </w:r>
          </w:p>
        </w:tc>
        <w:tc>
          <w:tcPr>
            <w:tcW w:w="1260" w:type="dxa"/>
            <w:tcBorders>
              <w:bottom w:val="single" w:sz="12" w:space="0" w:color="auto"/>
            </w:tcBorders>
            <w:vAlign w:val="center"/>
          </w:tcPr>
          <w:p w14:paraId="6A3CAD48" w14:textId="5183CB04" w:rsidR="004E27FA" w:rsidRPr="00F91C39" w:rsidRDefault="004E27FA" w:rsidP="00F918FD">
            <w:pPr>
              <w:pStyle w:val="SPIEbodytext"/>
              <w:spacing w:after="0"/>
              <w:jc w:val="center"/>
              <w:rPr>
                <w:b/>
                <w:bCs/>
                <w:sz w:val="16"/>
                <w:szCs w:val="16"/>
              </w:rPr>
            </w:pPr>
            <w:r w:rsidRPr="00F91C39">
              <w:rPr>
                <w:b/>
                <w:bCs/>
                <w:sz w:val="16"/>
                <w:szCs w:val="16"/>
              </w:rPr>
              <w:t>Tuning direction</w:t>
            </w:r>
          </w:p>
        </w:tc>
      </w:tr>
      <w:tr w:rsidR="004E27FA" w14:paraId="71F86B83" w14:textId="77777777" w:rsidTr="00331938">
        <w:trPr>
          <w:trHeight w:val="288"/>
          <w:jc w:val="center"/>
        </w:trPr>
        <w:tc>
          <w:tcPr>
            <w:tcW w:w="1535" w:type="dxa"/>
            <w:tcBorders>
              <w:top w:val="single" w:sz="12" w:space="0" w:color="auto"/>
              <w:right w:val="single" w:sz="12" w:space="0" w:color="auto"/>
            </w:tcBorders>
            <w:vAlign w:val="center"/>
          </w:tcPr>
          <w:p w14:paraId="6A6F78A2" w14:textId="015D4530" w:rsidR="004E27FA" w:rsidRPr="00F91C39" w:rsidRDefault="004E27FA" w:rsidP="00F918FD">
            <w:pPr>
              <w:pStyle w:val="SPIEbodytext"/>
              <w:spacing w:after="0"/>
              <w:jc w:val="center"/>
              <w:rPr>
                <w:b/>
                <w:bCs/>
                <w:sz w:val="16"/>
                <w:szCs w:val="16"/>
              </w:rPr>
            </w:pPr>
            <w:r w:rsidRPr="00F91C39">
              <w:rPr>
                <w:b/>
                <w:bCs/>
                <w:sz w:val="16"/>
                <w:szCs w:val="16"/>
              </w:rPr>
              <w:t>Turning angle</w:t>
            </w:r>
          </w:p>
        </w:tc>
        <w:tc>
          <w:tcPr>
            <w:tcW w:w="1520" w:type="dxa"/>
            <w:tcBorders>
              <w:top w:val="single" w:sz="12" w:space="0" w:color="auto"/>
              <w:left w:val="single" w:sz="12" w:space="0" w:color="auto"/>
            </w:tcBorders>
            <w:vAlign w:val="center"/>
          </w:tcPr>
          <w:p w14:paraId="64E21206" w14:textId="338E29DE" w:rsidR="004E27FA" w:rsidRPr="00F91C39" w:rsidRDefault="004E27FA" w:rsidP="00F918FD">
            <w:pPr>
              <w:pStyle w:val="SPIEbodytext"/>
              <w:spacing w:after="0"/>
              <w:jc w:val="center"/>
              <w:rPr>
                <w:sz w:val="16"/>
                <w:szCs w:val="16"/>
              </w:rPr>
            </w:pPr>
            <w:r w:rsidRPr="00F91C39">
              <w:rPr>
                <w:sz w:val="16"/>
                <w:szCs w:val="16"/>
              </w:rPr>
              <w:t>30, 45, 60, 75, 90</w:t>
            </w:r>
          </w:p>
        </w:tc>
        <w:tc>
          <w:tcPr>
            <w:tcW w:w="910" w:type="dxa"/>
            <w:tcBorders>
              <w:top w:val="single" w:sz="12" w:space="0" w:color="auto"/>
            </w:tcBorders>
            <w:vAlign w:val="center"/>
          </w:tcPr>
          <w:p w14:paraId="56DD3EFB" w14:textId="238C936F" w:rsidR="004E27FA" w:rsidRPr="00F91C39" w:rsidRDefault="004E27FA" w:rsidP="00F918FD">
            <w:pPr>
              <w:pStyle w:val="SPIEbodytext"/>
              <w:spacing w:after="0"/>
              <w:jc w:val="center"/>
              <w:rPr>
                <w:sz w:val="16"/>
                <w:szCs w:val="16"/>
              </w:rPr>
            </w:pPr>
            <w:r w:rsidRPr="00F91C39">
              <w:rPr>
                <w:sz w:val="16"/>
                <w:szCs w:val="16"/>
              </w:rPr>
              <w:t>Degrees (°)</w:t>
            </w:r>
          </w:p>
        </w:tc>
        <w:tc>
          <w:tcPr>
            <w:tcW w:w="1250" w:type="dxa"/>
            <w:tcBorders>
              <w:top w:val="single" w:sz="12" w:space="0" w:color="auto"/>
            </w:tcBorders>
            <w:vAlign w:val="center"/>
          </w:tcPr>
          <w:p w14:paraId="09EEA181" w14:textId="008AD48D" w:rsidR="004E27FA" w:rsidRPr="00F91C39" w:rsidRDefault="004E27FA" w:rsidP="00F918FD">
            <w:pPr>
              <w:pStyle w:val="SPIEbodytext"/>
              <w:spacing w:after="0"/>
              <w:jc w:val="center"/>
              <w:rPr>
                <w:sz w:val="16"/>
                <w:szCs w:val="16"/>
              </w:rPr>
            </w:pPr>
            <w:r>
              <w:rPr>
                <w:sz w:val="16"/>
                <w:szCs w:val="16"/>
              </w:rPr>
              <w:t>R</w:t>
            </w:r>
            <w:r w:rsidRPr="004E27FA">
              <w:rPr>
                <w:sz w:val="16"/>
                <w:szCs w:val="16"/>
              </w:rPr>
              <w:t xml:space="preserve">andom </w:t>
            </w:r>
            <w:r w:rsidR="00331938">
              <w:rPr>
                <w:sz w:val="16"/>
                <w:szCs w:val="16"/>
              </w:rPr>
              <w:t xml:space="preserve">value </w:t>
            </w:r>
            <w:r w:rsidRPr="004E27FA">
              <w:rPr>
                <w:sz w:val="16"/>
                <w:szCs w:val="16"/>
              </w:rPr>
              <w:t>between 15°</w:t>
            </w:r>
            <w:r w:rsidR="009C69C2">
              <w:rPr>
                <w:sz w:val="16"/>
                <w:szCs w:val="16"/>
              </w:rPr>
              <w:t>-</w:t>
            </w:r>
            <w:r w:rsidRPr="004E27FA">
              <w:rPr>
                <w:sz w:val="16"/>
                <w:szCs w:val="16"/>
              </w:rPr>
              <w:t xml:space="preserve"> 90°</w:t>
            </w:r>
          </w:p>
        </w:tc>
        <w:tc>
          <w:tcPr>
            <w:tcW w:w="2440" w:type="dxa"/>
            <w:tcBorders>
              <w:top w:val="single" w:sz="12" w:space="0" w:color="auto"/>
            </w:tcBorders>
            <w:vAlign w:val="center"/>
          </w:tcPr>
          <w:p w14:paraId="07673030" w14:textId="59AB7648" w:rsidR="004E27FA" w:rsidRPr="00F91C39" w:rsidRDefault="004E27FA" w:rsidP="00F918FD">
            <w:pPr>
              <w:pStyle w:val="SPIEbodytext"/>
              <w:spacing w:after="0"/>
              <w:jc w:val="center"/>
              <w:rPr>
                <w:sz w:val="16"/>
                <w:szCs w:val="16"/>
              </w:rPr>
            </w:pPr>
            <w:r w:rsidRPr="004E27FA">
              <w:rPr>
                <w:sz w:val="16"/>
                <w:szCs w:val="16"/>
              </w:rPr>
              <w:t>Maximum allowable turning angle</w:t>
            </w:r>
            <w:r w:rsidR="00013429">
              <w:rPr>
                <w:sz w:val="16"/>
                <w:szCs w:val="16"/>
              </w:rPr>
              <w:t xml:space="preserve"> for fiber tracking</w:t>
            </w:r>
            <w:r w:rsidR="009C69C2">
              <w:rPr>
                <w:sz w:val="16"/>
                <w:szCs w:val="16"/>
              </w:rPr>
              <w:t>.</w:t>
            </w:r>
          </w:p>
        </w:tc>
        <w:tc>
          <w:tcPr>
            <w:tcW w:w="1260" w:type="dxa"/>
            <w:tcBorders>
              <w:top w:val="single" w:sz="12" w:space="0" w:color="auto"/>
            </w:tcBorders>
            <w:vAlign w:val="center"/>
          </w:tcPr>
          <w:p w14:paraId="1CB047F4" w14:textId="4D45F1D5" w:rsidR="004E27FA" w:rsidRPr="00F91C39" w:rsidRDefault="004E27FA" w:rsidP="00F918FD">
            <w:pPr>
              <w:pStyle w:val="SPIEbodytext"/>
              <w:spacing w:after="0"/>
              <w:jc w:val="center"/>
              <w:rPr>
                <w:sz w:val="16"/>
                <w:szCs w:val="16"/>
              </w:rPr>
            </w:pPr>
            <w:r w:rsidRPr="00F91C39">
              <w:rPr>
                <w:sz w:val="16"/>
                <w:szCs w:val="16"/>
              </w:rPr>
              <w:t>strict → loose</w:t>
            </w:r>
          </w:p>
        </w:tc>
      </w:tr>
      <w:tr w:rsidR="004E27FA" w14:paraId="2FE1D6E8" w14:textId="77777777" w:rsidTr="00331938">
        <w:trPr>
          <w:trHeight w:val="288"/>
          <w:jc w:val="center"/>
        </w:trPr>
        <w:tc>
          <w:tcPr>
            <w:tcW w:w="1535" w:type="dxa"/>
            <w:tcBorders>
              <w:right w:val="single" w:sz="12" w:space="0" w:color="auto"/>
            </w:tcBorders>
            <w:vAlign w:val="center"/>
          </w:tcPr>
          <w:p w14:paraId="62418117" w14:textId="3E806DDB" w:rsidR="004E27FA" w:rsidRPr="00F91C39" w:rsidRDefault="004E27FA" w:rsidP="00F918FD">
            <w:pPr>
              <w:pStyle w:val="SPIEbodytext"/>
              <w:spacing w:after="0"/>
              <w:jc w:val="center"/>
              <w:rPr>
                <w:b/>
                <w:bCs/>
                <w:sz w:val="16"/>
                <w:szCs w:val="16"/>
              </w:rPr>
            </w:pPr>
            <w:r w:rsidRPr="00F91C39">
              <w:rPr>
                <w:b/>
                <w:bCs/>
                <w:sz w:val="16"/>
                <w:szCs w:val="16"/>
              </w:rPr>
              <w:t>Step size</w:t>
            </w:r>
          </w:p>
        </w:tc>
        <w:tc>
          <w:tcPr>
            <w:tcW w:w="1520" w:type="dxa"/>
            <w:tcBorders>
              <w:left w:val="single" w:sz="12" w:space="0" w:color="auto"/>
            </w:tcBorders>
            <w:vAlign w:val="center"/>
          </w:tcPr>
          <w:p w14:paraId="1EEA12B2" w14:textId="13635EDD" w:rsidR="004E27FA" w:rsidRPr="00F91C39" w:rsidRDefault="004E27FA" w:rsidP="00F918FD">
            <w:pPr>
              <w:pStyle w:val="SPIEbodytext"/>
              <w:spacing w:after="0"/>
              <w:jc w:val="center"/>
              <w:rPr>
                <w:sz w:val="16"/>
                <w:szCs w:val="16"/>
              </w:rPr>
            </w:pPr>
            <w:r w:rsidRPr="00F91C39">
              <w:rPr>
                <w:sz w:val="16"/>
                <w:szCs w:val="16"/>
              </w:rPr>
              <w:t>0.5, 0.75. 1.0, 1.25, 1.5</w:t>
            </w:r>
          </w:p>
        </w:tc>
        <w:tc>
          <w:tcPr>
            <w:tcW w:w="910" w:type="dxa"/>
            <w:vAlign w:val="center"/>
          </w:tcPr>
          <w:p w14:paraId="46F2FC11" w14:textId="6300D659" w:rsidR="004E27FA" w:rsidRPr="00F91C39" w:rsidRDefault="004E27FA" w:rsidP="00F918FD">
            <w:pPr>
              <w:pStyle w:val="SPIEbodytext"/>
              <w:spacing w:after="0"/>
              <w:jc w:val="center"/>
              <w:rPr>
                <w:sz w:val="16"/>
                <w:szCs w:val="16"/>
              </w:rPr>
            </w:pPr>
            <w:r w:rsidRPr="00F91C39">
              <w:rPr>
                <w:sz w:val="16"/>
                <w:szCs w:val="16"/>
              </w:rPr>
              <w:t>Millimeters (mm)</w:t>
            </w:r>
          </w:p>
        </w:tc>
        <w:tc>
          <w:tcPr>
            <w:tcW w:w="1250" w:type="dxa"/>
            <w:vAlign w:val="center"/>
          </w:tcPr>
          <w:p w14:paraId="4EA7B1F8" w14:textId="5B027029" w:rsidR="004E27FA" w:rsidRPr="00F91C39" w:rsidRDefault="004E27FA" w:rsidP="00F918FD">
            <w:pPr>
              <w:pStyle w:val="SPIEbodytext"/>
              <w:spacing w:after="0"/>
              <w:jc w:val="center"/>
              <w:rPr>
                <w:sz w:val="16"/>
                <w:szCs w:val="16"/>
              </w:rPr>
            </w:pPr>
            <w:r>
              <w:rPr>
                <w:sz w:val="16"/>
                <w:szCs w:val="16"/>
              </w:rPr>
              <w:t>R</w:t>
            </w:r>
            <w:r w:rsidRPr="004E27FA">
              <w:rPr>
                <w:sz w:val="16"/>
                <w:szCs w:val="16"/>
              </w:rPr>
              <w:t xml:space="preserve">andom </w:t>
            </w:r>
            <w:r w:rsidR="00331938">
              <w:rPr>
                <w:sz w:val="16"/>
                <w:szCs w:val="16"/>
              </w:rPr>
              <w:t xml:space="preserve">value </w:t>
            </w:r>
            <w:r w:rsidRPr="004E27FA">
              <w:rPr>
                <w:sz w:val="16"/>
                <w:szCs w:val="16"/>
              </w:rPr>
              <w:t>between 1–3 voxel</w:t>
            </w:r>
            <w:r>
              <w:rPr>
                <w:sz w:val="16"/>
                <w:szCs w:val="16"/>
              </w:rPr>
              <w:t>/mm</w:t>
            </w:r>
          </w:p>
        </w:tc>
        <w:tc>
          <w:tcPr>
            <w:tcW w:w="2440" w:type="dxa"/>
            <w:vAlign w:val="center"/>
          </w:tcPr>
          <w:p w14:paraId="574FCF1B" w14:textId="5847E866" w:rsidR="004E27FA" w:rsidRPr="00F91C39" w:rsidRDefault="00013429" w:rsidP="00F918FD">
            <w:pPr>
              <w:pStyle w:val="SPIEbodytext"/>
              <w:spacing w:after="0"/>
              <w:jc w:val="center"/>
              <w:rPr>
                <w:sz w:val="16"/>
                <w:szCs w:val="16"/>
              </w:rPr>
            </w:pPr>
            <w:r>
              <w:rPr>
                <w:sz w:val="16"/>
                <w:szCs w:val="16"/>
              </w:rPr>
              <w:t>P</w:t>
            </w:r>
            <w:r w:rsidRPr="00013429">
              <w:rPr>
                <w:sz w:val="16"/>
                <w:szCs w:val="16"/>
              </w:rPr>
              <w:t>ropagation distance</w:t>
            </w:r>
            <w:r>
              <w:rPr>
                <w:sz w:val="16"/>
                <w:szCs w:val="16"/>
              </w:rPr>
              <w:t xml:space="preserve"> for fiber trackin</w:t>
            </w:r>
            <w:r w:rsidR="009C69C2">
              <w:rPr>
                <w:sz w:val="16"/>
                <w:szCs w:val="16"/>
              </w:rPr>
              <w:t>g.</w:t>
            </w:r>
          </w:p>
        </w:tc>
        <w:tc>
          <w:tcPr>
            <w:tcW w:w="1260" w:type="dxa"/>
            <w:vAlign w:val="center"/>
          </w:tcPr>
          <w:p w14:paraId="2BC927EF" w14:textId="40C97959" w:rsidR="004E27FA" w:rsidRPr="00F91C39" w:rsidRDefault="004E27FA" w:rsidP="00F918FD">
            <w:pPr>
              <w:pStyle w:val="SPIEbodytext"/>
              <w:spacing w:after="0"/>
              <w:jc w:val="center"/>
              <w:rPr>
                <w:sz w:val="16"/>
                <w:szCs w:val="16"/>
              </w:rPr>
            </w:pPr>
            <w:r w:rsidRPr="00F91C39">
              <w:rPr>
                <w:sz w:val="16"/>
                <w:szCs w:val="16"/>
              </w:rPr>
              <w:t>strict → loose</w:t>
            </w:r>
          </w:p>
        </w:tc>
      </w:tr>
      <w:tr w:rsidR="004E27FA" w14:paraId="3FB6B264" w14:textId="77777777" w:rsidTr="00331938">
        <w:trPr>
          <w:trHeight w:val="288"/>
          <w:jc w:val="center"/>
        </w:trPr>
        <w:tc>
          <w:tcPr>
            <w:tcW w:w="1535" w:type="dxa"/>
            <w:tcBorders>
              <w:right w:val="single" w:sz="12" w:space="0" w:color="auto"/>
            </w:tcBorders>
            <w:vAlign w:val="center"/>
          </w:tcPr>
          <w:p w14:paraId="05FE5036" w14:textId="2B47F23B" w:rsidR="004E27FA" w:rsidRPr="00F91C39" w:rsidRDefault="004E27FA" w:rsidP="00F918FD">
            <w:pPr>
              <w:pStyle w:val="SPIEbodytext"/>
              <w:spacing w:after="0"/>
              <w:jc w:val="center"/>
              <w:rPr>
                <w:b/>
                <w:bCs/>
                <w:sz w:val="16"/>
                <w:szCs w:val="16"/>
              </w:rPr>
            </w:pPr>
            <w:r w:rsidRPr="00F91C39">
              <w:rPr>
                <w:b/>
                <w:bCs/>
                <w:sz w:val="16"/>
                <w:szCs w:val="16"/>
              </w:rPr>
              <w:t>Smoothing</w:t>
            </w:r>
          </w:p>
        </w:tc>
        <w:tc>
          <w:tcPr>
            <w:tcW w:w="1520" w:type="dxa"/>
            <w:tcBorders>
              <w:left w:val="single" w:sz="12" w:space="0" w:color="auto"/>
            </w:tcBorders>
            <w:vAlign w:val="center"/>
          </w:tcPr>
          <w:p w14:paraId="2CF2FF9A" w14:textId="5143E022" w:rsidR="004E27FA" w:rsidRPr="00F91C39" w:rsidRDefault="004E27FA" w:rsidP="00F918FD">
            <w:pPr>
              <w:pStyle w:val="SPIEbodytext"/>
              <w:spacing w:after="0"/>
              <w:jc w:val="center"/>
              <w:rPr>
                <w:sz w:val="16"/>
                <w:szCs w:val="16"/>
              </w:rPr>
            </w:pPr>
            <w:r w:rsidRPr="00F91C39">
              <w:rPr>
                <w:sz w:val="16"/>
                <w:szCs w:val="16"/>
              </w:rPr>
              <w:t>0.0, 0.2, 0.4, 0.6, 0.8</w:t>
            </w:r>
          </w:p>
        </w:tc>
        <w:tc>
          <w:tcPr>
            <w:tcW w:w="910" w:type="dxa"/>
            <w:vAlign w:val="center"/>
          </w:tcPr>
          <w:p w14:paraId="55B17FAF" w14:textId="322C0A0C" w:rsidR="004E27FA" w:rsidRPr="00F91C39" w:rsidRDefault="004E27FA" w:rsidP="00F918FD">
            <w:pPr>
              <w:pStyle w:val="SPIEbodytext"/>
              <w:spacing w:after="0"/>
              <w:jc w:val="center"/>
              <w:rPr>
                <w:sz w:val="16"/>
                <w:szCs w:val="16"/>
              </w:rPr>
            </w:pPr>
            <w:r w:rsidRPr="00F91C39">
              <w:rPr>
                <w:sz w:val="16"/>
                <w:szCs w:val="16"/>
              </w:rPr>
              <w:t>Percent (%)</w:t>
            </w:r>
          </w:p>
        </w:tc>
        <w:tc>
          <w:tcPr>
            <w:tcW w:w="1250" w:type="dxa"/>
            <w:vAlign w:val="center"/>
          </w:tcPr>
          <w:p w14:paraId="05810562" w14:textId="42AC287C" w:rsidR="004E27FA" w:rsidRPr="00F91C39" w:rsidRDefault="004E27FA" w:rsidP="00F918FD">
            <w:pPr>
              <w:pStyle w:val="SPIEbodytext"/>
              <w:spacing w:after="0"/>
              <w:jc w:val="center"/>
              <w:rPr>
                <w:sz w:val="16"/>
                <w:szCs w:val="16"/>
              </w:rPr>
            </w:pPr>
            <w:r>
              <w:rPr>
                <w:sz w:val="16"/>
                <w:szCs w:val="16"/>
              </w:rPr>
              <w:t>0</w:t>
            </w:r>
          </w:p>
        </w:tc>
        <w:tc>
          <w:tcPr>
            <w:tcW w:w="2440" w:type="dxa"/>
            <w:vAlign w:val="center"/>
          </w:tcPr>
          <w:p w14:paraId="39883956" w14:textId="0DCA1B2A" w:rsidR="004E27FA" w:rsidRPr="00F91C39" w:rsidRDefault="004E27FA" w:rsidP="00F918FD">
            <w:pPr>
              <w:pStyle w:val="SPIEbodytext"/>
              <w:spacing w:after="0"/>
              <w:jc w:val="center"/>
              <w:rPr>
                <w:sz w:val="16"/>
                <w:szCs w:val="16"/>
              </w:rPr>
            </w:pPr>
            <w:r w:rsidRPr="004E27FA">
              <w:rPr>
                <w:sz w:val="16"/>
                <w:szCs w:val="16"/>
              </w:rPr>
              <w:t xml:space="preserve">Fraction of previous </w:t>
            </w:r>
            <w:r w:rsidR="00013429">
              <w:rPr>
                <w:sz w:val="16"/>
                <w:szCs w:val="16"/>
              </w:rPr>
              <w:t xml:space="preserve">fiber </w:t>
            </w:r>
            <w:r w:rsidRPr="004E27FA">
              <w:rPr>
                <w:sz w:val="16"/>
                <w:szCs w:val="16"/>
              </w:rPr>
              <w:t>direction to</w:t>
            </w:r>
            <w:r w:rsidR="00013429">
              <w:rPr>
                <w:sz w:val="16"/>
                <w:szCs w:val="16"/>
              </w:rPr>
              <w:t xml:space="preserve"> incorporate</w:t>
            </w:r>
            <w:r w:rsidR="009C69C2">
              <w:rPr>
                <w:sz w:val="16"/>
                <w:szCs w:val="16"/>
              </w:rPr>
              <w:t xml:space="preserve"> in tracking.</w:t>
            </w:r>
          </w:p>
        </w:tc>
        <w:tc>
          <w:tcPr>
            <w:tcW w:w="1260" w:type="dxa"/>
            <w:vAlign w:val="center"/>
          </w:tcPr>
          <w:p w14:paraId="3A0C7395" w14:textId="397B4352" w:rsidR="004E27FA" w:rsidRPr="00F91C39" w:rsidRDefault="004E27FA" w:rsidP="00F918FD">
            <w:pPr>
              <w:pStyle w:val="SPIEbodytext"/>
              <w:spacing w:after="0"/>
              <w:jc w:val="center"/>
              <w:rPr>
                <w:sz w:val="16"/>
                <w:szCs w:val="16"/>
              </w:rPr>
            </w:pPr>
            <w:r w:rsidRPr="00F91C39">
              <w:rPr>
                <w:sz w:val="16"/>
                <w:szCs w:val="16"/>
              </w:rPr>
              <w:t>loose → strict</w:t>
            </w:r>
          </w:p>
        </w:tc>
      </w:tr>
      <w:tr w:rsidR="004E27FA" w14:paraId="39E02D50" w14:textId="77777777" w:rsidTr="00331938">
        <w:trPr>
          <w:trHeight w:val="288"/>
          <w:jc w:val="center"/>
        </w:trPr>
        <w:tc>
          <w:tcPr>
            <w:tcW w:w="1535" w:type="dxa"/>
            <w:tcBorders>
              <w:right w:val="single" w:sz="12" w:space="0" w:color="auto"/>
            </w:tcBorders>
            <w:vAlign w:val="center"/>
          </w:tcPr>
          <w:p w14:paraId="5EE66B56" w14:textId="555AF70A" w:rsidR="004E27FA" w:rsidRPr="00F91C39" w:rsidRDefault="004E27FA" w:rsidP="00F918FD">
            <w:pPr>
              <w:pStyle w:val="SPIEbodytext"/>
              <w:spacing w:after="0"/>
              <w:jc w:val="center"/>
              <w:rPr>
                <w:b/>
                <w:bCs/>
                <w:sz w:val="16"/>
                <w:szCs w:val="16"/>
              </w:rPr>
            </w:pPr>
            <w:r w:rsidRPr="00F91C39">
              <w:rPr>
                <w:b/>
                <w:bCs/>
                <w:sz w:val="16"/>
                <w:szCs w:val="16"/>
              </w:rPr>
              <w:t>TIP iterations</w:t>
            </w:r>
          </w:p>
        </w:tc>
        <w:tc>
          <w:tcPr>
            <w:tcW w:w="1520" w:type="dxa"/>
            <w:tcBorders>
              <w:left w:val="single" w:sz="12" w:space="0" w:color="auto"/>
            </w:tcBorders>
            <w:vAlign w:val="center"/>
          </w:tcPr>
          <w:p w14:paraId="3C0CF008" w14:textId="75BF55B5" w:rsidR="004E27FA" w:rsidRPr="00F91C39" w:rsidRDefault="004E27FA" w:rsidP="00F918FD">
            <w:pPr>
              <w:pStyle w:val="SPIEbodytext"/>
              <w:spacing w:after="0"/>
              <w:jc w:val="center"/>
              <w:rPr>
                <w:sz w:val="16"/>
                <w:szCs w:val="16"/>
              </w:rPr>
            </w:pPr>
            <w:r w:rsidRPr="00F91C39">
              <w:rPr>
                <w:sz w:val="16"/>
                <w:szCs w:val="16"/>
              </w:rPr>
              <w:t>0, 4, 8, 16, 32</w:t>
            </w:r>
          </w:p>
        </w:tc>
        <w:tc>
          <w:tcPr>
            <w:tcW w:w="910" w:type="dxa"/>
            <w:vAlign w:val="center"/>
          </w:tcPr>
          <w:p w14:paraId="596E501C" w14:textId="5E8A2F8C" w:rsidR="004E27FA" w:rsidRPr="00F91C39" w:rsidRDefault="004E27FA" w:rsidP="00F918FD">
            <w:pPr>
              <w:pStyle w:val="SPIEbodytext"/>
              <w:spacing w:after="0"/>
              <w:jc w:val="center"/>
              <w:rPr>
                <w:sz w:val="16"/>
                <w:szCs w:val="16"/>
              </w:rPr>
            </w:pPr>
            <w:r w:rsidRPr="00F91C39">
              <w:rPr>
                <w:sz w:val="16"/>
                <w:szCs w:val="16"/>
              </w:rPr>
              <w:t>Number of iterations</w:t>
            </w:r>
          </w:p>
        </w:tc>
        <w:tc>
          <w:tcPr>
            <w:tcW w:w="1250" w:type="dxa"/>
            <w:vAlign w:val="center"/>
          </w:tcPr>
          <w:p w14:paraId="50CFCAAA" w14:textId="4799E1AF" w:rsidR="004E27FA" w:rsidRPr="00F91C39" w:rsidRDefault="004E27FA" w:rsidP="00F918FD">
            <w:pPr>
              <w:pStyle w:val="SPIEbodytext"/>
              <w:spacing w:after="0"/>
              <w:jc w:val="center"/>
              <w:rPr>
                <w:sz w:val="16"/>
                <w:szCs w:val="16"/>
              </w:rPr>
            </w:pPr>
            <w:r>
              <w:rPr>
                <w:sz w:val="16"/>
                <w:szCs w:val="16"/>
              </w:rPr>
              <w:t>16</w:t>
            </w:r>
          </w:p>
        </w:tc>
        <w:tc>
          <w:tcPr>
            <w:tcW w:w="2440" w:type="dxa"/>
            <w:vAlign w:val="center"/>
          </w:tcPr>
          <w:p w14:paraId="484A5E39" w14:textId="48668C29" w:rsidR="004E27FA" w:rsidRPr="00F91C39" w:rsidRDefault="00013429" w:rsidP="00F918FD">
            <w:pPr>
              <w:pStyle w:val="SPIEbodytext"/>
              <w:spacing w:after="0"/>
              <w:jc w:val="center"/>
              <w:rPr>
                <w:sz w:val="16"/>
                <w:szCs w:val="16"/>
              </w:rPr>
            </w:pPr>
            <w:r>
              <w:rPr>
                <w:sz w:val="16"/>
                <w:szCs w:val="16"/>
              </w:rPr>
              <w:t xml:space="preserve">Topology-informed pruning (TIP) iterations; </w:t>
            </w:r>
            <w:r w:rsidR="009C69C2">
              <w:rPr>
                <w:sz w:val="16"/>
                <w:szCs w:val="16"/>
              </w:rPr>
              <w:t xml:space="preserve">uses voxel-wise </w:t>
            </w:r>
            <w:r w:rsidR="009C69C2" w:rsidRPr="00013429">
              <w:rPr>
                <w:sz w:val="16"/>
                <w:szCs w:val="16"/>
              </w:rPr>
              <w:t xml:space="preserve">density </w:t>
            </w:r>
            <w:r w:rsidR="009C69C2">
              <w:rPr>
                <w:sz w:val="16"/>
                <w:szCs w:val="16"/>
              </w:rPr>
              <w:t xml:space="preserve">to eliminate </w:t>
            </w:r>
            <w:r w:rsidRPr="00013429">
              <w:rPr>
                <w:sz w:val="16"/>
                <w:szCs w:val="16"/>
              </w:rPr>
              <w:t xml:space="preserve">noisy </w:t>
            </w:r>
            <w:r>
              <w:rPr>
                <w:sz w:val="16"/>
                <w:szCs w:val="16"/>
              </w:rPr>
              <w:t>fibers</w:t>
            </w:r>
            <w:r w:rsidR="009C69C2">
              <w:rPr>
                <w:sz w:val="16"/>
                <w:szCs w:val="16"/>
              </w:rPr>
              <w:t>.</w:t>
            </w:r>
          </w:p>
        </w:tc>
        <w:tc>
          <w:tcPr>
            <w:tcW w:w="1260" w:type="dxa"/>
            <w:vAlign w:val="center"/>
          </w:tcPr>
          <w:p w14:paraId="680D88D2" w14:textId="4EC857E0" w:rsidR="004E27FA" w:rsidRPr="00F91C39" w:rsidRDefault="004E27FA" w:rsidP="00F918FD">
            <w:pPr>
              <w:pStyle w:val="SPIEbodytext"/>
              <w:spacing w:after="0"/>
              <w:jc w:val="center"/>
              <w:rPr>
                <w:sz w:val="16"/>
                <w:szCs w:val="16"/>
              </w:rPr>
            </w:pPr>
            <w:r w:rsidRPr="00F91C39">
              <w:rPr>
                <w:sz w:val="16"/>
                <w:szCs w:val="16"/>
              </w:rPr>
              <w:t>loose → strict</w:t>
            </w:r>
          </w:p>
        </w:tc>
      </w:tr>
      <w:tr w:rsidR="004E27FA" w14:paraId="3637031E" w14:textId="77777777" w:rsidTr="00331938">
        <w:trPr>
          <w:trHeight w:val="288"/>
          <w:jc w:val="center"/>
        </w:trPr>
        <w:tc>
          <w:tcPr>
            <w:tcW w:w="1535" w:type="dxa"/>
            <w:tcBorders>
              <w:right w:val="single" w:sz="12" w:space="0" w:color="auto"/>
            </w:tcBorders>
            <w:vAlign w:val="center"/>
          </w:tcPr>
          <w:p w14:paraId="68371BAB" w14:textId="71AEC683" w:rsidR="004E27FA" w:rsidRPr="00F91C39" w:rsidRDefault="004E27FA" w:rsidP="00F918FD">
            <w:pPr>
              <w:pStyle w:val="SPIEbodytext"/>
              <w:spacing w:after="0"/>
              <w:jc w:val="center"/>
              <w:rPr>
                <w:b/>
                <w:bCs/>
                <w:sz w:val="16"/>
                <w:szCs w:val="16"/>
              </w:rPr>
            </w:pPr>
            <w:r w:rsidRPr="00F91C39">
              <w:rPr>
                <w:b/>
                <w:bCs/>
                <w:sz w:val="16"/>
                <w:szCs w:val="16"/>
              </w:rPr>
              <w:t>Tolerance</w:t>
            </w:r>
          </w:p>
        </w:tc>
        <w:tc>
          <w:tcPr>
            <w:tcW w:w="1520" w:type="dxa"/>
            <w:tcBorders>
              <w:left w:val="single" w:sz="12" w:space="0" w:color="auto"/>
            </w:tcBorders>
            <w:vAlign w:val="center"/>
          </w:tcPr>
          <w:p w14:paraId="599C05C4" w14:textId="7D442F66" w:rsidR="004E27FA" w:rsidRPr="00F91C39" w:rsidRDefault="004E27FA" w:rsidP="00F918FD">
            <w:pPr>
              <w:pStyle w:val="SPIEbodytext"/>
              <w:spacing w:after="0"/>
              <w:jc w:val="center"/>
              <w:rPr>
                <w:sz w:val="16"/>
                <w:szCs w:val="16"/>
              </w:rPr>
            </w:pPr>
            <w:r w:rsidRPr="00F91C39">
              <w:rPr>
                <w:sz w:val="16"/>
                <w:szCs w:val="16"/>
              </w:rPr>
              <w:t>22, 24, 26 ,28, 30</w:t>
            </w:r>
          </w:p>
        </w:tc>
        <w:tc>
          <w:tcPr>
            <w:tcW w:w="910" w:type="dxa"/>
            <w:vAlign w:val="center"/>
          </w:tcPr>
          <w:p w14:paraId="52401EEA" w14:textId="764EE8BF" w:rsidR="004E27FA" w:rsidRPr="00F91C39" w:rsidRDefault="004E27FA" w:rsidP="00F918FD">
            <w:pPr>
              <w:pStyle w:val="SPIEbodytext"/>
              <w:spacing w:after="0"/>
              <w:jc w:val="center"/>
              <w:rPr>
                <w:sz w:val="16"/>
                <w:szCs w:val="16"/>
              </w:rPr>
            </w:pPr>
            <w:r w:rsidRPr="00F91C39">
              <w:rPr>
                <w:sz w:val="16"/>
                <w:szCs w:val="16"/>
              </w:rPr>
              <w:t>Millimeters (mm)</w:t>
            </w:r>
          </w:p>
        </w:tc>
        <w:tc>
          <w:tcPr>
            <w:tcW w:w="1250" w:type="dxa"/>
            <w:vAlign w:val="center"/>
          </w:tcPr>
          <w:p w14:paraId="56C1E888" w14:textId="62DDB887" w:rsidR="009C69C2" w:rsidRDefault="004E27FA" w:rsidP="00F918FD">
            <w:pPr>
              <w:pStyle w:val="SPIEbodytext"/>
              <w:spacing w:after="0"/>
              <w:jc w:val="center"/>
              <w:rPr>
                <w:sz w:val="16"/>
                <w:szCs w:val="16"/>
              </w:rPr>
            </w:pPr>
            <w:r>
              <w:rPr>
                <w:sz w:val="16"/>
                <w:szCs w:val="16"/>
              </w:rPr>
              <w:t>Search over</w:t>
            </w:r>
          </w:p>
          <w:p w14:paraId="39DD3DED" w14:textId="20E044F3" w:rsidR="004E27FA" w:rsidRPr="00F91C39" w:rsidRDefault="004E27FA" w:rsidP="00F918FD">
            <w:pPr>
              <w:pStyle w:val="SPIEbodytext"/>
              <w:spacing w:after="0"/>
              <w:jc w:val="center"/>
              <w:rPr>
                <w:sz w:val="16"/>
                <w:szCs w:val="16"/>
              </w:rPr>
            </w:pPr>
            <w:r>
              <w:rPr>
                <w:sz w:val="16"/>
                <w:szCs w:val="16"/>
              </w:rPr>
              <w:t>22,</w:t>
            </w:r>
            <w:r w:rsidR="009C69C2">
              <w:rPr>
                <w:sz w:val="16"/>
                <w:szCs w:val="16"/>
              </w:rPr>
              <w:t xml:space="preserve"> </w:t>
            </w:r>
            <w:r>
              <w:rPr>
                <w:sz w:val="16"/>
                <w:szCs w:val="16"/>
              </w:rPr>
              <w:t>26,</w:t>
            </w:r>
            <w:r w:rsidR="009C69C2">
              <w:rPr>
                <w:sz w:val="16"/>
                <w:szCs w:val="16"/>
              </w:rPr>
              <w:t xml:space="preserve"> </w:t>
            </w:r>
            <w:r>
              <w:rPr>
                <w:sz w:val="16"/>
                <w:szCs w:val="16"/>
              </w:rPr>
              <w:t>30</w:t>
            </w:r>
            <w:r w:rsidR="009C69C2">
              <w:rPr>
                <w:sz w:val="16"/>
                <w:szCs w:val="16"/>
              </w:rPr>
              <w:t xml:space="preserve"> mm</w:t>
            </w:r>
          </w:p>
        </w:tc>
        <w:tc>
          <w:tcPr>
            <w:tcW w:w="2440" w:type="dxa"/>
            <w:vAlign w:val="center"/>
          </w:tcPr>
          <w:p w14:paraId="046535AA" w14:textId="64004CAF" w:rsidR="004E27FA" w:rsidRPr="00F91C39" w:rsidRDefault="00FF3543" w:rsidP="00F918FD">
            <w:pPr>
              <w:pStyle w:val="SPIEbodytext"/>
              <w:spacing w:after="0"/>
              <w:jc w:val="center"/>
              <w:rPr>
                <w:sz w:val="16"/>
                <w:szCs w:val="16"/>
              </w:rPr>
            </w:pPr>
            <w:proofErr w:type="spellStart"/>
            <w:r>
              <w:rPr>
                <w:sz w:val="16"/>
                <w:szCs w:val="16"/>
              </w:rPr>
              <w:t>AutoTrack</w:t>
            </w:r>
            <w:proofErr w:type="spellEnd"/>
            <w:r>
              <w:rPr>
                <w:sz w:val="16"/>
                <w:szCs w:val="16"/>
              </w:rPr>
              <w:t>-only parameter; m</w:t>
            </w:r>
            <w:r w:rsidR="009C69C2">
              <w:rPr>
                <w:sz w:val="16"/>
                <w:szCs w:val="16"/>
              </w:rPr>
              <w:t xml:space="preserve">aximum allowable distance from template tract </w:t>
            </w:r>
            <w:r w:rsidR="004E27FA" w:rsidRPr="004E27FA">
              <w:rPr>
                <w:sz w:val="16"/>
                <w:szCs w:val="16"/>
              </w:rPr>
              <w:t>for recognition</w:t>
            </w:r>
            <w:r w:rsidR="004E27FA">
              <w:rPr>
                <w:sz w:val="16"/>
                <w:szCs w:val="16"/>
              </w:rPr>
              <w:t>.</w:t>
            </w:r>
          </w:p>
        </w:tc>
        <w:tc>
          <w:tcPr>
            <w:tcW w:w="1260" w:type="dxa"/>
            <w:vAlign w:val="center"/>
          </w:tcPr>
          <w:p w14:paraId="39C8611F" w14:textId="0A1C2C03" w:rsidR="004E27FA" w:rsidRPr="00F91C39" w:rsidRDefault="004E27FA" w:rsidP="00F918FD">
            <w:pPr>
              <w:pStyle w:val="SPIEbodytext"/>
              <w:spacing w:after="0"/>
              <w:jc w:val="center"/>
              <w:rPr>
                <w:sz w:val="16"/>
                <w:szCs w:val="16"/>
              </w:rPr>
            </w:pPr>
            <w:r w:rsidRPr="00F91C39">
              <w:rPr>
                <w:sz w:val="16"/>
                <w:szCs w:val="16"/>
              </w:rPr>
              <w:t>strict → loose</w:t>
            </w:r>
          </w:p>
        </w:tc>
      </w:tr>
    </w:tbl>
    <w:p w14:paraId="4F70CE72" w14:textId="51E62BED" w:rsidR="001C1301" w:rsidRPr="000B0065" w:rsidRDefault="00EC1D4A" w:rsidP="000B0065">
      <w:pPr>
        <w:pStyle w:val="Heading1"/>
      </w:pPr>
      <w:r w:rsidRPr="000B0065">
        <w:t>methodology</w:t>
      </w:r>
    </w:p>
    <w:p w14:paraId="6E5371DF" w14:textId="49AD5A58" w:rsidR="002049D2" w:rsidRPr="00E86180" w:rsidRDefault="00EC1D4A" w:rsidP="000B0065">
      <w:pPr>
        <w:pStyle w:val="Heading2"/>
      </w:pPr>
      <w:r w:rsidRPr="00EC1D4A">
        <w:t>Data acquisition and processing</w:t>
      </w:r>
    </w:p>
    <w:p w14:paraId="6D775232" w14:textId="49185389" w:rsidR="006F2EBF" w:rsidRPr="00977ED4" w:rsidRDefault="00677092" w:rsidP="001F775D">
      <w:pPr>
        <w:spacing w:after="120"/>
      </w:pPr>
      <w:r>
        <w:t>Our</w:t>
      </w:r>
      <w:r w:rsidR="002049D2" w:rsidRPr="00977ED4">
        <w:t xml:space="preserve"> study sample comprise</w:t>
      </w:r>
      <w:r w:rsidR="00272AC1" w:rsidRPr="00977ED4">
        <w:t>d</w:t>
      </w:r>
      <w:r w:rsidR="002049D2" w:rsidRPr="00977ED4">
        <w:t xml:space="preserve"> 12 infants from the </w:t>
      </w:r>
      <w:proofErr w:type="spellStart"/>
      <w:r w:rsidR="002049D2" w:rsidRPr="00977ED4">
        <w:t>HEALthy</w:t>
      </w:r>
      <w:proofErr w:type="spellEnd"/>
      <w:r w:rsidR="002049D2" w:rsidRPr="00977ED4">
        <w:t xml:space="preserve"> Brain and Child Development (HBCD) cohort (6 males, 6 females). </w:t>
      </w:r>
      <w:r w:rsidR="00E86180" w:rsidRPr="00977ED4">
        <w:t xml:space="preserve">The HBCD Study is the largest longitudinal study of early brain and child development in the United States, consisting of 27 </w:t>
      </w:r>
      <w:r w:rsidR="00FC306D" w:rsidRPr="00977ED4">
        <w:t xml:space="preserve">data acquisition </w:t>
      </w:r>
      <w:r w:rsidR="00E86180" w:rsidRPr="00977ED4">
        <w:t>sites</w:t>
      </w:r>
      <w:r w:rsidR="00FC306D" w:rsidRPr="00977ED4">
        <w:t xml:space="preserve"> and collecting - among other developmental assessments - multimodal neuroimaging data acquired at regular intervals over the first 2 years of life</w:t>
      </w:r>
      <w:r w:rsidR="00411E87">
        <w:fldChar w:fldCharType="begin"/>
      </w:r>
      <w:r w:rsidR="00585F6F">
        <w:instrText xml:space="preserve"> ADDIN ZOTERO_ITEM CSL_CITATION {"citationID":"HZofxSfb","properties":{"unsorted":false,"formattedCitation":"\\super 15\\nosupersub{}","plainCitation":"15","noteIndex":0},"citationItems":[{"id":50,"uris":["http://zotero.org/users/18017902/items/6S6R4YAW"],"itemData":{"id":50,"type":"article-journal","abstract":"The human brain undergoes rapid development during the first years of life. Beginning in utero, a wide array of biological, social, and environmental factors can have lasting impacts on brain structure and function. To understand how prenatal and early life experiences alter neurodevelopmental trajectories and shape health outcomes, several NIH Institutes, Centers, and Offices collaborated to support and launch the HEALthy Brain and Child Development (HBCD) Study. The HBCD Study is a multi-site prospective longitudinal cohort study, that will examine human brain, cognitive, behavioral, social, and emotional development beginning prenatally and planned through early childhood. Influenced by the success of the ongoing Adolescent Brain Cognitive DevelopmentSM Study (ABCD Study®) and in partnership with the NIH Helping to End Addiction Long-term® Initiative, or NIH HEAL Initiative®, the HBCD Study aims to establish a diverse cohort of over 7000 pregnant participants to understand how early life experiences, including prenatal exposure to addictive substances and adverse social environments as well as their interactions with an individual's genes, can affect neurodevelopmental trajectories and outcomes. Knowledge gained from the HBCD Study will help identify targets for early interventions and inform policies that promote resilience and mitigate the neurodevelopmental effects of adverse childhood experiences and environments.","container-title":"Developmental Cognitive Neuroscience","DOI":"10.1016/j.dcn.2024.101423","ISSN":"1878-9307","journalAbbreviation":"Dev Cogn Neurosci","language":"eng","page":"101423","PMID":"39098249","PMCID":"PMC11342761","source":"PubMed","title":"The HEALthy Brain and Child Development Study (HBCD): NIH collaboration to understand the impacts of prenatal and early life experiences on brain development","title-short":"The HEALthy Brain and Child Development Study (HBCD)","volume":"69","author":[{"family":"Volkow","given":"Nora D."},{"family":"Gordon","given":"Joshua A."},{"family":"Bianchi","given":"Diana W."},{"family":"Chiang","given":"Michael F."},{"family":"Clayton","given":"Janine A."},{"family":"Klein","given":"William M."},{"family":"Koob","given":"George F."},{"family":"Koroshetz","given":"Walter J."},{"family":"Pérez-Stable","given":"Eliseo J."},{"family":"Simoni","given":"Jane M."},{"family":"Tromberg","given":"Bruce J."},{"family":"Woychik","given":"Richard P."},{"family":"Hommer","given":"Rebecca"},{"family":"Spotts","given":"Erica L."},{"family":"Xu","given":"Benjamin"},{"family":"Zehr","given":"Julia L."},{"family":"Cole","given":"Katherine M."},{"family":"Dowling","given":"Gayathri J."},{"family":"Freund","given":"Michelle P."},{"family":"Howlett","given":"Katia D."},{"family":"Jordan","given":"Chloe J."},{"family":"Murray","given":"Traci M."},{"family":"Pariyadath","given":"Vani"},{"family":"Prabhakar","given":"Janani"},{"family":"Rankin","given":"Michele L."},{"family":"Sarampote","given":"Christopher S."},{"family":"Weiss","given":"Susan R. B."}],"issued":{"date-parts":[["2024",10]]}}}],"schema":"https://github.com/citation-style-language/schema/raw/master/csl-citation.json"} </w:instrText>
      </w:r>
      <w:r w:rsidR="00411E87">
        <w:fldChar w:fldCharType="separate"/>
      </w:r>
      <w:r w:rsidR="00585F6F" w:rsidRPr="00585F6F">
        <w:rPr>
          <w:vertAlign w:val="superscript"/>
        </w:rPr>
        <w:t>15</w:t>
      </w:r>
      <w:r w:rsidR="00411E87">
        <w:fldChar w:fldCharType="end"/>
      </w:r>
      <w:r w:rsidR="00FC306D" w:rsidRPr="00977ED4">
        <w:t>. For the present study, e</w:t>
      </w:r>
      <w:r w:rsidR="002049D2" w:rsidRPr="00977ED4">
        <w:t>ach subject contributed diffusion-weighted MRI (DWI) data from paired Visit 2 (V02; 0-1 months) and Visit 3 (V03; 3-9 months) sessions, yielding 24 subject-session datasets in total.</w:t>
      </w:r>
    </w:p>
    <w:p w14:paraId="64F3281C" w14:textId="7BDBF6D7" w:rsidR="002049D2" w:rsidRPr="00547D7B" w:rsidRDefault="002049D2" w:rsidP="005D615C">
      <w:pPr>
        <w:pStyle w:val="BodyofPaper"/>
        <w:spacing w:after="120"/>
      </w:pPr>
      <w:r w:rsidRPr="00977ED4">
        <w:t xml:space="preserve">DWI scans were preprocessed with the </w:t>
      </w:r>
      <w:proofErr w:type="spellStart"/>
      <w:r w:rsidRPr="00977ED4">
        <w:t>PreQual</w:t>
      </w:r>
      <w:proofErr w:type="spellEnd"/>
      <w:r w:rsidRPr="00977ED4">
        <w:t xml:space="preserve"> pipeline</w:t>
      </w:r>
      <w:r w:rsidR="00312D2D">
        <w:fldChar w:fldCharType="begin"/>
      </w:r>
      <w:r w:rsidR="00585F6F">
        <w:instrText xml:space="preserve"> ADDIN ZOTERO_ITEM CSL_CITATION {"citationID":"rDGMhJb0","properties":{"unsorted":false,"formattedCitation":"\\super 16\\nosupersub{}","plainCitation":"16","noteIndex":0},"citationItems":[{"id":139,"uris":["http://zotero.org/users/18017902/items/M9VZCHQ2"],"itemData":{"id":139,"type":"article-journal","abstract":"Purpose\nDiffusion weighted MRI imaging (DWI) is often subject to low signal-to-noise ratios (SNRs) and artifacts. Recent work has produced software tools that can correct individual problems, but th...","container-title":"Magnetic Resonance in Medicine","DOI":"10.1002/mrm.28678","ISSN":"1522-2594","issue":"1","language":"en","page":"456-470","publisher":"John Wiley &amp; Sons, Ltd","source":"onlinelibrary.wiley.com","title":"PreQual: An automated pipeline for integrated preprocessing and quality assurance of diffusion weighted MRI images","title-short":"PreQual","volume":"86","author":[{"family":"Cai","given":"Leon Y."},{"family":"Yang","given":"Qi"},{"family":"Hansen","given":"Colin B."},{"family":"Nath","given":"Vishwesh"},{"family":"Ramadass","given":"Karthik"},{"family":"Johnson","given":"Graham W."},{"family":"Conrad","given":"Benjamin N."},{"family":"Boyd","given":"Brian D."},{"family":"Begnoche","given":"John P."},{"family":"Beason-Held","given":"Lori L."},{"family":"Shafer","given":"Andrea T."},{"family":"Resnick","given":"Susan M."},{"family":"Taylor","given":"Warren D."},{"family":"Price","given":"Gavin R."},{"family":"Morgan","given":"Victoria L."},{"family":"Rogers","given":"Baxter P."},{"family":"Schilling","given":"Kurt G."},{"family":"Landman","given":"Bennett A."}],"issued":{"date-parts":[["2021",7,1]]}}}],"schema":"https://github.com/citation-style-language/schema/raw/master/csl-citation.json"} </w:instrText>
      </w:r>
      <w:r w:rsidR="00312D2D">
        <w:fldChar w:fldCharType="separate"/>
      </w:r>
      <w:r w:rsidR="00585F6F" w:rsidRPr="00585F6F">
        <w:rPr>
          <w:vertAlign w:val="superscript"/>
        </w:rPr>
        <w:t>16</w:t>
      </w:r>
      <w:r w:rsidR="00312D2D">
        <w:fldChar w:fldCharType="end"/>
      </w:r>
      <w:r w:rsidR="0009757A">
        <w:t xml:space="preserve">, which </w:t>
      </w:r>
      <w:r w:rsidR="0009757A" w:rsidRPr="0009757A">
        <w:t>perform</w:t>
      </w:r>
      <w:r w:rsidR="0009757A">
        <w:t xml:space="preserve">ed </w:t>
      </w:r>
      <w:r w:rsidR="0009757A" w:rsidRPr="0009757A">
        <w:t>denoising</w:t>
      </w:r>
      <w:r w:rsidR="0009757A">
        <w:t>,</w:t>
      </w:r>
      <w:r w:rsidR="0009757A" w:rsidRPr="0009757A">
        <w:t xml:space="preserve"> intensity normalization</w:t>
      </w:r>
      <w:r w:rsidR="0009757A">
        <w:t>,</w:t>
      </w:r>
      <w:r w:rsidR="0009757A" w:rsidRPr="0009757A">
        <w:t xml:space="preserve"> eddy</w:t>
      </w:r>
      <w:r w:rsidR="000A422B">
        <w:t>-</w:t>
      </w:r>
      <w:r w:rsidR="0009757A" w:rsidRPr="0009757A">
        <w:t>current-</w:t>
      </w:r>
      <w:r w:rsidR="000A422B">
        <w:t xml:space="preserve"> and </w:t>
      </w:r>
      <w:r w:rsidR="0009757A" w:rsidRPr="0009757A">
        <w:t>motion-induced</w:t>
      </w:r>
      <w:r w:rsidR="0009757A">
        <w:t xml:space="preserve"> artifact</w:t>
      </w:r>
      <w:r w:rsidR="000A422B">
        <w:t xml:space="preserve"> correction</w:t>
      </w:r>
      <w:r w:rsidR="0009757A">
        <w:t xml:space="preserve">, </w:t>
      </w:r>
      <w:r w:rsidR="0009757A" w:rsidRPr="0009757A">
        <w:t xml:space="preserve">and signal </w:t>
      </w:r>
      <w:r w:rsidR="0009757A">
        <w:t>drop-out imputation.</w:t>
      </w:r>
      <w:r w:rsidRPr="00977ED4">
        <w:t xml:space="preserve"> </w:t>
      </w:r>
      <w:proofErr w:type="spellStart"/>
      <w:r w:rsidRPr="00977ED4">
        <w:t>PreQual</w:t>
      </w:r>
      <w:proofErr w:type="spellEnd"/>
      <w:r w:rsidRPr="00977ED4">
        <w:t xml:space="preserve"> DWI, </w:t>
      </w:r>
      <w:proofErr w:type="spellStart"/>
      <w:r w:rsidRPr="00977ED4">
        <w:t>bval</w:t>
      </w:r>
      <w:proofErr w:type="spellEnd"/>
      <w:r w:rsidRPr="00977ED4">
        <w:t xml:space="preserve">, and </w:t>
      </w:r>
      <w:proofErr w:type="spellStart"/>
      <w:r w:rsidRPr="00977ED4">
        <w:t>bvec</w:t>
      </w:r>
      <w:proofErr w:type="spellEnd"/>
      <w:r w:rsidRPr="00977ED4">
        <w:t xml:space="preserve"> outputs were </w:t>
      </w:r>
      <w:r w:rsidR="00272AC1" w:rsidRPr="00977ED4">
        <w:t xml:space="preserve">subsequently </w:t>
      </w:r>
      <w:r w:rsidRPr="00977ED4">
        <w:t xml:space="preserve">reconstructed in DSI Studio </w:t>
      </w:r>
      <w:r w:rsidR="000A422B">
        <w:t>using</w:t>
      </w:r>
      <w:r w:rsidR="00574FC9">
        <w:t xml:space="preserve"> a </w:t>
      </w:r>
      <w:r w:rsidR="00574FC9" w:rsidRPr="00574FC9">
        <w:t>generalized </w:t>
      </w:r>
      <w:r w:rsidR="00574FC9" w:rsidRPr="00574FC9">
        <w:rPr>
          <w:i/>
          <w:iCs/>
        </w:rPr>
        <w:t>q</w:t>
      </w:r>
      <w:r w:rsidR="00574FC9" w:rsidRPr="00574FC9">
        <w:t xml:space="preserve">-sampling imaging </w:t>
      </w:r>
      <w:r w:rsidR="00574FC9">
        <w:t>(</w:t>
      </w:r>
      <w:r w:rsidR="00574FC9" w:rsidRPr="00574FC9">
        <w:t>GQI</w:t>
      </w:r>
      <w:r w:rsidR="00574FC9">
        <w:t>)</w:t>
      </w:r>
      <w:r w:rsidR="00574FC9" w:rsidRPr="00574FC9">
        <w:t xml:space="preserve"> f</w:t>
      </w:r>
      <w:r w:rsidR="000A422B">
        <w:t xml:space="preserve">it, which </w:t>
      </w:r>
      <w:r w:rsidRPr="00977ED4">
        <w:t>generate</w:t>
      </w:r>
      <w:r w:rsidR="000A422B">
        <w:t>d</w:t>
      </w:r>
      <w:r w:rsidRPr="00977ED4">
        <w:t xml:space="preserve"> fiber information (FIB) files for tractography.</w:t>
      </w:r>
      <w:r w:rsidR="006F2EBF">
        <w:t xml:space="preserve"> </w:t>
      </w:r>
      <w:r w:rsidRPr="00977ED4">
        <w:t xml:space="preserve">The FIB file for each </w:t>
      </w:r>
      <w:r w:rsidR="00FC306D" w:rsidRPr="00977ED4">
        <w:t xml:space="preserve">unique </w:t>
      </w:r>
      <w:r w:rsidRPr="00977ED4">
        <w:t xml:space="preserve">subject-session </w:t>
      </w:r>
      <w:r w:rsidR="00FC306D" w:rsidRPr="00977ED4">
        <w:t xml:space="preserve">pair </w:t>
      </w:r>
      <w:r w:rsidRPr="00977ED4">
        <w:t xml:space="preserve">was used for both </w:t>
      </w:r>
      <w:proofErr w:type="spellStart"/>
      <w:r w:rsidRPr="00977ED4">
        <w:t>AutoTrack</w:t>
      </w:r>
      <w:proofErr w:type="spellEnd"/>
      <w:r w:rsidRPr="00977ED4">
        <w:t xml:space="preserve"> extraction</w:t>
      </w:r>
      <w:r w:rsidR="00FC306D" w:rsidRPr="00977ED4">
        <w:t xml:space="preserve"> and manual reference tractography</w:t>
      </w:r>
      <w:r w:rsidR="00977ED4" w:rsidRPr="00977ED4">
        <w:t xml:space="preserve">. </w:t>
      </w:r>
      <w:proofErr w:type="spellStart"/>
      <w:r w:rsidR="00007A6B" w:rsidRPr="00760251">
        <w:t>AutoTrack</w:t>
      </w:r>
      <w:proofErr w:type="spellEnd"/>
      <w:r w:rsidR="00007A6B" w:rsidRPr="00760251">
        <w:t xml:space="preserve"> operates by generating streamlines against a template of pre-defined anatomical tracts</w:t>
      </w:r>
      <w:r w:rsidR="006A012B">
        <w:t>; n</w:t>
      </w:r>
      <w:r w:rsidR="00007A6B" w:rsidRPr="00760251">
        <w:t>onlinear registration is first performed between a given FIB and the template, then template streamlines are warped into FIB native space via the computed transforms. Tracts are estimated by generating streamlines in FIB space, with each streamline only being assigned to a tract if its geometry lies within a specified distance of the targeted FIB-space-transformed template tract</w:t>
      </w:r>
      <w:r w:rsidR="00333417">
        <w:fldChar w:fldCharType="begin"/>
      </w:r>
      <w:r w:rsidR="00585F6F">
        <w:instrText xml:space="preserve"> ADDIN ZOTERO_ITEM CSL_CITATION {"citationID":"KLdJ1tN4","properties":{"unsorted":false,"formattedCitation":"\\super 17,18\\nosupersub{}","plainCitation":"17,18","noteIndex":0},"citationItems":[{"id":34,"uris":["http://zotero.org/users/18017902/items/ISND8HMF"],"itemData":{"id":34,"type":"article-journal","abstract":"The landmark ongoing HEALthy Brain and Cognitive Development (HBCD) study will longitudinally chart brain development in a large sample (projected n=7,200) of infants through age 10 years with multimodal neuroimaging that includes an advanced diffusion MRI (dMRI) acquisition. Here, we detail advances in dMRI image processing developed for HBCD, incorporated into the widely used QSIPrep pipeline. Major changes to preprocessing include improvements in infant brain extraction, distortion correction, and normalization to infant-specific templates. Additionally, we describe a new software package – QSIRecon – that yields rich derived data including diverse maps of tissue microstructure as well as person-specific white matter bundles. Using dMRI data from a subset of the HBCD 1.0 release where age information was available (n=529 sessions across two time points), we observe critical improvements in data quality with preprocessing and see expected developmental patterns. Moving forward, the publicly-available data from HBCD will rapidly grow to become the largest study of brain development in infancy and early childhood using dMRI. QSIPrep and QSIRecon are openly available and can be applied to other infant and pediatric dMRI datasets.Competing Interest StatementAndrew L. Alexander: Editor - Imaging Neuroscience, Scientific Advisor - ImgGyd, LLC Damien A. Fair is a patent holder on the Framewise Integrated Real-Time Motion Monitoring (FIRMM) software. He is also a co-founder of Turing Medical Inc that licenses this software. The nature of this financial interest and the design of the study have been reviewed by two committees at the University of Minnesota. They have put in place a plan to help ensure that this research study is not affected by the financial interest. This interest has been reviewed and managed by the University of Minnesota in accordance with its Conflict of Interest policies. National Institutes of Health, https://ror.org/01cwqze88, U01DA055371, U24DA055330, U01DA055350, U01DA055365, U01DA055370, U01DA055362","container-title":"bioRxiv","DOI":"10.1101/2025.11.10.687672","page":"2025.11.10.687672-2025.11.10.687672","title":"Diffusion MRI Processing in the HEALthy Brain and Child Development Study: Innovations and Applications","author":[{"family":"Cieslak","given":"Matthew"},{"family":"Irfanoglu","given":"M Okan"},{"family":"Meisler","given":"Steven L"},{"family":"Salo","given":"Taylor"},{"family":"Raikes","given":"Adam"},{"family":"Cook","given":"Philip A"},{"family":"Chung","given":"Ai Wern"},{"family":"Lee","given":"Erik G"},{"family":"Li","given":"Ruolin"},{"family":"Li","given":"Xu"},{"family":"Pecheva","given":"Diliana"},{"family":"Fair","given":"Damien A"},{"family":"Smyser","given":"Christopher D"},{"family":"Harms","given":"Michael P"},{"family":"Landman","given":"Bennett A"},{"family":"Wisnowski","given":"Jessica"},{"family":"Huang","given":"Hao"},{"family":"Alexander","given":"Andrew L"},{"family":"Satterthwaite","given":"Theodore D"}],"issued":{"date-parts":[["2025",1]]}}},{"id":35,"uris":["http://zotero.org/users/18017902/items/M3QCEHF5"],"itemData":{"id":35,"type":"article-journal","abstract":"Shape analysis has been widely used in digital image processing and computer vision, but they have not been utilized to compare the structural characteristics of the human association pathways. Here we used shape analysis to derive length, area, volume, and shape metrics from diffusion MRI tractography and utilized them to study the morphology of human association pathways. The reliability analysis showed that shape descriptors achieved moderate to good test-retest reliability. Further analysis on association pathways showed left dominance in the arcuate fasciculus, cingulum, uncinate fasciculus, frontal aslant tract, and right dominance in the inferior fronto-occipital fasciculus and inferior longitudinal fasciculus. The superior longitudinal fasciculus has a mixed lateralization profile with different metrics showing either left or right dominance. The analysis of between-subject variations shows that the overall layout of the association pathways does not variate a lot across subjects, as shown by low between-subject variation in length, span, diameter, and radius. In contrast, the area of the pathway innervation region has a considerable between-subject variation. A follow-up analysis is warranted to thoroughly investigate the nature of population variations and their structure-function correlation.","container-title":"NeuroImage","DOI":"10.1016/j.neuroimage.2020.117329","page":"117329-117329","title":"Shape analysis of the human association pathways","volume":"223","author":[{"family":"Yeh","given":"Fang-Cheng"}],"issued":{"date-parts":[["2020"]]}}}],"schema":"https://github.com/citation-style-language/schema/raw/master/csl-citation.json"} </w:instrText>
      </w:r>
      <w:r w:rsidR="00333417">
        <w:fldChar w:fldCharType="separate"/>
      </w:r>
      <w:r w:rsidR="00585F6F" w:rsidRPr="00585F6F">
        <w:rPr>
          <w:vertAlign w:val="superscript"/>
        </w:rPr>
        <w:t>17,18</w:t>
      </w:r>
      <w:r w:rsidR="00333417">
        <w:fldChar w:fldCharType="end"/>
      </w:r>
      <w:r w:rsidR="00007A6B" w:rsidRPr="00760251">
        <w:t>.</w:t>
      </w:r>
      <w:r w:rsidR="00B85A07">
        <w:t xml:space="preserve"> </w:t>
      </w:r>
      <w:r w:rsidR="00007A6B">
        <w:t xml:space="preserve">Reference pathways were obtained </w:t>
      </w:r>
      <w:r w:rsidR="00312D2D">
        <w:t>through</w:t>
      </w:r>
      <w:r w:rsidR="00007A6B">
        <w:t xml:space="preserve"> manual, ROI-based tractography</w:t>
      </w:r>
      <w:r w:rsidR="006A012B">
        <w:t xml:space="preserve"> performed in</w:t>
      </w:r>
      <w:r w:rsidR="00007A6B" w:rsidRPr="00977ED4">
        <w:t xml:space="preserve"> </w:t>
      </w:r>
      <w:r w:rsidR="001830AE">
        <w:t xml:space="preserve">DSI </w:t>
      </w:r>
      <w:r w:rsidR="00007A6B" w:rsidRPr="00977ED4">
        <w:t>Studio’s graphic user interface (GUI)</w:t>
      </w:r>
      <w:r w:rsidR="00007A6B">
        <w:t xml:space="preserve">. Here, </w:t>
      </w:r>
      <w:r w:rsidR="00E86180" w:rsidRPr="00977ED4">
        <w:t xml:space="preserve">an expert rater </w:t>
      </w:r>
      <w:r w:rsidR="00272AC1" w:rsidRPr="00977ED4">
        <w:t>i</w:t>
      </w:r>
      <w:r w:rsidR="00E86180" w:rsidRPr="00977ED4">
        <w:t>teratively</w:t>
      </w:r>
      <w:r w:rsidR="00272AC1" w:rsidRPr="00977ED4">
        <w:t xml:space="preserve"> refin</w:t>
      </w:r>
      <w:r w:rsidR="00E86180" w:rsidRPr="00977ED4">
        <w:t>ed</w:t>
      </w:r>
      <w:r w:rsidR="00272AC1" w:rsidRPr="00977ED4">
        <w:t xml:space="preserve"> </w:t>
      </w:r>
      <w:r w:rsidR="00E86180" w:rsidRPr="00977ED4">
        <w:t xml:space="preserve">candidate </w:t>
      </w:r>
      <w:r w:rsidR="00272AC1" w:rsidRPr="00977ED4">
        <w:t xml:space="preserve">streamlines </w:t>
      </w:r>
      <w:r w:rsidR="00E86180" w:rsidRPr="00977ED4">
        <w:t xml:space="preserve">via hand-drawn digital masks comprising </w:t>
      </w:r>
      <w:r w:rsidR="00272AC1" w:rsidRPr="00977ED4">
        <w:t>region of interest (ROI) and region of avoidance (ROA) criteria</w:t>
      </w:r>
      <w:r w:rsidR="00E86180" w:rsidRPr="00977ED4">
        <w:t xml:space="preserve"> until each reference tract was judged anatomically plausible for the subject and session</w:t>
      </w:r>
      <w:r w:rsidR="00574FC9">
        <w:t>.</w:t>
      </w:r>
      <w:r w:rsidR="00E86180" w:rsidRPr="00977ED4">
        <w:t xml:space="preserve"> </w:t>
      </w:r>
      <w:r w:rsidRPr="00977ED4">
        <w:t xml:space="preserve">The analysis focused on </w:t>
      </w:r>
      <w:r w:rsidR="00977ED4" w:rsidRPr="00977ED4">
        <w:t>3</w:t>
      </w:r>
      <w:r w:rsidRPr="00977ED4">
        <w:t xml:space="preserve"> bilateral white matter tract families: arcuate fasciculus (AF), fornix (FX), and corticospinal tract (CST). These pathways were selected </w:t>
      </w:r>
      <w:r w:rsidR="00F703CC">
        <w:t xml:space="preserve">to represent association, limbic, and projection systems, respectively, as well as </w:t>
      </w:r>
      <w:r w:rsidRPr="00977ED4">
        <w:t xml:space="preserve">to span tracts with different extraction properties in infancy: AF </w:t>
      </w:r>
      <w:r w:rsidR="00FC306D" w:rsidRPr="00977ED4">
        <w:t>is</w:t>
      </w:r>
      <w:r w:rsidR="00320BB1" w:rsidRPr="00977ED4">
        <w:t xml:space="preserve"> known to be</w:t>
      </w:r>
      <w:r w:rsidR="00FC306D" w:rsidRPr="00977ED4">
        <w:t xml:space="preserve"> </w:t>
      </w:r>
      <w:r w:rsidR="00017B07">
        <w:t xml:space="preserve">relatively </w:t>
      </w:r>
      <w:r w:rsidR="00FC306D" w:rsidRPr="00977ED4">
        <w:t>late-</w:t>
      </w:r>
      <w:r w:rsidR="00017B07">
        <w:t xml:space="preserve">maturing in </w:t>
      </w:r>
      <w:r w:rsidR="001367EC">
        <w:t>infancy</w:t>
      </w:r>
      <w:r w:rsidR="00017B07">
        <w:fldChar w:fldCharType="begin"/>
      </w:r>
      <w:r w:rsidR="00585F6F">
        <w:instrText xml:space="preserve"> ADDIN ZOTERO_ITEM CSL_CITATION {"citationID":"FucLI18S","properties":{"unsorted":false,"formattedCitation":"\\super 4\\nosupersub{}","plainCitation":"4","noteIndex":0},"citationItems":[{"id":36,"uris":["http://zotero.org/users/18017902/items/QF9U8PGP"],"itemData":{"id":36,"type":"article-journal","abstract":"Development of myelin, a fatty sheath that insulates nerve fibers, is critical for brain function. Myelination during infancy has been studied with histology, but postmortem data cannot evaluate the longitudinal trajectory of white matter development. Here, we obtained longitudinal diffusion MRI and quantitative MRI measures of longitudinal relaxation rate (R1) of white matter in 0, 3 and 6 months-old human infants, and developed an automated method to identify white matter bundles and quantify their properties in each infant’s brain. We find that R1 increases from newborns to 6-months-olds in all bundles. R1 development is nonuniform: there is faster development in white matter that is less mature in newborns, and development rate increases along inferior-to-superior as well as anterior-to-posterior spatial gradients. As R1 is linearly related to myelin fraction in white matter bundles, these findings open new avenues to elucidate typical and atypical white matter myelination in early infancy.","container-title":"Nature Communications","DOI":"10.1038/S41467-022-28326-4","issue":"1","publisher":"Nature Research","title":"White matter myelination during early infancy is linked to spatial gradients and myelin content at birth","volume":"13","author":[{"family":"Grotheer","given":"Mareike"},{"family":"Rosenke","given":"Mona"},{"family":"Wu","given":"Hua"},{"family":"Kular","given":"Holly"},{"family":"Querdasi","given":"Francesca R."},{"family":"Natu","given":"Vaidehi S."},{"family":"Yeatman","given":"Jason D."},{"family":"Grill-Spector","given":"Kalanit"}],"issued":{"date-parts":[["2022",12]]}}}],"schema":"https://github.com/citation-style-language/schema/raw/master/csl-citation.json"} </w:instrText>
      </w:r>
      <w:r w:rsidR="00017B07">
        <w:fldChar w:fldCharType="separate"/>
      </w:r>
      <w:r w:rsidR="00585F6F" w:rsidRPr="00585F6F">
        <w:rPr>
          <w:vertAlign w:val="superscript"/>
        </w:rPr>
        <w:t>4</w:t>
      </w:r>
      <w:r w:rsidR="00017B07">
        <w:fldChar w:fldCharType="end"/>
      </w:r>
      <w:r w:rsidR="001367EC">
        <w:t xml:space="preserve">, </w:t>
      </w:r>
      <w:r w:rsidR="00DB7877">
        <w:t xml:space="preserve">meaning that </w:t>
      </w:r>
      <w:r w:rsidR="00DB7877" w:rsidRPr="00312D2D">
        <w:t>insufficient diffusion anisotropy</w:t>
      </w:r>
      <w:r w:rsidR="00DB7877">
        <w:t xml:space="preserve"> due to</w:t>
      </w:r>
      <w:r w:rsidR="00320BB1" w:rsidRPr="00977ED4">
        <w:t xml:space="preserve"> </w:t>
      </w:r>
      <w:r w:rsidR="00DB7877" w:rsidRPr="00DB7877">
        <w:t>low m</w:t>
      </w:r>
      <w:r w:rsidR="00DB7877">
        <w:t>yelination</w:t>
      </w:r>
      <w:r w:rsidR="00DB7877" w:rsidRPr="00DB7877">
        <w:t xml:space="preserve"> </w:t>
      </w:r>
      <w:r w:rsidR="00320BB1" w:rsidRPr="00977ED4">
        <w:t>may challenge</w:t>
      </w:r>
      <w:r w:rsidR="00DB7877">
        <w:t xml:space="preserve"> tract recovery</w:t>
      </w:r>
      <w:r w:rsidR="00DB7877">
        <w:fldChar w:fldCharType="begin"/>
      </w:r>
      <w:r w:rsidR="00585F6F">
        <w:instrText xml:space="preserve"> ADDIN ZOTERO_ITEM CSL_CITATION {"citationID":"sv3eQdtD","properties":{"unsorted":false,"formattedCitation":"\\super 19\\nosupersub{}","plainCitation":"19","noteIndex":0},"citationItems":[{"id":148,"uris":["http://zotero.org/users/18017902/items/3QWTZY6U"],"itemData":{"id":148,"type":"article-journal","abstract":"Both language capacity and strongly lateralized hand preference are among the most intriguing particularities of the human species. They are associated in the adult brain with functional and anatomical hemispheric asymmetries in the speech perception–production network and in the sensori-motor system. Only studies in early life can help us to understand how such asymmetries arise during brain development, and to which point structural left–right differences are the source or the consequence of functional lateralization. In this study, we aimed to provide new in vivo structural markers of hemispheric asymmetries in infants from 1 to 4 months of age, with diffusion tensor imaging. We used 3 complementary analysis methods based on local diffusion indices and spatial localizations of tracts. After a prospective approach over the whole brain, we demonstrated early leftward asymmetries in the arcuate fasciculus and in the cortico-spinal tract. These results suggest that the early macroscopic geometry, microscopic organization, and maturation of these white matter bundles are related to the development of later functional lateralization.","container-title":"Cerebral Cortex","DOI":"10.1093/cercor/bhn097","ISSN":"1047-3211","issue":"2","journalAbbreviation":"Cereb Cortex","page":"414-423","source":"Silverchair","title":"Structural Asymmetries in the Infant Language and Sensori-Motor Networks","volume":"19","author":[{"family":"Dubois","given":"J."},{"family":"Hertz-Pannier","given":"L."},{"family":"Cachia","given":"A."},{"family":"Mangin","given":"J.F."},{"family":"Le Bihan","given":"D."},{"family":"Dehaene-Lambertz","given":"G."}],"issued":{"date-parts":[["2009",2,1]]}}}],"schema":"https://github.com/citation-style-language/schema/raw/master/csl-citation.json"} </w:instrText>
      </w:r>
      <w:r w:rsidR="00DB7877">
        <w:fldChar w:fldCharType="separate"/>
      </w:r>
      <w:r w:rsidR="00585F6F" w:rsidRPr="00585F6F">
        <w:rPr>
          <w:vertAlign w:val="superscript"/>
        </w:rPr>
        <w:t>19</w:t>
      </w:r>
      <w:r w:rsidR="00DB7877">
        <w:fldChar w:fldCharType="end"/>
      </w:r>
      <w:r w:rsidR="001367EC">
        <w:t xml:space="preserve">. </w:t>
      </w:r>
      <w:r w:rsidR="00546A5E">
        <w:t xml:space="preserve">While </w:t>
      </w:r>
      <w:r w:rsidRPr="00977ED4">
        <w:t xml:space="preserve">FX </w:t>
      </w:r>
      <w:r w:rsidR="00320BB1" w:rsidRPr="00977ED4">
        <w:t xml:space="preserve">exhibits extreme </w:t>
      </w:r>
      <w:r w:rsidRPr="00977ED4">
        <w:t>local curvature</w:t>
      </w:r>
      <w:r w:rsidR="00636313" w:rsidRPr="00977ED4">
        <w:t xml:space="preserve">. </w:t>
      </w:r>
      <w:r w:rsidRPr="00977ED4">
        <w:t>CST</w:t>
      </w:r>
      <w:r w:rsidR="00636313" w:rsidRPr="00977ED4">
        <w:t xml:space="preserve"> </w:t>
      </w:r>
      <w:r w:rsidR="00546A5E">
        <w:t>and FX are</w:t>
      </w:r>
      <w:r w:rsidR="00636313" w:rsidRPr="00977ED4">
        <w:t xml:space="preserve"> </w:t>
      </w:r>
      <w:r w:rsidRPr="00977ED4">
        <w:t>comparatively robust pathway</w:t>
      </w:r>
      <w:r w:rsidR="00546A5E">
        <w:t>s</w:t>
      </w:r>
      <w:r w:rsidR="00636313" w:rsidRPr="00977ED4">
        <w:t xml:space="preserve"> in infants, as projection pathways like CST </w:t>
      </w:r>
      <w:r w:rsidR="00C167F7">
        <w:t xml:space="preserve">and limbic pathways like FX </w:t>
      </w:r>
      <w:r w:rsidR="00636313" w:rsidRPr="00977ED4">
        <w:t>tend to be more myelinated at birth than association pathways like AF</w:t>
      </w:r>
      <w:r w:rsidR="000A422B">
        <w:fldChar w:fldCharType="begin"/>
      </w:r>
      <w:r w:rsidR="00C167F7">
        <w:instrText xml:space="preserve"> ADDIN ZOTERO_ITEM CSL_CITATION {"citationID":"njhn4gqr","properties":{"unsorted":false,"formattedCitation":"\\super 4,20\\nosupersub{}","plainCitation":"4,20","noteIndex":0},"citationItems":[{"id":36,"uris":["http://zotero.org/users/18017902/items/QF9U8PGP"],"itemData":{"id":36,"type":"article-journal","abstract":"Development of myelin, a fatty sheath that insulates nerve fibers, is critical for brain function. Myelination during infancy has been studied with histology, but postmortem data cannot evaluate the longitudinal trajectory of white matter development. Here, we obtained longitudinal diffusion MRI and quantitative MRI measures of longitudinal relaxation rate (R1) of white matter in 0, 3 and 6 months-old human infants, and developed an automated method to identify white matter bundles and quantify their properties in each infant’s brain. We find that R1 increases from newborns to 6-months-olds in all bundles. R1 development is nonuniform: there is faster development in white matter that is less mature in newborns, and development rate increases along inferior-to-superior as well as anterior-to-posterior spatial gradients. As R1 is linearly related to myelin fraction in white matter bundles, these findings open new avenues to elucidate typical and atypical white matter myelination in early infancy.","container-title":"Nature Communications","DOI":"10.1038/S41467-022-28326-4","issue":"1","publisher":"Nature Research","title":"White matter myelination during early infancy is linked to spatial gradients and myelin content at birth","volume":"13","author":[{"family":"Grotheer","given":"Mareike"},{"family":"Rosenke","given":"Mona"},{"family":"Wu","given":"Hua"},{"family":"Kular","given":"Holly"},{"family":"Querdasi","given":"Francesca R."},{"family":"Natu","given":"Vaidehi S."},{"family":"Yeatman","given":"Jason D."},{"family":"Grill-Spector","given":"Kalanit"}],"issued":{"date-parts":[["2022",12]]}}},{"id":27,"uris":["http://zotero.org/users/18017902/items/C47RXFAI"],"itemData":{"id":27,"type":"article-journal","abstract":"The first months after a baby's birth encompass the most rapid period of postnatal change in the human lifespan, but longitudinal trajectories of white matter maturation in this period remain uncharted. Using densely sampled diffusion tensor images collected longitudinally at a mean rate of 1 scan per 1.55 days, we measured non-linear growth and growth rate trajectories of major white matter tracts from birth to 6 months. Growth rates at birth were 6 to 11 times faster than at 6 months, with tracts less mature at birth developing fastest. When matched on chronological age, shorter gestation infants had less mature white matter at birth but faster growth rates than their longer gestation peers; however, growth trajectories were highly similar when corrected for gestational age. This is the first study to estimate white matter trajectories using dense sampling in the first 6 post-natal months, which can inform the study of neurodevelopmental disorders beginning in infancy.","DOI":"10.1101/2025.02.13.638114","title":"Dynamics of infant white matter maturation from birth to 6 months","URL":"https://doi.org/10.1101/2025.02.13.638114","author":[{"family":"Risk","given":"Benjamin"},{"family":"Li","given":"Longchuan"},{"family":"Jones","given":"Warren"},{"family":"Shultz","given":"Sarah"}]}}],"schema":"https://github.com/citation-style-language/schema/raw/master/csl-citation.json"} </w:instrText>
      </w:r>
      <w:r w:rsidR="000A422B">
        <w:fldChar w:fldCharType="separate"/>
      </w:r>
      <w:r w:rsidR="00C167F7" w:rsidRPr="00C167F7">
        <w:rPr>
          <w:vertAlign w:val="superscript"/>
        </w:rPr>
        <w:t>4,20</w:t>
      </w:r>
      <w:r w:rsidR="000A422B">
        <w:fldChar w:fldCharType="end"/>
      </w:r>
      <w:r w:rsidR="00546A5E">
        <w:t>.</w:t>
      </w:r>
      <w:r w:rsidR="00C167F7">
        <w:t xml:space="preserve"> However, FX tracts also exhibit extreme local curvature and proximity to ventricles, both of which are linked to weak or contaminated</w:t>
      </w:r>
      <w:r w:rsidR="00C167F7" w:rsidRPr="00C167F7">
        <w:t> </w:t>
      </w:r>
      <w:r w:rsidR="00C167F7">
        <w:t xml:space="preserve">diffusion </w:t>
      </w:r>
      <w:r w:rsidR="00C167F7" w:rsidRPr="00C167F7">
        <w:t>signal intensity</w:t>
      </w:r>
      <w:r w:rsidR="00C167F7">
        <w:fldChar w:fldCharType="begin"/>
      </w:r>
      <w:r w:rsidR="00C167F7">
        <w:instrText xml:space="preserve"> ADDIN ZOTERO_ITEM CSL_CITATION {"citationID":"qd8zA8Xh","properties":{"unsorted":false,"formattedCitation":"\\super 20,21\\nosupersub{}","plainCitation":"20,21","noteIndex":0},"citationItems":[{"id":27,"uris":["http://zotero.org/users/18017902/items/C47RXFAI"],"itemData":{"id":27,"type":"article-journal","abstract":"The first months after a baby's birth encompass the most rapid period of postnatal change in the human lifespan, but longitudinal trajectories of white matter maturation in this period remain uncharted. Using densely sampled diffusion tensor images collected longitudinally at a mean rate of 1 scan per 1.55 days, we measured non-linear growth and growth rate trajectories of major white matter tracts from birth to 6 months. Growth rates at birth were 6 to 11 times faster than at 6 months, with tracts less mature at birth developing fastest. When matched on chronological age, shorter gestation infants had less mature white matter at birth but faster growth rates than their longer gestation peers; however, growth trajectories were highly similar when corrected for gestational age. This is the first study to estimate white matter trajectories using dense sampling in the first 6 post-natal months, which can inform the study of neurodevelopmental disorders beginning in infancy.","DOI":"10.1101/2025.02.13.638114","title":"Dynamics of infant white matter maturation from birth to 6 months","URL":"https://doi.org/10.1101/2025.02.13.638114","author":[{"family":"Risk","given":"Benjamin"},{"family":"Li","given":"Longchuan"},{"family":"Jones","given":"Warren"},{"family":"Shultz","given":"Sarah"}]}},{"id":153,"uris":["http://zotero.org/users/18017902/items/U4LZMYFC"],"itemData":{"id":153,"type":"article-journal","abstract":"BACKGROUND AND PURPOSE: The limbic system, relevant to memory and emotion, is an interesting subject of study in healthy and diseased individuals. It consists of a network of gray matter structures interconnected by white matter fibers. Although gray matter components of this system have been studied by using MR imaging, the connecting fibers have not been analyzed to the same degree. Cerebrospinal fluid (CSF) signal intensity contamination of the fornix and cingulum, the 2 major white matter tracts of the limbic system, can alter diffusion-tensor imaging (DTI) measurements and affect tractography. We investigated the effect of CSF signal intensity suppression on fiber tracking of the limbic connections and characterized the diffusion properties of these structures in healthy volunteers.\nMETHODS: Nine healthy individuals were scanned with standard and CSF-suppressed DTI. Tractography of the fornix and cingulum was performed for both acquisition methods. We report mean diffusivity and fractional anisotropy measurements of the crus, body, and columns of the fornix, and descending, superior, and anterior portions of the cingulum.\nRESULTS: Diffusion measurements were improved and tractography was facilitated by using CSF-suppressed DTI. In particular, tract volume increased, whereas decreases of the mean diffusivity and increases of diffusion anisotropy more accurately represented the underlying tissue by minimizing deleterious partial volume averaging from CSF. This was particularly true for the fornix because it is in closest contact to CSF. Diffusion measurements throughout the limbic connections were consistent in healthy volunteers.\nCONCLUSION: We recommend the use of CSF suppression when performing diffusion-tensor tractography of the limbic system.","container-title":"American Journal of Neuroradiology","ISSN":"0195-6108, 1936-959X","issue":"9","language":"en","license":"Copyright © American Society of Neuroradiology","page":"2267-2274","PMID":"16219832","publisher":"American Journal of Neuroradiology","section":"BRAIN","source":"www.ajnr.org","title":"Diffusion Tensor Tractography of the Limbic System","volume":"26","author":[{"family":"Concha","given":"Luis"},{"family":"Gross","given":"Donald W."},{"family":"Beaulieu","given":"Christian"}],"issued":{"date-parts":[["2005",10,1]]}}}],"schema":"https://github.com/citation-style-language/schema/raw/master/csl-citation.json"} </w:instrText>
      </w:r>
      <w:r w:rsidR="00C167F7">
        <w:fldChar w:fldCharType="separate"/>
      </w:r>
      <w:r w:rsidR="00C167F7" w:rsidRPr="00C167F7">
        <w:rPr>
          <w:vertAlign w:val="superscript"/>
        </w:rPr>
        <w:t>20,21</w:t>
      </w:r>
      <w:r w:rsidR="00C167F7">
        <w:fldChar w:fldCharType="end"/>
      </w:r>
      <w:r w:rsidR="00C167F7">
        <w:t>.</w:t>
      </w:r>
    </w:p>
    <w:p w14:paraId="455B3B47" w14:textId="77777777" w:rsidR="00547D7B" w:rsidRDefault="00EC1D4A" w:rsidP="005D615C">
      <w:pPr>
        <w:pStyle w:val="Heading2"/>
      </w:pPr>
      <w:r>
        <w:t>T</w:t>
      </w:r>
      <w:r w:rsidRPr="00EC1D4A">
        <w:t>ract extraction pipeline</w:t>
      </w:r>
      <w:r w:rsidR="00547D7B" w:rsidRPr="00547D7B">
        <w:t xml:space="preserve"> </w:t>
      </w:r>
    </w:p>
    <w:p w14:paraId="60548019" w14:textId="783D39C8" w:rsidR="006F2EBF" w:rsidRDefault="00A62920" w:rsidP="001F775D">
      <w:pPr>
        <w:spacing w:after="120"/>
      </w:pPr>
      <w:r>
        <w:t xml:space="preserve">An overview of the tract extraction pipeline is provided in Figure 2. </w:t>
      </w:r>
      <w:r w:rsidR="003263B3">
        <w:t xml:space="preserve">Automated tract extraction </w:t>
      </w:r>
      <w:r w:rsidR="00664C6E">
        <w:t xml:space="preserve">was </w:t>
      </w:r>
      <w:r w:rsidR="003263B3">
        <w:t xml:space="preserve">performed </w:t>
      </w:r>
      <w:r w:rsidR="00303B28">
        <w:t xml:space="preserve">with </w:t>
      </w:r>
      <w:r w:rsidR="003263B3">
        <w:t>DSI Studio</w:t>
      </w:r>
      <w:r w:rsidR="00303B28">
        <w:t>’s</w:t>
      </w:r>
      <w:r w:rsidR="003263B3">
        <w:t xml:space="preserve"> </w:t>
      </w:r>
      <w:proofErr w:type="spellStart"/>
      <w:r w:rsidR="003263B3">
        <w:t>AutoTrack</w:t>
      </w:r>
      <w:proofErr w:type="spellEnd"/>
      <w:r w:rsidR="00664C6E">
        <w:t xml:space="preserve"> tool</w:t>
      </w:r>
      <w:r w:rsidR="00303B28">
        <w:t xml:space="preserve">, which was run once per </w:t>
      </w:r>
      <w:r w:rsidR="00664C6E">
        <w:t xml:space="preserve">included </w:t>
      </w:r>
      <w:r w:rsidR="003263B3">
        <w:t xml:space="preserve">parameter combination, </w:t>
      </w:r>
      <w:r w:rsidR="00664C6E">
        <w:t xml:space="preserve">tract, and </w:t>
      </w:r>
      <w:r w:rsidR="003263B3">
        <w:t>subject-session</w:t>
      </w:r>
      <w:r w:rsidR="00664C6E">
        <w:t xml:space="preserve"> pair</w:t>
      </w:r>
      <w:r w:rsidR="003263B3">
        <w:t>. Each command use</w:t>
      </w:r>
      <w:r w:rsidR="00664C6E">
        <w:t>s</w:t>
      </w:r>
      <w:r w:rsidR="003263B3">
        <w:t xml:space="preserve"> </w:t>
      </w:r>
      <w:r w:rsidR="00664C6E">
        <w:t>a</w:t>
      </w:r>
      <w:r w:rsidR="003263B3">
        <w:t xml:space="preserve"> </w:t>
      </w:r>
      <w:r w:rsidR="003B3C46">
        <w:t xml:space="preserve">reconstructed </w:t>
      </w:r>
      <w:r w:rsidR="003263B3">
        <w:t xml:space="preserve">FIB file as input, </w:t>
      </w:r>
      <w:r w:rsidR="00664C6E">
        <w:t xml:space="preserve">and it passes </w:t>
      </w:r>
      <w:r w:rsidR="003263B3">
        <w:t xml:space="preserve">the following </w:t>
      </w:r>
      <w:proofErr w:type="spellStart"/>
      <w:r w:rsidR="003263B3">
        <w:t>AutoTrack</w:t>
      </w:r>
      <w:proofErr w:type="spellEnd"/>
      <w:r w:rsidR="003263B3">
        <w:t xml:space="preserve"> parameters explicitly: </w:t>
      </w:r>
      <w:proofErr w:type="spellStart"/>
      <w:r w:rsidR="003263B3">
        <w:t>turning_angle</w:t>
      </w:r>
      <w:proofErr w:type="spellEnd"/>
      <w:r w:rsidR="003263B3">
        <w:t xml:space="preserve">, </w:t>
      </w:r>
      <w:proofErr w:type="spellStart"/>
      <w:r w:rsidR="003263B3">
        <w:t>step_size</w:t>
      </w:r>
      <w:proofErr w:type="spellEnd"/>
      <w:r w:rsidR="003263B3">
        <w:t xml:space="preserve">, smoothing, </w:t>
      </w:r>
      <w:proofErr w:type="spellStart"/>
      <w:r w:rsidR="003263B3">
        <w:t>tip_iteration</w:t>
      </w:r>
      <w:proofErr w:type="spellEnd"/>
      <w:r w:rsidR="003263B3">
        <w:t>,</w:t>
      </w:r>
      <w:r w:rsidR="00303B28">
        <w:t xml:space="preserve"> and</w:t>
      </w:r>
      <w:r w:rsidR="003263B3">
        <w:t xml:space="preserve"> tolerance</w:t>
      </w:r>
      <w:r w:rsidR="00303B28">
        <w:t xml:space="preserve">. </w:t>
      </w:r>
      <w:r w:rsidR="002E2B6C">
        <w:t xml:space="preserve">Table 1 lists value ranges, selected step-values, </w:t>
      </w:r>
      <w:proofErr w:type="gramStart"/>
      <w:r w:rsidR="002E2B6C">
        <w:t>tuning</w:t>
      </w:r>
      <w:proofErr w:type="gramEnd"/>
      <w:r w:rsidR="002E2B6C">
        <w:t xml:space="preserve"> directions, and brief descriptions of function for each of these parameters. </w:t>
      </w:r>
      <w:r w:rsidR="003263B3">
        <w:t>T</w:t>
      </w:r>
      <w:r w:rsidR="00664C6E">
        <w:t>rack-voxel ratio,</w:t>
      </w:r>
      <w:r w:rsidR="00303B28">
        <w:t xml:space="preserve"> which</w:t>
      </w:r>
      <w:r w:rsidR="00664C6E">
        <w:t xml:space="preserve"> denotes the number of streamlines the </w:t>
      </w:r>
      <w:proofErr w:type="spellStart"/>
      <w:r w:rsidR="00664C6E">
        <w:t>AutoTrack</w:t>
      </w:r>
      <w:proofErr w:type="spellEnd"/>
      <w:r w:rsidR="00664C6E">
        <w:t xml:space="preserve"> tool attempt</w:t>
      </w:r>
      <w:r w:rsidR="003B3C46">
        <w:t>s</w:t>
      </w:r>
      <w:r w:rsidR="00664C6E">
        <w:t xml:space="preserve"> to track per FIB voxel</w:t>
      </w:r>
      <w:r w:rsidR="00303B28">
        <w:t xml:space="preserve">, </w:t>
      </w:r>
      <w:r w:rsidR="003B3C46">
        <w:t>is</w:t>
      </w:r>
      <w:r w:rsidR="003263B3">
        <w:t xml:space="preserve"> fixed at </w:t>
      </w:r>
      <w:r w:rsidR="00664C6E">
        <w:t xml:space="preserve">a value of </w:t>
      </w:r>
      <w:r w:rsidR="003263B3">
        <w:t>2</w:t>
      </w:r>
      <w:r w:rsidR="00664C6E">
        <w:t xml:space="preserve"> streamlines per voxel for all runs</w:t>
      </w:r>
      <w:r w:rsidR="003263B3">
        <w:t>.</w:t>
      </w:r>
      <w:r w:rsidR="003B3C46">
        <w:t xml:space="preserve"> </w:t>
      </w:r>
      <w:r w:rsidR="003263B3">
        <w:t>F</w:t>
      </w:r>
      <w:r w:rsidR="002E2B6C">
        <w:t>or f</w:t>
      </w:r>
      <w:r w:rsidR="003263B3">
        <w:t xml:space="preserve">ive </w:t>
      </w:r>
      <w:proofErr w:type="spellStart"/>
      <w:r w:rsidR="003263B3">
        <w:t>AutoTrack</w:t>
      </w:r>
      <w:proofErr w:type="spellEnd"/>
      <w:r w:rsidR="003263B3">
        <w:t xml:space="preserve"> parameters s</w:t>
      </w:r>
      <w:r w:rsidR="00091E1F">
        <w:t>ampled at</w:t>
      </w:r>
      <w:r w:rsidR="003263B3">
        <w:t xml:space="preserve"> five </w:t>
      </w:r>
      <w:r w:rsidR="00091E1F">
        <w:t xml:space="preserve">ordered </w:t>
      </w:r>
      <w:r w:rsidR="003263B3">
        <w:t>levels each</w:t>
      </w:r>
      <w:r w:rsidR="002E2B6C">
        <w:t>, t</w:t>
      </w:r>
      <w:r w:rsidR="003263B3">
        <w:t xml:space="preserve">he Cartesian product </w:t>
      </w:r>
      <w:r w:rsidR="002E2B6C">
        <w:t xml:space="preserve">of </w:t>
      </w:r>
      <w:r w:rsidR="003B3C46">
        <w:t xml:space="preserve">all parameters and values is </w:t>
      </w:r>
      <w:r w:rsidR="003263B3">
        <w:t>5</w:t>
      </w:r>
      <w:r w:rsidR="003263B3" w:rsidRPr="002E2B6C">
        <w:rPr>
          <w:vertAlign w:val="superscript"/>
        </w:rPr>
        <w:t>5</w:t>
      </w:r>
      <w:r w:rsidR="003263B3">
        <w:t xml:space="preserve"> </w:t>
      </w:r>
      <w:r w:rsidR="002E2B6C">
        <w:t>or</w:t>
      </w:r>
      <w:r w:rsidR="003263B3">
        <w:t xml:space="preserve"> 3,125 </w:t>
      </w:r>
      <w:r w:rsidR="002E2B6C">
        <w:t xml:space="preserve">unique </w:t>
      </w:r>
      <w:r w:rsidR="003263B3">
        <w:t>parameter combinations</w:t>
      </w:r>
      <w:r>
        <w:t>.</w:t>
      </w:r>
    </w:p>
    <w:p w14:paraId="35AD12E8" w14:textId="417E58A9" w:rsidR="00FD6848" w:rsidRDefault="00DB7056" w:rsidP="00C373AB">
      <w:pPr>
        <w:spacing w:after="120"/>
      </w:pPr>
      <w:r>
        <w:t xml:space="preserve">For each tract, the extraction </w:t>
      </w:r>
      <w:r w:rsidR="003B3C46">
        <w:t xml:space="preserve">pipeline </w:t>
      </w:r>
      <w:r>
        <w:t>first searche</w:t>
      </w:r>
      <w:r w:rsidR="00D3067C">
        <w:t>s</w:t>
      </w:r>
      <w:r>
        <w:t xml:space="preserve"> from the strictest </w:t>
      </w:r>
      <w:r w:rsidR="003B3C46">
        <w:t xml:space="preserve">possible tuning </w:t>
      </w:r>
      <w:r>
        <w:t>corner of th</w:t>
      </w:r>
      <w:r w:rsidR="003B3C46">
        <w:t xml:space="preserve">e parameter </w:t>
      </w:r>
      <w:r>
        <w:t xml:space="preserve">grid until the first recovered tract </w:t>
      </w:r>
      <w:r w:rsidR="00D3067C">
        <w:t>is</w:t>
      </w:r>
      <w:r>
        <w:t xml:space="preserve"> identified. Recovery during this “strict search” phase </w:t>
      </w:r>
      <w:r w:rsidR="00D3067C">
        <w:t>is</w:t>
      </w:r>
      <w:r>
        <w:t xml:space="preserve"> defined by a </w:t>
      </w:r>
      <w:proofErr w:type="spellStart"/>
      <w:r>
        <w:t>tractogram</w:t>
      </w:r>
      <w:proofErr w:type="spellEnd"/>
      <w:r>
        <w:t xml:space="preserve"> output</w:t>
      </w:r>
      <w:r w:rsidR="00D3067C">
        <w:t xml:space="preserve"> containing a non-zero number of streamlines</w:t>
      </w:r>
      <w:r>
        <w:t xml:space="preserve">. The first </w:t>
      </w:r>
      <w:r w:rsidR="003B3C46">
        <w:t xml:space="preserve">parameter </w:t>
      </w:r>
      <w:r>
        <w:t xml:space="preserve">combination </w:t>
      </w:r>
      <w:r w:rsidR="003B3C46">
        <w:t xml:space="preserve">to yield a recovered </w:t>
      </w:r>
      <w:proofErr w:type="spellStart"/>
      <w:r w:rsidR="003B3C46">
        <w:t>tractogram</w:t>
      </w:r>
      <w:proofErr w:type="spellEnd"/>
      <w:r w:rsidR="003B3C46">
        <w:t xml:space="preserve"> </w:t>
      </w:r>
      <w:r w:rsidR="00D3067C">
        <w:t>is</w:t>
      </w:r>
      <w:r>
        <w:t xml:space="preserve"> recorded as the </w:t>
      </w:r>
      <w:r w:rsidR="00D3067C">
        <w:t>“</w:t>
      </w:r>
      <w:r>
        <w:t>new default</w:t>
      </w:r>
      <w:r w:rsidR="00D3067C">
        <w:t>”</w:t>
      </w:r>
      <w:r>
        <w:t xml:space="preserve"> for that tract. Combinations at or beyond this new default in the permissive</w:t>
      </w:r>
      <w:r w:rsidR="003B3C46">
        <w:t xml:space="preserve"> or “loose” tuning</w:t>
      </w:r>
      <w:r>
        <w:t xml:space="preserve"> direction </w:t>
      </w:r>
      <w:r w:rsidR="00D3067C">
        <w:t>are staged next</w:t>
      </w:r>
      <w:r>
        <w:t xml:space="preserve">, </w:t>
      </w:r>
      <w:r w:rsidR="00D3067C">
        <w:t>with</w:t>
      </w:r>
      <w:r>
        <w:t xml:space="preserve"> all remaining factorial combinations</w:t>
      </w:r>
      <w:r w:rsidR="00D3067C">
        <w:t xml:space="preserve"> staged and</w:t>
      </w:r>
      <w:r>
        <w:t xml:space="preserve"> completed </w:t>
      </w:r>
      <w:r w:rsidR="00D3067C">
        <w:t xml:space="preserve">last </w:t>
      </w:r>
      <w:r>
        <w:t xml:space="preserve">in a strict-side </w:t>
      </w:r>
      <w:r w:rsidR="00D3067C">
        <w:t>“</w:t>
      </w:r>
      <w:r>
        <w:t>backfill</w:t>
      </w:r>
      <w:r w:rsidR="00D3067C">
        <w:t>”</w:t>
      </w:r>
      <w:r>
        <w:t xml:space="preserve"> stage. </w:t>
      </w:r>
      <w:r w:rsidR="00303B28">
        <w:t xml:space="preserve">Execution </w:t>
      </w:r>
      <w:r w:rsidR="00677092">
        <w:t>was</w:t>
      </w:r>
      <w:r>
        <w:t xml:space="preserve"> distributed with GNU Parallel across 8 </w:t>
      </w:r>
      <w:r w:rsidR="003263B3">
        <w:t xml:space="preserve">remote </w:t>
      </w:r>
      <w:r>
        <w:t>servers, with one parallel job corresponding to all runs for a single subject-session</w:t>
      </w:r>
      <w:r w:rsidR="003263B3">
        <w:t xml:space="preserve"> pair</w:t>
      </w:r>
      <w:r>
        <w:t xml:space="preserve">. For 12 subjects, 2 sessions, 6 tracts, and 3,125 parameter combinations per tract, the complete design comprised 450,000 </w:t>
      </w:r>
      <w:r w:rsidR="003263B3">
        <w:t xml:space="preserve">individual </w:t>
      </w:r>
      <w:proofErr w:type="spellStart"/>
      <w:r>
        <w:t>AutoTrack</w:t>
      </w:r>
      <w:proofErr w:type="spellEnd"/>
      <w:r>
        <w:t xml:space="preserve"> runs</w:t>
      </w:r>
      <w:r w:rsidR="00A62920">
        <w:t xml:space="preserve"> (Figure 2)</w:t>
      </w:r>
      <w:r>
        <w:t>.</w:t>
      </w:r>
    </w:p>
    <w:p w14:paraId="2D12864A" w14:textId="360E1AC3" w:rsidR="00C373AB" w:rsidRPr="00C373AB" w:rsidRDefault="00521FCC" w:rsidP="00C373AB">
      <w:pPr>
        <w:pStyle w:val="SPIEfigurecaption"/>
      </w:pPr>
      <w:r w:rsidRPr="00521FCC">
        <w:rPr>
          <w:noProof/>
        </w:rPr>
        <w:drawing>
          <wp:inline distT="0" distB="0" distL="0" distR="0" wp14:anchorId="56256EA6" wp14:editId="6AD18A75">
            <wp:extent cx="5943600" cy="2448121"/>
            <wp:effectExtent l="0" t="0" r="0" b="9525"/>
            <wp:docPr id="6345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2481" name=""/>
                    <pic:cNvPicPr/>
                  </pic:nvPicPr>
                  <pic:blipFill>
                    <a:blip r:embed="rId9"/>
                    <a:stretch>
                      <a:fillRect/>
                    </a:stretch>
                  </pic:blipFill>
                  <pic:spPr>
                    <a:xfrm>
                      <a:off x="0" y="0"/>
                      <a:ext cx="5943600" cy="2448121"/>
                    </a:xfrm>
                    <a:prstGeom prst="rect">
                      <a:avLst/>
                    </a:prstGeom>
                  </pic:spPr>
                </pic:pic>
              </a:graphicData>
            </a:graphic>
          </wp:inline>
        </w:drawing>
      </w:r>
    </w:p>
    <w:p w14:paraId="4BBB0F9E" w14:textId="1A88786F" w:rsidR="00FD6848" w:rsidRDefault="00FD6848" w:rsidP="00FD6848">
      <w:pPr>
        <w:pStyle w:val="SPIEfigurecaption"/>
        <w:ind w:left="360" w:firstLine="0"/>
      </w:pPr>
      <w:r>
        <w:t xml:space="preserve">Figure 2. </w:t>
      </w:r>
      <w:r w:rsidR="001E17AE">
        <w:t xml:space="preserve">Architecture of the parameter-space tract extraction pipeline. Paired V02 and V03 DWI scans and relevant demographic information for 12 unique subjects serves as input to a custom Python script </w:t>
      </w:r>
      <w:r w:rsidR="00B26251">
        <w:t xml:space="preserve">that runs </w:t>
      </w:r>
      <w:r w:rsidR="001E17AE">
        <w:t xml:space="preserve">DSI Studio’s </w:t>
      </w:r>
      <w:proofErr w:type="spellStart"/>
      <w:r w:rsidR="001E17AE">
        <w:t>AutoTrack</w:t>
      </w:r>
      <w:proofErr w:type="spellEnd"/>
      <w:r w:rsidR="001E17AE">
        <w:t xml:space="preserve"> once per parameter space over the cartesian product of all parameter spaces</w:t>
      </w:r>
      <w:r w:rsidR="00925097">
        <w:t xml:space="preserve">. Given a </w:t>
      </w:r>
      <w:r w:rsidR="001E17AE">
        <w:t xml:space="preserve">matrix of 5 parameters at 5 step values each, </w:t>
      </w:r>
      <w:r w:rsidR="00925097">
        <w:t xml:space="preserve">this </w:t>
      </w:r>
      <w:r w:rsidR="001E17AE">
        <w:t>yield</w:t>
      </w:r>
      <w:r w:rsidR="00925097">
        <w:t>s</w:t>
      </w:r>
      <w:r w:rsidR="001E17AE">
        <w:t xml:space="preserve"> 3,125 parameter combinations per tract. This process is repeated for 3 bilate</w:t>
      </w:r>
      <w:r w:rsidR="00925097">
        <w:t>r</w:t>
      </w:r>
      <w:r w:rsidR="001E17AE">
        <w:t>al sets of tracts</w:t>
      </w:r>
      <w:r w:rsidR="00925097">
        <w:t xml:space="preserve">, producing a total of 450,000 individual </w:t>
      </w:r>
      <w:proofErr w:type="spellStart"/>
      <w:r w:rsidR="00925097">
        <w:t>AutoTrack</w:t>
      </w:r>
      <w:proofErr w:type="spellEnd"/>
      <w:r w:rsidR="00925097">
        <w:t xml:space="preserve"> outputs. (AF = arcuate fasciculus; FX = fornix; CST = corticospinal tract).</w:t>
      </w:r>
    </w:p>
    <w:p w14:paraId="447862B4" w14:textId="54AC11FE" w:rsidR="002E1A70" w:rsidRPr="00E16B5D" w:rsidRDefault="00EC1D4A" w:rsidP="000B0065">
      <w:pPr>
        <w:pStyle w:val="Heading2"/>
      </w:pPr>
      <w:r w:rsidRPr="00EC1D4A">
        <w:t>Analysis of extracted tracts and parameter spaces</w:t>
      </w:r>
    </w:p>
    <w:p w14:paraId="30DC798A" w14:textId="3D347D60" w:rsidR="006F2EBF" w:rsidRDefault="003F4ED1" w:rsidP="001F775D">
      <w:pPr>
        <w:spacing w:after="120"/>
      </w:pPr>
      <w:r>
        <w:t>A graphical overview of downstream analyses performed on the outputs of the extraction pipeline is provided in Figure 3. The analysis pipeline begins with the quantification of tract recovery</w:t>
      </w:r>
      <w:r w:rsidR="00677092">
        <w:t>; a</w:t>
      </w:r>
      <w:r w:rsidR="00DB7056">
        <w:t>s mentioned above, a</w:t>
      </w:r>
      <w:r w:rsidR="008F2585">
        <w:t xml:space="preserve"> </w:t>
      </w:r>
      <w:r w:rsidR="00DB7056">
        <w:t xml:space="preserve">tract produced for a </w:t>
      </w:r>
      <w:r w:rsidR="009705E3">
        <w:t>g</w:t>
      </w:r>
      <w:r w:rsidR="00045063">
        <w:t xml:space="preserve">iven parameter combination </w:t>
      </w:r>
      <w:r w:rsidR="001B7858">
        <w:t>is</w:t>
      </w:r>
      <w:r w:rsidR="00045063">
        <w:t xml:space="preserve"> treated as recovered when</w:t>
      </w:r>
      <w:r w:rsidR="00A62920">
        <w:t xml:space="preserve"> </w:t>
      </w:r>
      <w:r w:rsidR="00045063">
        <w:t xml:space="preserve">the </w:t>
      </w:r>
      <w:r w:rsidR="008F2585">
        <w:t>run produces a</w:t>
      </w:r>
      <w:r w:rsidR="00045063">
        <w:t xml:space="preserve"> </w:t>
      </w:r>
      <w:proofErr w:type="spellStart"/>
      <w:r w:rsidR="00045063">
        <w:t>tract</w:t>
      </w:r>
      <w:r w:rsidR="00DB7056">
        <w:t>ogram</w:t>
      </w:r>
      <w:proofErr w:type="spellEnd"/>
      <w:r w:rsidR="00045063">
        <w:t xml:space="preserve"> file contai</w:t>
      </w:r>
      <w:r w:rsidR="001B7858">
        <w:t>n</w:t>
      </w:r>
      <w:r w:rsidR="008F2585">
        <w:t>ing</w:t>
      </w:r>
      <w:r w:rsidR="00045063">
        <w:t xml:space="preserve"> a non-zero number of streamlines. </w:t>
      </w:r>
      <w:r w:rsidR="000F11FA">
        <w:t>R</w:t>
      </w:r>
      <w:r w:rsidR="00045063">
        <w:t xml:space="preserve">ecovery </w:t>
      </w:r>
      <w:r w:rsidR="001B7858">
        <w:t>is</w:t>
      </w:r>
      <w:r w:rsidR="00045063">
        <w:t xml:space="preserve"> summarized </w:t>
      </w:r>
      <w:r w:rsidR="000F11FA">
        <w:t>by</w:t>
      </w:r>
      <w:r w:rsidR="00045063">
        <w:t xml:space="preserve"> the fraction of parameter combinations that produce a recovered tract.</w:t>
      </w:r>
      <w:r w:rsidR="009705E3">
        <w:t xml:space="preserve"> Among recovered instances, </w:t>
      </w:r>
      <w:r w:rsidR="00045063">
        <w:t xml:space="preserve">morphometry metrics </w:t>
      </w:r>
      <w:r w:rsidR="001B7858">
        <w:t>are</w:t>
      </w:r>
      <w:r w:rsidR="00045063">
        <w:t xml:space="preserve"> computed directly from eac</w:t>
      </w:r>
      <w:r w:rsidR="009705E3">
        <w:t>h</w:t>
      </w:r>
      <w:r w:rsidR="00045063">
        <w:t xml:space="preserve"> </w:t>
      </w:r>
      <w:proofErr w:type="spellStart"/>
      <w:r w:rsidR="00045063">
        <w:t>tract</w:t>
      </w:r>
      <w:r w:rsidR="009705E3">
        <w:t>ogram</w:t>
      </w:r>
      <w:proofErr w:type="spellEnd"/>
      <w:r w:rsidR="00045063">
        <w:t xml:space="preserve">. Streamline count </w:t>
      </w:r>
      <w:r w:rsidR="001B7858">
        <w:t>is</w:t>
      </w:r>
      <w:r w:rsidR="00045063">
        <w:t xml:space="preserve"> given as the number of streamlines in the </w:t>
      </w:r>
      <w:proofErr w:type="spellStart"/>
      <w:r w:rsidR="00045063">
        <w:t>tractogram</w:t>
      </w:r>
      <w:proofErr w:type="spellEnd"/>
      <w:r w:rsidR="00045063">
        <w:t xml:space="preserve">, and mean tract length </w:t>
      </w:r>
      <w:r w:rsidR="001B7858">
        <w:t>is</w:t>
      </w:r>
      <w:r w:rsidR="00045063">
        <w:t xml:space="preserve"> computed as the average arc length of all streamlines in millimeters, </w:t>
      </w:r>
      <w:r w:rsidR="008F2585">
        <w:t xml:space="preserve">which is </w:t>
      </w:r>
      <w:r w:rsidR="00045063">
        <w:t xml:space="preserve">obtained by applying </w:t>
      </w:r>
      <w:proofErr w:type="spellStart"/>
      <w:r w:rsidR="00045063">
        <w:t>tractogram</w:t>
      </w:r>
      <w:proofErr w:type="spellEnd"/>
      <w:r w:rsidR="00045063">
        <w:t xml:space="preserve"> affine-to-RAS</w:t>
      </w:r>
      <w:r w:rsidR="008F2585">
        <w:t>-</w:t>
      </w:r>
      <w:r w:rsidR="00045063">
        <w:t xml:space="preserve">millimeter coordinates. Tract volume </w:t>
      </w:r>
      <w:r w:rsidR="00303B28">
        <w:t>is calculated as the volume of all voxels through which the tract passes, and s</w:t>
      </w:r>
      <w:r w:rsidR="00045063">
        <w:t xml:space="preserve">urface area </w:t>
      </w:r>
      <w:r w:rsidR="001B7858">
        <w:t>is</w:t>
      </w:r>
      <w:r w:rsidR="00045063">
        <w:t xml:space="preserve"> estimated from the exposed faces of the binary tract-occupancy image, with face areas determined from th</w:t>
      </w:r>
      <w:r w:rsidR="00303B28">
        <w:t>e masked</w:t>
      </w:r>
      <w:r w:rsidR="00045063">
        <w:t xml:space="preserve"> voxel dimensions.</w:t>
      </w:r>
      <w:r w:rsidR="009705E3" w:rsidRPr="009705E3">
        <w:t xml:space="preserve"> </w:t>
      </w:r>
      <w:r w:rsidR="009705E3">
        <w:t>Streamline count, mean length, tract volume, and surface area measures</w:t>
      </w:r>
      <w:r w:rsidR="00A43663">
        <w:t xml:space="preserve"> per recovered parameter space </w:t>
      </w:r>
      <w:r w:rsidR="001B7858">
        <w:t>are</w:t>
      </w:r>
      <w:r w:rsidR="009705E3">
        <w:t xml:space="preserve"> standardized using tract-level median and median absolute deviation, </w:t>
      </w:r>
      <w:r w:rsidR="00A43663">
        <w:t>then t</w:t>
      </w:r>
      <w:r w:rsidR="009705E3">
        <w:t xml:space="preserve">he Euclidean distance from the standardized tract-level center </w:t>
      </w:r>
      <w:r w:rsidR="001B7858">
        <w:t>is</w:t>
      </w:r>
      <w:r w:rsidR="009705E3">
        <w:t xml:space="preserve"> converted to a </w:t>
      </w:r>
      <w:r w:rsidR="00A43663">
        <w:t xml:space="preserve">general shape similarity </w:t>
      </w:r>
      <w:r w:rsidR="009705E3">
        <w:t>percentile score, where higher percentiles indicate morphometric profiles closer to the central recovered distribution for that tract</w:t>
      </w:r>
      <w:r w:rsidR="00A43663">
        <w:t xml:space="preserve"> across </w:t>
      </w:r>
      <w:r w:rsidR="001B7858">
        <w:t>combinations</w:t>
      </w:r>
      <w:r w:rsidR="009705E3">
        <w:t>.</w:t>
      </w:r>
      <w:r w:rsidR="0044376D">
        <w:t xml:space="preserve"> This </w:t>
      </w:r>
      <w:r w:rsidR="00AE412F">
        <w:t xml:space="preserve">process is repeated with the averaged measures sans Euclidean distance calculation to obtain an overall tract-size percentile. Together, these metrics are </w:t>
      </w:r>
      <w:r w:rsidR="0044376D">
        <w:t>used to assess overall variance in tract morphometry across the parameter grid, agnostic to the relative anatomical fidelity of the profiles.</w:t>
      </w:r>
    </w:p>
    <w:p w14:paraId="58789E09" w14:textId="7D8F57FC" w:rsidR="006F2EBF" w:rsidRDefault="00045063" w:rsidP="001F775D">
      <w:pPr>
        <w:spacing w:after="120"/>
      </w:pPr>
      <w:r>
        <w:t xml:space="preserve">Anatomical fidelity </w:t>
      </w:r>
      <w:r w:rsidR="008F2585">
        <w:t xml:space="preserve">for each </w:t>
      </w:r>
      <w:r w:rsidR="000F11FA">
        <w:t xml:space="preserve">recovered tract </w:t>
      </w:r>
      <w:r w:rsidR="001B7858">
        <w:t>is</w:t>
      </w:r>
      <w:r w:rsidR="009705E3">
        <w:t xml:space="preserve"> </w:t>
      </w:r>
      <w:r>
        <w:t xml:space="preserve">evaluated </w:t>
      </w:r>
      <w:r w:rsidR="008F2585">
        <w:t xml:space="preserve">against its </w:t>
      </w:r>
      <w:r w:rsidR="009705E3">
        <w:t>requisite</w:t>
      </w:r>
      <w:r>
        <w:t xml:space="preserve"> subject-session-specific reference tract</w:t>
      </w:r>
      <w:r w:rsidR="00A43663">
        <w:t xml:space="preserve"> </w:t>
      </w:r>
      <w:r w:rsidR="008F2585">
        <w:t xml:space="preserve">via </w:t>
      </w:r>
      <w:r w:rsidR="00A43663">
        <w:t>s</w:t>
      </w:r>
      <w:r>
        <w:t xml:space="preserve">ymmetric </w:t>
      </w:r>
      <w:proofErr w:type="spellStart"/>
      <w:r>
        <w:t>Hausdorff</w:t>
      </w:r>
      <w:proofErr w:type="spellEnd"/>
      <w:r>
        <w:t xml:space="preserve"> distance (HD)</w:t>
      </w:r>
      <w:r w:rsidR="00A43663">
        <w:t xml:space="preserve">, which </w:t>
      </w:r>
      <w:r w:rsidR="001B7858">
        <w:t>is</w:t>
      </w:r>
      <w:r>
        <w:t xml:space="preserve"> computed between </w:t>
      </w:r>
      <w:proofErr w:type="spellStart"/>
      <w:r w:rsidR="009705E3">
        <w:t>AutoTrack</w:t>
      </w:r>
      <w:proofErr w:type="spellEnd"/>
      <w:r w:rsidR="009705E3">
        <w:t>-</w:t>
      </w:r>
      <w:r>
        <w:t>generated and reference streamline point clouds after limiting each point cloud to a</w:t>
      </w:r>
      <w:r w:rsidR="000F11FA">
        <w:t xml:space="preserve"> maximum of</w:t>
      </w:r>
      <w:r>
        <w:t xml:space="preserve"> 5,000 points. </w:t>
      </w:r>
      <w:r w:rsidR="00677092">
        <w:t xml:space="preserve">Collected </w:t>
      </w:r>
      <w:r w:rsidR="00C26AA1">
        <w:t>HD measure</w:t>
      </w:r>
      <w:r w:rsidR="00677092">
        <w:t>s</w:t>
      </w:r>
      <w:r w:rsidR="00C26AA1">
        <w:t xml:space="preserve"> </w:t>
      </w:r>
      <w:r w:rsidR="00677092">
        <w:t xml:space="preserve">are used to compute an </w:t>
      </w:r>
      <w:r w:rsidR="00A43663">
        <w:t>additional “information-divergence” metric</w:t>
      </w:r>
      <w:r w:rsidR="00C26AA1">
        <w:t xml:space="preserve">, which </w:t>
      </w:r>
      <w:r w:rsidR="000F11FA">
        <w:t>assess</w:t>
      </w:r>
      <w:r w:rsidR="001B7858">
        <w:t>es</w:t>
      </w:r>
      <w:r w:rsidR="000F11FA">
        <w:t xml:space="preserve"> </w:t>
      </w:r>
      <w:r>
        <w:t xml:space="preserve">whether a </w:t>
      </w:r>
      <w:r w:rsidR="00A43663">
        <w:t xml:space="preserve">given </w:t>
      </w:r>
      <w:r>
        <w:t xml:space="preserve">parameter combination </w:t>
      </w:r>
      <w:r w:rsidR="00A43663">
        <w:t>yield</w:t>
      </w:r>
      <w:r w:rsidR="001B7858">
        <w:t>s</w:t>
      </w:r>
      <w:r w:rsidR="00A43663">
        <w:t xml:space="preserve"> a tract with greater or lesser </w:t>
      </w:r>
      <w:r>
        <w:t xml:space="preserve">anatomical fidelity </w:t>
      </w:r>
      <w:r w:rsidR="000F11FA">
        <w:t xml:space="preserve">than </w:t>
      </w:r>
      <w:r>
        <w:t>the tract-wide distribution</w:t>
      </w:r>
      <w:r w:rsidR="000F11FA">
        <w:t xml:space="preserve">. </w:t>
      </w:r>
      <w:r w:rsidR="00D305C4">
        <w:t xml:space="preserve">To obtain this metric, </w:t>
      </w:r>
      <w:r w:rsidR="00C26AA1">
        <w:t xml:space="preserve">HD </w:t>
      </w:r>
      <w:r>
        <w:t xml:space="preserve">values from </w:t>
      </w:r>
      <w:r w:rsidR="008F2585">
        <w:t xml:space="preserve">all </w:t>
      </w:r>
      <w:r>
        <w:t xml:space="preserve">recovered combinations </w:t>
      </w:r>
      <w:r w:rsidR="001B7858">
        <w:t>are</w:t>
      </w:r>
      <w:r>
        <w:t xml:space="preserve"> </w:t>
      </w:r>
      <w:r w:rsidR="00C26AA1">
        <w:t xml:space="preserve">first </w:t>
      </w:r>
      <w:r>
        <w:t>discretized into quantile bins</w:t>
      </w:r>
      <w:r w:rsidR="00C26AA1">
        <w:t xml:space="preserve">. </w:t>
      </w:r>
      <w:r w:rsidR="00D305C4">
        <w:t>F</w:t>
      </w:r>
      <w:r>
        <w:t>or each combination</w:t>
      </w:r>
      <w:r w:rsidR="00D305C4">
        <w:t xml:space="preserve"> provided</w:t>
      </w:r>
      <w:r>
        <w:t xml:space="preserve">, </w:t>
      </w:r>
      <w:proofErr w:type="spellStart"/>
      <w:r w:rsidR="00C26AA1">
        <w:t>Kullback</w:t>
      </w:r>
      <w:proofErr w:type="spellEnd"/>
      <w:r w:rsidR="00C26AA1">
        <w:t>-Leibler divergence</w:t>
      </w:r>
      <w:r w:rsidR="00397538">
        <w:t xml:space="preserve"> </w:t>
      </w:r>
      <w:r w:rsidR="00C26AA1">
        <w:t>compare</w:t>
      </w:r>
      <w:r w:rsidR="00397538">
        <w:t>s</w:t>
      </w:r>
      <w:r w:rsidR="00C26AA1">
        <w:t xml:space="preserve"> the </w:t>
      </w:r>
      <w:r>
        <w:t xml:space="preserve">HD-bin distribution conditional on that combination with the marginal HD-bin distribution across </w:t>
      </w:r>
      <w:r w:rsidR="000F11FA">
        <w:t xml:space="preserve">all </w:t>
      </w:r>
      <w:r>
        <w:t>recovered runs</w:t>
      </w:r>
      <w:r w:rsidR="00D305C4">
        <w:t>, and t</w:t>
      </w:r>
      <w:r>
        <w:t>he divergence</w:t>
      </w:r>
      <w:r w:rsidR="00C26AA1">
        <w:t xml:space="preserve"> measure</w:t>
      </w:r>
      <w:r>
        <w:t xml:space="preserve"> </w:t>
      </w:r>
      <w:r w:rsidR="001B7858">
        <w:t>is</w:t>
      </w:r>
      <w:r>
        <w:t xml:space="preserve"> signed </w:t>
      </w:r>
      <w:r w:rsidR="00E16B5D">
        <w:t xml:space="preserve">according to </w:t>
      </w:r>
      <w:r>
        <w:t>the difference between the tract-wide mean HD and the combination-specific mean HD, s</w:t>
      </w:r>
      <w:r w:rsidR="00C26AA1">
        <w:t>uch that</w:t>
      </w:r>
      <w:r>
        <w:t xml:space="preserve"> positive </w:t>
      </w:r>
      <w:r w:rsidR="00E16B5D">
        <w:t xml:space="preserve">signed </w:t>
      </w:r>
      <w:r>
        <w:t xml:space="preserve">values </w:t>
      </w:r>
      <w:r w:rsidR="00E16B5D">
        <w:t xml:space="preserve">(I &gt; 0) </w:t>
      </w:r>
      <w:r>
        <w:t xml:space="preserve">indicate a shift toward lower HD </w:t>
      </w:r>
      <w:r w:rsidR="00C26AA1">
        <w:t>– and th</w:t>
      </w:r>
      <w:r w:rsidR="00E16B5D">
        <w:t>us</w:t>
      </w:r>
      <w:r w:rsidR="00C26AA1">
        <w:t>, greater anatomical fidelity</w:t>
      </w:r>
      <w:r w:rsidR="00B26251">
        <w:t xml:space="preserve"> </w:t>
      </w:r>
      <w:r w:rsidR="00E16B5D">
        <w:t>–</w:t>
      </w:r>
      <w:r w:rsidR="00C26AA1">
        <w:t xml:space="preserve"> </w:t>
      </w:r>
      <w:r w:rsidR="00E16B5D">
        <w:t xml:space="preserve">for a given parameter combination relative to </w:t>
      </w:r>
      <w:r>
        <w:t>the tract-wide average.</w:t>
      </w:r>
    </w:p>
    <w:p w14:paraId="714DAB85" w14:textId="0ADDB7A2" w:rsidR="006F2EBF" w:rsidRDefault="00D305C4" w:rsidP="001F775D">
      <w:pPr>
        <w:spacing w:after="120"/>
      </w:pPr>
      <w:r>
        <w:t xml:space="preserve">These </w:t>
      </w:r>
      <w:r w:rsidR="00E16B5D">
        <w:t xml:space="preserve">information-divergence scores serve as </w:t>
      </w:r>
      <w:r w:rsidR="00045063">
        <w:t>i</w:t>
      </w:r>
      <w:r w:rsidR="000E7AFA">
        <w:t xml:space="preserve">nput to a </w:t>
      </w:r>
      <w:r w:rsidR="0044376D">
        <w:t>scikit-learn</w:t>
      </w:r>
      <w:r w:rsidR="00012808">
        <w:fldChar w:fldCharType="begin"/>
      </w:r>
      <w:r w:rsidR="00012808">
        <w:instrText xml:space="preserve"> ADDIN ZOTERO_ITEM CSL_CITATION {"citationID":"SdOT01u7","properties":{"unsorted":false,"formattedCitation":"\\super 22\\nosupersub{}","plainCitation":"22","noteIndex":0},"citationItems":[{"id":156,"uris":["http://zotero.org/users/18017902/items/WWR3RVXT"],"itemData":{"id":156,"type":"article-journal","abstract":"Scikit-learn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012808">
        <w:fldChar w:fldCharType="separate"/>
      </w:r>
      <w:r w:rsidR="00012808" w:rsidRPr="00012808">
        <w:rPr>
          <w:vertAlign w:val="superscript"/>
        </w:rPr>
        <w:t>22</w:t>
      </w:r>
      <w:r w:rsidR="00012808">
        <w:fldChar w:fldCharType="end"/>
      </w:r>
      <w:r w:rsidR="0044376D">
        <w:t xml:space="preserve"> </w:t>
      </w:r>
      <w:r w:rsidR="000E7AFA">
        <w:t xml:space="preserve">RBF-kernel support vector machine (SVM), which </w:t>
      </w:r>
      <w:r>
        <w:t>isolate</w:t>
      </w:r>
      <w:r w:rsidR="001B7858">
        <w:t>s</w:t>
      </w:r>
      <w:r>
        <w:t xml:space="preserve"> </w:t>
      </w:r>
      <w:r w:rsidR="00986672">
        <w:t>high-information combinations</w:t>
      </w:r>
      <w:r w:rsidRPr="00D305C4">
        <w:t xml:space="preserve"> </w:t>
      </w:r>
      <w:r>
        <w:t xml:space="preserve">within each tract’s full parameter space. </w:t>
      </w:r>
      <w:r w:rsidR="00045063">
        <w:t xml:space="preserve">The SVM target label </w:t>
      </w:r>
      <w:r w:rsidR="001B7858">
        <w:t>is</w:t>
      </w:r>
      <w:r w:rsidR="00045063">
        <w:t xml:space="preserve"> assigned to recovered combinations whose signed information-divergence value </w:t>
      </w:r>
      <w:r w:rsidR="0044376D">
        <w:t>is</w:t>
      </w:r>
      <w:r w:rsidR="00045063">
        <w:t xml:space="preserve"> finite and greater than or equal to the 95th percentile of positive signed information-divergence values for that tract</w:t>
      </w:r>
      <w:r w:rsidR="00397538">
        <w:t>. P</w:t>
      </w:r>
      <w:r w:rsidR="00045063">
        <w:t xml:space="preserve">arameter features </w:t>
      </w:r>
      <w:r w:rsidR="0044376D">
        <w:t xml:space="preserve">are </w:t>
      </w:r>
      <w:r w:rsidR="00045063">
        <w:t>encoded as ordered level indices scaled to [0, 1]</w:t>
      </w:r>
      <w:r w:rsidR="000E7AFA">
        <w:t xml:space="preserve"> and </w:t>
      </w:r>
      <w:r w:rsidR="00045063">
        <w:t xml:space="preserve">standardized </w:t>
      </w:r>
      <w:r w:rsidR="008F2585">
        <w:t>using</w:t>
      </w:r>
      <w:r w:rsidR="0044376D">
        <w:t xml:space="preserve"> </w:t>
      </w:r>
      <w:r w:rsidR="008F2585">
        <w:t xml:space="preserve">the </w:t>
      </w:r>
      <w:r w:rsidR="0044376D">
        <w:t xml:space="preserve">scikit-learn </w:t>
      </w:r>
      <w:r w:rsidR="008F2585">
        <w:t xml:space="preserve">tool </w:t>
      </w:r>
      <w:proofErr w:type="spellStart"/>
      <w:r w:rsidR="0044376D">
        <w:t>StandardScaler</w:t>
      </w:r>
      <w:proofErr w:type="spellEnd"/>
      <w:r w:rsidR="00045063">
        <w:t xml:space="preserve">. Hyperparameters </w:t>
      </w:r>
      <w:r w:rsidR="0044376D">
        <w:t xml:space="preserve">are </w:t>
      </w:r>
      <w:r w:rsidR="00045063">
        <w:t xml:space="preserve">selected by grid search with repeated stratified cross-validation, using average precision as the default refit metric and balanced class weights. </w:t>
      </w:r>
      <w:r>
        <w:t xml:space="preserve">The result of this </w:t>
      </w:r>
      <w:r w:rsidRPr="00D305C4">
        <w:t xml:space="preserve">process </w:t>
      </w:r>
      <w:r>
        <w:t xml:space="preserve">is </w:t>
      </w:r>
      <w:r w:rsidRPr="00D305C4">
        <w:t>a</w:t>
      </w:r>
      <w:r>
        <w:t xml:space="preserve">n isolated </w:t>
      </w:r>
      <w:r w:rsidRPr="00D305C4">
        <w:t xml:space="preserve">subset of the most anatomically plausible and informative tract-wide parameter combinations </w:t>
      </w:r>
      <w:r>
        <w:t>produced</w:t>
      </w:r>
      <w:r w:rsidR="001B7858">
        <w:t xml:space="preserve"> across runs. </w:t>
      </w:r>
    </w:p>
    <w:p w14:paraId="1C91B755" w14:textId="6B11AD32" w:rsidR="00085829" w:rsidRDefault="00522AD5" w:rsidP="001F775D">
      <w:pPr>
        <w:spacing w:after="120"/>
      </w:pPr>
      <w:r>
        <w:t>T</w:t>
      </w:r>
      <w:r w:rsidR="00B26251">
        <w:t xml:space="preserve">wo </w:t>
      </w:r>
      <w:r>
        <w:t>additional analyses</w:t>
      </w:r>
      <w:r w:rsidR="00B26251">
        <w:t xml:space="preserve"> are performed</w:t>
      </w:r>
      <w:r>
        <w:t xml:space="preserve"> to further characterize the parameter spaces within these tract-level high-information regions. First, to </w:t>
      </w:r>
      <w:r w:rsidR="00533034">
        <w:t xml:space="preserve">observe </w:t>
      </w:r>
      <w:r>
        <w:t xml:space="preserve">whether </w:t>
      </w:r>
      <w:r w:rsidR="00533034">
        <w:t xml:space="preserve">favored parameter </w:t>
      </w:r>
      <w:r w:rsidR="00533034" w:rsidRPr="00533034">
        <w:t xml:space="preserve">value ranges </w:t>
      </w:r>
      <w:r>
        <w:t xml:space="preserve">among </w:t>
      </w:r>
      <w:r w:rsidR="00045063">
        <w:t>high-information region</w:t>
      </w:r>
      <w:r w:rsidR="00085829">
        <w:t>s</w:t>
      </w:r>
      <w:r>
        <w:t xml:space="preserve"> differ between tracts</w:t>
      </w:r>
      <w:r w:rsidR="00533034">
        <w:t xml:space="preserve">, </w:t>
      </w:r>
      <w:r w:rsidR="00045063">
        <w:t xml:space="preserve">the smoothed probability of </w:t>
      </w:r>
      <w:r w:rsidR="006F09FB">
        <w:t>each parameter step-value</w:t>
      </w:r>
      <w:r w:rsidR="00533034">
        <w:t xml:space="preserve"> </w:t>
      </w:r>
      <w:r w:rsidR="00045063">
        <w:t xml:space="preserve">inside the high-information region </w:t>
      </w:r>
      <w:r w:rsidR="0044376D">
        <w:t>is</w:t>
      </w:r>
      <w:r w:rsidR="000F11FA">
        <w:t xml:space="preserve"> compared against</w:t>
      </w:r>
      <w:r w:rsidR="00045063">
        <w:t xml:space="preserve"> the smoothed probability of the same </w:t>
      </w:r>
      <w:r w:rsidR="00533034">
        <w:t xml:space="preserve">value </w:t>
      </w:r>
      <w:r w:rsidR="00045063">
        <w:t xml:space="preserve">across </w:t>
      </w:r>
      <w:r w:rsidR="00533034">
        <w:t>all recovered combinations</w:t>
      </w:r>
      <w:r w:rsidR="000F11FA">
        <w:t xml:space="preserve">, with the log2 ratio of these probabilities serving as a parameter-level </w:t>
      </w:r>
      <w:r w:rsidR="0044376D">
        <w:t>“</w:t>
      </w:r>
      <w:r w:rsidR="000F11FA">
        <w:t>enrichment score”.</w:t>
      </w:r>
      <w:r>
        <w:t xml:space="preserve"> Second, to probe p</w:t>
      </w:r>
      <w:r w:rsidR="00045063">
        <w:t xml:space="preserve">arameter dependence </w:t>
      </w:r>
      <w:r w:rsidR="00085829">
        <w:t>within high-information regions</w:t>
      </w:r>
      <w:r>
        <w:t xml:space="preserve">, a search is conducted per-tract to discover a </w:t>
      </w:r>
      <w:r w:rsidR="00085829">
        <w:t>minimal order rule</w:t>
      </w:r>
      <w:r>
        <w:t>: f</w:t>
      </w:r>
      <w:r w:rsidR="00045063">
        <w:t xml:space="preserve">or each rule order </w:t>
      </w:r>
      <w:r w:rsidR="00045063" w:rsidRPr="002F3AE2">
        <w:rPr>
          <w:i/>
          <w:iCs/>
        </w:rPr>
        <w:t>k</w:t>
      </w:r>
      <w:r w:rsidR="00045063">
        <w:t xml:space="preserve"> = </w:t>
      </w:r>
      <w:proofErr w:type="gramStart"/>
      <w:r w:rsidR="00045063">
        <w:t>1,...</w:t>
      </w:r>
      <w:proofErr w:type="gramEnd"/>
      <w:r w:rsidR="00045063">
        <w:t>,5, the script enumerate</w:t>
      </w:r>
      <w:r>
        <w:t>s</w:t>
      </w:r>
      <w:r w:rsidR="00045063">
        <w:t xml:space="preserve"> all contiguous ranges involving exactly k parameters and identifie</w:t>
      </w:r>
      <w:r>
        <w:t>s</w:t>
      </w:r>
      <w:r w:rsidR="00045063">
        <w:t xml:space="preserve"> the best rule at that order</w:t>
      </w:r>
      <w:r w:rsidR="00085829">
        <w:t>, with r</w:t>
      </w:r>
      <w:r w:rsidR="00045063">
        <w:t xml:space="preserve">ules ranked by precision, coverage, </w:t>
      </w:r>
      <w:r w:rsidR="00397538">
        <w:t xml:space="preserve">and </w:t>
      </w:r>
      <w:r w:rsidR="00045063">
        <w:t xml:space="preserve">high-information </w:t>
      </w:r>
      <w:r w:rsidR="00397538">
        <w:t xml:space="preserve">node </w:t>
      </w:r>
      <w:r w:rsidR="00045063">
        <w:t>count.</w:t>
      </w:r>
      <w:r w:rsidR="00085829">
        <w:t xml:space="preserve"> </w:t>
      </w:r>
      <w:r w:rsidR="00045063">
        <w:t xml:space="preserve">The minimal order </w:t>
      </w:r>
      <w:r>
        <w:t xml:space="preserve">is </w:t>
      </w:r>
      <w:r w:rsidR="00045063">
        <w:t>defined as the smallest k for which the best rule satisfie</w:t>
      </w:r>
      <w:r>
        <w:t>s</w:t>
      </w:r>
      <w:r w:rsidR="00045063">
        <w:t xml:space="preserve"> the</w:t>
      </w:r>
      <w:r w:rsidR="003F4ED1">
        <w:t xml:space="preserve"> </w:t>
      </w:r>
      <w:r w:rsidR="00012808">
        <w:t>criteria outlined in Figure 3.</w:t>
      </w:r>
    </w:p>
    <w:p w14:paraId="3B808F5C" w14:textId="612FCE3A" w:rsidR="0009757A" w:rsidRDefault="00706688" w:rsidP="0009757A">
      <w:pPr>
        <w:pStyle w:val="SPIEfigurecaption"/>
        <w:ind w:left="0" w:firstLine="0"/>
        <w:rPr>
          <w:sz w:val="20"/>
        </w:rPr>
      </w:pPr>
      <w:r w:rsidRPr="0009757A">
        <w:rPr>
          <w:sz w:val="20"/>
        </w:rPr>
        <w:t>T</w:t>
      </w:r>
      <w:r w:rsidR="001F0346" w:rsidRPr="0009757A">
        <w:rPr>
          <w:sz w:val="20"/>
        </w:rPr>
        <w:t xml:space="preserve">o visualize analysis metrics over the entire 5-dimensional </w:t>
      </w:r>
      <w:r w:rsidR="00B26251">
        <w:rPr>
          <w:sz w:val="20"/>
        </w:rPr>
        <w:t xml:space="preserve">parameter grid, </w:t>
      </w:r>
      <w:r w:rsidR="00981CAD" w:rsidRPr="0009757A">
        <w:rPr>
          <w:sz w:val="20"/>
        </w:rPr>
        <w:t xml:space="preserve">fixed </w:t>
      </w:r>
      <w:r w:rsidRPr="0009757A">
        <w:rPr>
          <w:sz w:val="20"/>
        </w:rPr>
        <w:t xml:space="preserve">parameter-space embeddings </w:t>
      </w:r>
      <w:r w:rsidR="00397538">
        <w:rPr>
          <w:sz w:val="20"/>
        </w:rPr>
        <w:t>were</w:t>
      </w:r>
      <w:r w:rsidR="00981CAD" w:rsidRPr="0009757A">
        <w:rPr>
          <w:sz w:val="20"/>
        </w:rPr>
        <w:t xml:space="preserve"> created with scikit-</w:t>
      </w:r>
      <w:proofErr w:type="spellStart"/>
      <w:r w:rsidR="00981CAD" w:rsidRPr="0009757A">
        <w:rPr>
          <w:sz w:val="20"/>
        </w:rPr>
        <w:t>learn’s</w:t>
      </w:r>
      <w:proofErr w:type="spellEnd"/>
      <w:r w:rsidR="00981CAD" w:rsidRPr="0009757A">
        <w:rPr>
          <w:sz w:val="20"/>
        </w:rPr>
        <w:t xml:space="preserve"> multi-dimensional scaling (MDS) features</w:t>
      </w:r>
      <w:r w:rsidRPr="0009757A">
        <w:rPr>
          <w:sz w:val="20"/>
        </w:rPr>
        <w:t>.</w:t>
      </w:r>
      <w:r w:rsidR="005D7900">
        <w:rPr>
          <w:sz w:val="20"/>
        </w:rPr>
        <w:t xml:space="preserve"> E</w:t>
      </w:r>
      <w:r w:rsidRPr="0009757A">
        <w:rPr>
          <w:sz w:val="20"/>
        </w:rPr>
        <w:t xml:space="preserve">mbedding coordinates </w:t>
      </w:r>
      <w:r w:rsidR="005D7900">
        <w:rPr>
          <w:sz w:val="20"/>
        </w:rPr>
        <w:t>f</w:t>
      </w:r>
      <w:r w:rsidR="005D7900" w:rsidRPr="005D7900">
        <w:rPr>
          <w:sz w:val="20"/>
        </w:rPr>
        <w:t xml:space="preserve">or </w:t>
      </w:r>
      <w:r w:rsidR="005D7900">
        <w:rPr>
          <w:sz w:val="20"/>
        </w:rPr>
        <w:t xml:space="preserve">a given </w:t>
      </w:r>
      <w:r w:rsidR="005D7900" w:rsidRPr="005D7900">
        <w:rPr>
          <w:sz w:val="20"/>
        </w:rPr>
        <w:t xml:space="preserve">parameter </w:t>
      </w:r>
      <w:r w:rsidR="005D7900" w:rsidRPr="002F3AE2">
        <w:rPr>
          <w:i/>
          <w:iCs/>
          <w:sz w:val="20"/>
        </w:rPr>
        <w:t>p</w:t>
      </w:r>
      <w:r w:rsidR="005D7900" w:rsidRPr="005D7900">
        <w:rPr>
          <w:sz w:val="20"/>
        </w:rPr>
        <w:t xml:space="preserve"> with ordered levels</w:t>
      </w:r>
      <w:r w:rsidR="005D7900" w:rsidRPr="005D7900">
        <w:rPr>
          <w:i/>
          <w:iCs/>
          <w:sz w:val="20"/>
        </w:rPr>
        <w:t xml:space="preserve"> l</w:t>
      </w:r>
      <w:proofErr w:type="gramStart"/>
      <w:r w:rsidR="005D7900" w:rsidRPr="005D7900">
        <w:rPr>
          <w:i/>
          <w:iCs/>
          <w:sz w:val="20"/>
          <w:vertAlign w:val="subscript"/>
        </w:rPr>
        <w:t>0</w:t>
      </w:r>
      <w:r w:rsidR="005D7900" w:rsidRPr="005D7900">
        <w:rPr>
          <w:sz w:val="20"/>
        </w:rPr>
        <w:t>,...</w:t>
      </w:r>
      <w:proofErr w:type="gramEnd"/>
      <w:r w:rsidR="005D7900" w:rsidRPr="005D7900">
        <w:rPr>
          <w:sz w:val="20"/>
        </w:rPr>
        <w:t>,</w:t>
      </w:r>
      <w:r w:rsidR="005D7900" w:rsidRPr="005D7900">
        <w:rPr>
          <w:i/>
          <w:iCs/>
          <w:sz w:val="20"/>
        </w:rPr>
        <w:t>l</w:t>
      </w:r>
      <w:r w:rsidR="005D7900" w:rsidRPr="005D7900">
        <w:rPr>
          <w:sz w:val="20"/>
          <w:vertAlign w:val="subscript"/>
        </w:rPr>
        <w:t>(</w:t>
      </w:r>
      <w:r w:rsidR="005D7900" w:rsidRPr="005D7900">
        <w:rPr>
          <w:i/>
          <w:iCs/>
          <w:sz w:val="20"/>
          <w:vertAlign w:val="subscript"/>
        </w:rPr>
        <w:t>L</w:t>
      </w:r>
      <w:r w:rsidR="005D7900" w:rsidRPr="005D7900">
        <w:rPr>
          <w:sz w:val="20"/>
          <w:vertAlign w:val="subscript"/>
        </w:rPr>
        <w:t xml:space="preserve">-1) </w:t>
      </w:r>
      <w:r w:rsidRPr="0009757A">
        <w:rPr>
          <w:sz w:val="20"/>
        </w:rPr>
        <w:t xml:space="preserve">are </w:t>
      </w:r>
      <w:r w:rsidR="00981CAD" w:rsidRPr="0009757A">
        <w:rPr>
          <w:sz w:val="20"/>
        </w:rPr>
        <w:t xml:space="preserve">assigned according to Equation </w:t>
      </w:r>
      <w:r w:rsidR="0009757A">
        <w:rPr>
          <w:sz w:val="20"/>
        </w:rPr>
        <w:t>1</w:t>
      </w:r>
      <w:r w:rsidR="005D7900">
        <w:rPr>
          <w:sz w:val="20"/>
        </w:rPr>
        <w:t xml:space="preserve">: </w:t>
      </w:r>
    </w:p>
    <w:p w14:paraId="4AB4AB6A" w14:textId="77777777" w:rsidR="0009757A" w:rsidRPr="00854E41" w:rsidRDefault="00000000" w:rsidP="0009757A">
      <w:pPr>
        <w:pStyle w:val="SPIEfigurecaption"/>
        <w:jc w:val="center"/>
        <w:rPr>
          <w:sz w:val="20"/>
        </w:rPr>
      </w:pPr>
      <m:oMathPara>
        <m:oMathParaPr>
          <m:jc m:val="center"/>
        </m:oMathParaPr>
        <m:oMath>
          <m:eqArr>
            <m:eqArrPr>
              <m:maxDist m:val="1"/>
              <m:ctrlPr>
                <w:rPr>
                  <w:rFonts w:ascii="Cambria Math" w:hAnsi="Cambria Math"/>
                  <w:i/>
                  <w:sz w:val="20"/>
                </w:rPr>
              </m:ctrlPr>
            </m:eqArrPr>
            <m:e>
              <m:sSub>
                <m:sSubPr>
                  <m:ctrlPr>
                    <w:rPr>
                      <w:rFonts w:ascii="Cambria Math" w:hAnsi="Cambria Math"/>
                      <w:i/>
                      <w:sz w:val="20"/>
                    </w:rPr>
                  </m:ctrlPr>
                </m:sSubPr>
                <m:e>
                  <m:r>
                    <m:rPr>
                      <m:nor/>
                    </m:rPr>
                    <w:rPr>
                      <w:sz w:val="20"/>
                    </w:rPr>
                    <m:t>coord</m:t>
                  </m:r>
                </m:e>
                <m:sub>
                  <m:r>
                    <w:rPr>
                      <w:rFonts w:ascii="Cambria Math" w:hAnsi="Cambria Math"/>
                      <w:sz w:val="20"/>
                    </w:rPr>
                    <m:t>p</m:t>
                  </m:r>
                </m:sub>
              </m:sSub>
              <m:d>
                <m:dPr>
                  <m:ctrlPr>
                    <w:rPr>
                      <w:rFonts w:ascii="Cambria Math" w:hAnsi="Cambria Math"/>
                      <w:i/>
                      <w:sz w:val="20"/>
                    </w:rPr>
                  </m:ctrlPr>
                </m:dPr>
                <m:e>
                  <m:r>
                    <w:rPr>
                      <w:rFonts w:ascii="Cambria Math" w:hAnsi="Cambria Math"/>
                      <w:sz w:val="20"/>
                    </w:rPr>
                    <m:t>x</m:t>
                  </m:r>
                </m:e>
              </m:d>
              <m:r>
                <w:rPr>
                  <w:rFonts w:ascii="Cambria Math" w:hAnsi="Cambria Math"/>
                  <w:sz w:val="20"/>
                </w:rPr>
                <m:t>=</m:t>
              </m:r>
              <m:f>
                <m:fPr>
                  <m:ctrlPr>
                    <w:rPr>
                      <w:rFonts w:ascii="Cambria Math" w:hAnsi="Cambria Math"/>
                      <w:i/>
                      <w:sz w:val="20"/>
                    </w:rPr>
                  </m:ctrlPr>
                </m:fPr>
                <m:num>
                  <m:sSub>
                    <m:sSubPr>
                      <m:ctrlPr>
                        <w:rPr>
                          <w:rFonts w:ascii="Cambria Math" w:hAnsi="Cambria Math"/>
                          <w:i/>
                          <w:sz w:val="20"/>
                        </w:rPr>
                      </m:ctrlPr>
                    </m:sSubPr>
                    <m:e>
                      <m:r>
                        <m:rPr>
                          <m:nor/>
                        </m:rPr>
                        <w:rPr>
                          <w:sz w:val="20"/>
                        </w:rPr>
                        <m:t>index</m:t>
                      </m:r>
                    </m:e>
                    <m:sub>
                      <m:r>
                        <w:rPr>
                          <w:rFonts w:ascii="Cambria Math" w:hAnsi="Cambria Math"/>
                          <w:sz w:val="20"/>
                        </w:rPr>
                        <m:t>p</m:t>
                      </m:r>
                    </m:sub>
                  </m:sSub>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x</m:t>
                          </m:r>
                        </m:e>
                        <m:sub>
                          <m:r>
                            <w:rPr>
                              <w:rFonts w:ascii="Cambria Math" w:hAnsi="Cambria Math"/>
                              <w:sz w:val="20"/>
                            </w:rPr>
                            <m:t>p</m:t>
                          </m:r>
                        </m:sub>
                      </m:sSub>
                    </m:e>
                  </m:d>
                </m:num>
                <m:den>
                  <m:r>
                    <m:rPr>
                      <m:nor/>
                    </m:rPr>
                    <w:rPr>
                      <w:sz w:val="20"/>
                    </w:rPr>
                    <m:t>max</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L</m:t>
                          </m:r>
                        </m:e>
                        <m:sub>
                          <m:r>
                            <w:rPr>
                              <w:rFonts w:ascii="Cambria Math" w:hAnsi="Cambria Math"/>
                              <w:sz w:val="20"/>
                            </w:rPr>
                            <m:t>p</m:t>
                          </m:r>
                        </m:sub>
                      </m:sSub>
                      <m:r>
                        <w:rPr>
                          <w:rFonts w:ascii="Cambria Math" w:hAnsi="Cambria Math"/>
                          <w:sz w:val="20"/>
                        </w:rPr>
                        <m:t>-1,1</m:t>
                      </m:r>
                    </m:e>
                  </m:d>
                </m:den>
              </m:f>
              <m:r>
                <w:rPr>
                  <w:rFonts w:ascii="Cambria Math" w:hAnsi="Cambria Math"/>
                  <w:sz w:val="20"/>
                </w:rPr>
                <m:t xml:space="preserve"># </m:t>
              </m:r>
              <m:d>
                <m:dPr>
                  <m:ctrlPr>
                    <w:rPr>
                      <w:rFonts w:ascii="Cambria Math" w:hAnsi="Cambria Math"/>
                      <w:i/>
                      <w:sz w:val="20"/>
                    </w:rPr>
                  </m:ctrlPr>
                </m:dPr>
                <m:e>
                  <m:r>
                    <w:rPr>
                      <w:rFonts w:ascii="Cambria Math" w:hAnsi="Cambria Math"/>
                      <w:sz w:val="20"/>
                    </w:rPr>
                    <m:t>1</m:t>
                  </m:r>
                </m:e>
              </m:d>
            </m:e>
          </m:eqArr>
        </m:oMath>
      </m:oMathPara>
    </w:p>
    <w:p w14:paraId="55CD8F3F" w14:textId="74B2678C" w:rsidR="00706688" w:rsidRPr="0009757A" w:rsidRDefault="0009757A" w:rsidP="00706688">
      <w:pPr>
        <w:pStyle w:val="SPIEfigurecaption"/>
        <w:ind w:left="0" w:firstLine="0"/>
        <w:rPr>
          <w:sz w:val="20"/>
        </w:rPr>
      </w:pPr>
      <w:r>
        <w:rPr>
          <w:sz w:val="20"/>
        </w:rPr>
        <w:t>C</w:t>
      </w:r>
      <w:r w:rsidR="00981CAD" w:rsidRPr="0009757A">
        <w:rPr>
          <w:sz w:val="20"/>
        </w:rPr>
        <w:t xml:space="preserve">oordinates are </w:t>
      </w:r>
      <w:r>
        <w:rPr>
          <w:sz w:val="20"/>
        </w:rPr>
        <w:t xml:space="preserve">established </w:t>
      </w:r>
      <w:r w:rsidR="00706688" w:rsidRPr="0009757A">
        <w:rPr>
          <w:sz w:val="20"/>
        </w:rPr>
        <w:t>independent</w:t>
      </w:r>
      <w:r w:rsidR="00981CAD" w:rsidRPr="0009757A">
        <w:rPr>
          <w:sz w:val="20"/>
        </w:rPr>
        <w:t xml:space="preserve"> of</w:t>
      </w:r>
      <w:r w:rsidR="00706688" w:rsidRPr="0009757A">
        <w:rPr>
          <w:sz w:val="20"/>
        </w:rPr>
        <w:t xml:space="preserve"> tract-specific outcomes</w:t>
      </w:r>
      <w:r w:rsidR="00981CAD" w:rsidRPr="0009757A">
        <w:rPr>
          <w:sz w:val="20"/>
        </w:rPr>
        <w:t xml:space="preserve">, meaning that </w:t>
      </w:r>
      <w:r w:rsidR="00706688" w:rsidRPr="0009757A">
        <w:rPr>
          <w:sz w:val="20"/>
        </w:rPr>
        <w:t xml:space="preserve">the same coordinate system </w:t>
      </w:r>
      <w:r w:rsidR="00854E41" w:rsidRPr="0009757A">
        <w:rPr>
          <w:sz w:val="20"/>
        </w:rPr>
        <w:t>can be</w:t>
      </w:r>
      <w:r w:rsidR="00706688" w:rsidRPr="0009757A">
        <w:rPr>
          <w:sz w:val="20"/>
        </w:rPr>
        <w:t xml:space="preserve"> reused across tracts </w:t>
      </w:r>
      <w:r w:rsidR="00981CAD" w:rsidRPr="0009757A">
        <w:rPr>
          <w:sz w:val="20"/>
        </w:rPr>
        <w:t xml:space="preserve">to maintain </w:t>
      </w:r>
      <w:r w:rsidR="00706688" w:rsidRPr="0009757A">
        <w:rPr>
          <w:sz w:val="20"/>
        </w:rPr>
        <w:t>comparable spatial positions</w:t>
      </w:r>
      <w:r w:rsidR="00981CAD" w:rsidRPr="0009757A">
        <w:rPr>
          <w:sz w:val="20"/>
        </w:rPr>
        <w:t xml:space="preserve"> among parameter combinations</w:t>
      </w:r>
      <w:r w:rsidR="00706688" w:rsidRPr="0009757A">
        <w:rPr>
          <w:sz w:val="20"/>
        </w:rPr>
        <w:t>.</w:t>
      </w:r>
      <w:r w:rsidR="00854E41" w:rsidRPr="0009757A">
        <w:rPr>
          <w:sz w:val="20"/>
        </w:rPr>
        <w:t xml:space="preserve"> </w:t>
      </w:r>
      <w:r w:rsidR="00B53769">
        <w:rPr>
          <w:sz w:val="20"/>
        </w:rPr>
        <w:t>G</w:t>
      </w:r>
      <w:r w:rsidR="00854E41" w:rsidRPr="0009757A">
        <w:rPr>
          <w:sz w:val="20"/>
        </w:rPr>
        <w:t>rid points that differ by one adjacent level in one parameter dimension</w:t>
      </w:r>
      <w:r w:rsidRPr="0009757A">
        <w:rPr>
          <w:sz w:val="20"/>
        </w:rPr>
        <w:t xml:space="preserve"> are connected by visible edges.</w:t>
      </w:r>
    </w:p>
    <w:p w14:paraId="033F2AFE" w14:textId="1B42E0C4" w:rsidR="00FD6848" w:rsidRDefault="002E55D8" w:rsidP="00FD6848">
      <w:pPr>
        <w:pStyle w:val="SPIEfigure"/>
      </w:pPr>
      <w:r w:rsidRPr="002E55D8">
        <w:drawing>
          <wp:inline distT="0" distB="0" distL="0" distR="0" wp14:anchorId="6FB5754C" wp14:editId="02527DB5">
            <wp:extent cx="5943600" cy="4100784"/>
            <wp:effectExtent l="0" t="0" r="0" b="0"/>
            <wp:docPr id="1419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7082" name=""/>
                    <pic:cNvPicPr/>
                  </pic:nvPicPr>
                  <pic:blipFill>
                    <a:blip r:embed="rId10"/>
                    <a:stretch>
                      <a:fillRect/>
                    </a:stretch>
                  </pic:blipFill>
                  <pic:spPr>
                    <a:xfrm>
                      <a:off x="0" y="0"/>
                      <a:ext cx="5943600" cy="4100784"/>
                    </a:xfrm>
                    <a:prstGeom prst="rect">
                      <a:avLst/>
                    </a:prstGeom>
                  </pic:spPr>
                </pic:pic>
              </a:graphicData>
            </a:graphic>
          </wp:inline>
        </w:drawing>
      </w:r>
    </w:p>
    <w:p w14:paraId="626A328A" w14:textId="6BBD34C6" w:rsidR="00EC1D4A" w:rsidRPr="00EC1D4A" w:rsidRDefault="00FD6848" w:rsidP="002E1A70">
      <w:pPr>
        <w:pStyle w:val="SPIEfigurecaption"/>
        <w:ind w:left="360" w:firstLine="0"/>
      </w:pPr>
      <w:r>
        <w:t xml:space="preserve">Figure 3. </w:t>
      </w:r>
      <w:r w:rsidR="00925097">
        <w:t xml:space="preserve">Overview of </w:t>
      </w:r>
      <w:r w:rsidR="000B3F1D">
        <w:t xml:space="preserve">group-level </w:t>
      </w:r>
      <w:r w:rsidR="00925097">
        <w:t xml:space="preserve">analyses performed on </w:t>
      </w:r>
      <w:proofErr w:type="spellStart"/>
      <w:r w:rsidR="00925097">
        <w:t>AutoTrack</w:t>
      </w:r>
      <w:proofErr w:type="spellEnd"/>
      <w:r w:rsidR="00925097">
        <w:t xml:space="preserve"> pipeline outputs</w:t>
      </w:r>
      <w:r w:rsidR="000B3F1D">
        <w:t xml:space="preserve">. All analyses are implemented in Python 3.12 via the scikit learn and </w:t>
      </w:r>
      <w:proofErr w:type="spellStart"/>
      <w:r w:rsidR="000B3F1D">
        <w:t>statsmodels</w:t>
      </w:r>
      <w:proofErr w:type="spellEnd"/>
      <w:r w:rsidR="000B3F1D">
        <w:t xml:space="preserve"> packages. (HD = </w:t>
      </w:r>
      <w:proofErr w:type="spellStart"/>
      <w:r w:rsidR="000B3F1D">
        <w:t>Hausdorff</w:t>
      </w:r>
      <w:proofErr w:type="spellEnd"/>
      <w:r w:rsidR="000B3F1D">
        <w:t xml:space="preserve"> distance; SVM = support vector machine; RBF = r</w:t>
      </w:r>
      <w:r w:rsidR="000B3F1D" w:rsidRPr="000B3F1D">
        <w:t>adial basis function kernel</w:t>
      </w:r>
      <w:r w:rsidR="000B3F1D">
        <w:t>).</w:t>
      </w:r>
    </w:p>
    <w:p w14:paraId="18DDF730" w14:textId="77777777" w:rsidR="00C3270F" w:rsidRDefault="00C3270F" w:rsidP="00C3270F">
      <w:pPr>
        <w:pStyle w:val="Heading1"/>
      </w:pPr>
      <w:r>
        <w:t>Results</w:t>
      </w:r>
    </w:p>
    <w:p w14:paraId="1660A709" w14:textId="77777777" w:rsidR="00C3270F" w:rsidRDefault="00C3270F" w:rsidP="00C3270F">
      <w:pPr>
        <w:spacing w:after="120"/>
        <w:rPr>
          <w:b/>
          <w:bCs/>
        </w:rPr>
      </w:pPr>
      <w:r w:rsidRPr="00FD6848">
        <w:rPr>
          <w:b/>
          <w:bCs/>
        </w:rPr>
        <w:t>Tract recovery and morphometric variability</w:t>
      </w:r>
    </w:p>
    <w:p w14:paraId="14F4B966" w14:textId="50136499" w:rsidR="00C3270F" w:rsidRDefault="00C3270F" w:rsidP="00C3270F">
      <w:pPr>
        <w:spacing w:after="120"/>
        <w:rPr>
          <w:szCs w:val="20"/>
        </w:rPr>
      </w:pPr>
      <w:r>
        <w:rPr>
          <w:szCs w:val="20"/>
        </w:rPr>
        <w:t>Every tract was recovered under at least a subset of parameter combinations, both across the complete dataset and within each individual subject-session pair. Recovery nevertheless varied substantially by tract and by parameter level, with right CST and right FX exhibiting the highest overall recovery fractions (CST_R = 9</w:t>
      </w:r>
      <w:r w:rsidR="007A20B9">
        <w:rPr>
          <w:szCs w:val="20"/>
        </w:rPr>
        <w:t>6.0</w:t>
      </w:r>
      <w:r>
        <w:rPr>
          <w:szCs w:val="20"/>
        </w:rPr>
        <w:t>% max. recovery, FX _R= 9</w:t>
      </w:r>
      <w:r w:rsidR="007A20B9">
        <w:rPr>
          <w:szCs w:val="20"/>
        </w:rPr>
        <w:t>7</w:t>
      </w:r>
      <w:r>
        <w:rPr>
          <w:szCs w:val="20"/>
        </w:rPr>
        <w:t>.</w:t>
      </w:r>
      <w:r w:rsidR="007A20B9">
        <w:rPr>
          <w:szCs w:val="20"/>
        </w:rPr>
        <w:t>8</w:t>
      </w:r>
      <w:r>
        <w:rPr>
          <w:szCs w:val="20"/>
        </w:rPr>
        <w:t xml:space="preserve">% max. recovery; Figure 4A). AF was the most difficult tract family to recover – for both bilateral AF tracts, recovery improved as turning angle and tolerance moved into their more permissive ranges, with more permissive smoothing also driving recovery of left AF. Across tracts, the overall tract-size percentile and shape similarity percentile distributions were nearly exact spatial inverses of one another (Figure 4B). This relationship </w:t>
      </w:r>
      <w:r w:rsidR="00A9159C">
        <w:rPr>
          <w:szCs w:val="20"/>
        </w:rPr>
        <w:t>validate</w:t>
      </w:r>
      <w:r>
        <w:rPr>
          <w:szCs w:val="20"/>
        </w:rPr>
        <w:t xml:space="preserve">s </w:t>
      </w:r>
      <w:r w:rsidR="00A9159C">
        <w:rPr>
          <w:szCs w:val="20"/>
        </w:rPr>
        <w:t xml:space="preserve">the idea </w:t>
      </w:r>
      <w:r>
        <w:rPr>
          <w:szCs w:val="20"/>
        </w:rPr>
        <w:t xml:space="preserve">that increases in tract size are accompanied by greater morphometric variance, placing those tract profiles farther from the tract-level center of the recovered shape/size distribution. Of particular interest is the finding that both FX tracts showed larger overall size percentiles and extremely low shape similarities within the tolerance-turning-angle parameter neighborhoods (Figure 4B). This pattern suggests that more permissive tolerance and turning-angle settings generated larger FX tract profiles that markedly diverged from the central tract-level morphometric profile. </w:t>
      </w:r>
    </w:p>
    <w:p w14:paraId="0B792938" w14:textId="7208982C" w:rsidR="00C3270F" w:rsidRDefault="002968DA" w:rsidP="00C3270F">
      <w:pPr>
        <w:pStyle w:val="SPIEfigure"/>
      </w:pPr>
      <w:r w:rsidRPr="002968DA">
        <w:rPr>
          <w:noProof/>
        </w:rPr>
        <w:drawing>
          <wp:inline distT="0" distB="0" distL="0" distR="0" wp14:anchorId="4EC2BCB5" wp14:editId="583A0536">
            <wp:extent cx="5943600" cy="2988706"/>
            <wp:effectExtent l="0" t="0" r="0" b="2540"/>
            <wp:docPr id="32031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10020" name=""/>
                    <pic:cNvPicPr/>
                  </pic:nvPicPr>
                  <pic:blipFill rotWithShape="1">
                    <a:blip r:embed="rId11"/>
                    <a:srcRect t="5242" b="14309"/>
                    <a:stretch>
                      <a:fillRect/>
                    </a:stretch>
                  </pic:blipFill>
                  <pic:spPr bwMode="auto">
                    <a:xfrm>
                      <a:off x="0" y="0"/>
                      <a:ext cx="5943600" cy="2988706"/>
                    </a:xfrm>
                    <a:prstGeom prst="rect">
                      <a:avLst/>
                    </a:prstGeom>
                    <a:ln>
                      <a:noFill/>
                    </a:ln>
                    <a:extLst>
                      <a:ext uri="{53640926-AAD7-44D8-BBD7-CCE9431645EC}">
                        <a14:shadowObscured xmlns:a14="http://schemas.microsoft.com/office/drawing/2010/main"/>
                      </a:ext>
                    </a:extLst>
                  </pic:spPr>
                </pic:pic>
              </a:graphicData>
            </a:graphic>
          </wp:inline>
        </w:drawing>
      </w:r>
    </w:p>
    <w:p w14:paraId="422EEE6F" w14:textId="7CA9D1E5" w:rsidR="00C3270F" w:rsidRDefault="00C3270F" w:rsidP="00C3270F">
      <w:pPr>
        <w:pStyle w:val="SPIEfigurecaption"/>
        <w:ind w:left="360" w:firstLine="0"/>
      </w:pPr>
      <w:r>
        <w:t xml:space="preserve">Figure 4. (A) Summary of recovery fraction per tract and swept parameter value. (B) Distribution of overall tract size percentile </w:t>
      </w:r>
      <w:r w:rsidR="00940091">
        <w:t xml:space="preserve">and computed shape similarity percentile per tract </w:t>
      </w:r>
      <w:r>
        <w:t>visualized across a 2-dimensional fixed embedding of all attempted parameter combinations. Gray nodes denote non-recovered parameter combinations.</w:t>
      </w:r>
      <w:r w:rsidRPr="001F775D">
        <w:t xml:space="preserve"> </w:t>
      </w:r>
      <w:r>
        <w:t>(AF = arcuate fasciculus; FX = fornix; CST = corticospinal tract).</w:t>
      </w:r>
    </w:p>
    <w:p w14:paraId="1D7DEECB" w14:textId="77777777" w:rsidR="00C3270F" w:rsidRDefault="00C3270F" w:rsidP="00C3270F">
      <w:pPr>
        <w:spacing w:after="120"/>
        <w:rPr>
          <w:b/>
          <w:bCs/>
        </w:rPr>
      </w:pPr>
      <w:r w:rsidRPr="00FD6848">
        <w:rPr>
          <w:b/>
          <w:bCs/>
        </w:rPr>
        <w:t>Anatomical fidelity and information divergence</w:t>
      </w:r>
    </w:p>
    <w:p w14:paraId="4B07AD4C" w14:textId="423733BD" w:rsidR="00C3270F" w:rsidRPr="00387FA3" w:rsidRDefault="00C3270F" w:rsidP="00C3270F">
      <w:pPr>
        <w:pStyle w:val="SPIEbodytext"/>
      </w:pPr>
      <w:r>
        <w:t xml:space="preserve">Signed information divergence revealed distinct tract- and hemisphere-specific patterns of anatomical fidelity (Figure 5). Left AF exhibited a band of higher information divergence across step-size-smoothing-tip-iteration combinations, whereas right AF showed a </w:t>
      </w:r>
      <w:r w:rsidR="007A20B9">
        <w:t xml:space="preserve">diffuse </w:t>
      </w:r>
      <w:r>
        <w:t>tolerance-turning-angle</w:t>
      </w:r>
      <w:r w:rsidR="007A20B9">
        <w:t xml:space="preserve">-tip-iteration </w:t>
      </w:r>
      <w:r>
        <w:t>hotspot</w:t>
      </w:r>
      <w:r w:rsidR="007A20B9">
        <w:t xml:space="preserve"> with a smaller but more intensely positive step-size-smoothing cluster</w:t>
      </w:r>
      <w:r>
        <w:t>.</w:t>
      </w:r>
      <w:r w:rsidR="00EB5A94">
        <w:t xml:space="preserve"> </w:t>
      </w:r>
      <w:r>
        <w:t>Both FX tracts exhibited a highly consistent information-divergence trend across step size, tolerance, and turning angle, with more permissive values in these domains associated with higher information divergence and therefore lower HD. CST showed comparatively weak and diffuse information-divergence patterns across parameter directions (Figure 5),</w:t>
      </w:r>
      <w:r w:rsidR="00E771A8">
        <w:t xml:space="preserve"> but</w:t>
      </w:r>
      <w:r>
        <w:t xml:space="preserve"> lower-value combinations nearer the center of the parameter ranges tended to produce better fidelity in CST overall</w:t>
      </w:r>
      <w:r w:rsidR="00E771A8">
        <w:t>.</w:t>
      </w:r>
    </w:p>
    <w:p w14:paraId="00902464" w14:textId="77777777" w:rsidR="00C3270F" w:rsidRDefault="00C3270F" w:rsidP="00C3270F">
      <w:pPr>
        <w:pStyle w:val="SPIEfigure"/>
      </w:pPr>
      <w:r>
        <w:rPr>
          <w:noProof/>
        </w:rPr>
        <w:drawing>
          <wp:inline distT="0" distB="0" distL="0" distR="0" wp14:anchorId="4F432B7B" wp14:editId="3FAAA12D">
            <wp:extent cx="5943600" cy="3657600"/>
            <wp:effectExtent l="0" t="0" r="0" b="1905"/>
            <wp:docPr id="164354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41120" name="Picture 1"/>
                    <pic:cNvPicPr/>
                  </pic:nvPicPr>
                  <pic:blipFill>
                    <a:blip r:embed="rId12" cstate="print">
                      <a:extLst>
                        <a:ext uri="{28A0092B-C50C-407E-A947-70E740481C1C}">
                          <a14:useLocalDpi xmlns:a14="http://schemas.microsoft.com/office/drawing/2010/main" val="0"/>
                        </a:ext>
                      </a:extLst>
                    </a:blip>
                    <a:srcRect l="265" r="265"/>
                    <a:stretch>
                      <a:fillRect/>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14:paraId="34D0B365" w14:textId="77777777" w:rsidR="00C3270F" w:rsidRPr="00387FA3" w:rsidRDefault="00C3270F" w:rsidP="00C3270F">
      <w:pPr>
        <w:pStyle w:val="SPIEfigurecaption"/>
        <w:ind w:left="360" w:firstLine="0"/>
      </w:pPr>
      <w:r>
        <w:t>Figure 5. Distribution of signed information divergence per tract visualized across a 2-dimensional fixed embedding of all attempted parameter combinations. Gray nodes denote non-recovered parameter combinations.</w:t>
      </w:r>
      <w:r w:rsidRPr="001F775D">
        <w:t xml:space="preserve"> </w:t>
      </w:r>
      <w:r>
        <w:t>(AF = arcuate fasciculus; FX = fornix; CST = corticospinal tract).</w:t>
      </w:r>
    </w:p>
    <w:p w14:paraId="457F03D5" w14:textId="77777777" w:rsidR="00C3270F" w:rsidRDefault="00C3270F" w:rsidP="00C3270F">
      <w:pPr>
        <w:spacing w:after="120"/>
        <w:rPr>
          <w:b/>
          <w:bCs/>
        </w:rPr>
      </w:pPr>
      <w:r>
        <w:rPr>
          <w:b/>
          <w:bCs/>
        </w:rPr>
        <w:t>SVM-derived decision boundaries and p</w:t>
      </w:r>
      <w:r w:rsidRPr="00FD6848">
        <w:rPr>
          <w:b/>
          <w:bCs/>
        </w:rPr>
        <w:t>arameter dependence</w:t>
      </w:r>
    </w:p>
    <w:p w14:paraId="34C2D510" w14:textId="003A2621" w:rsidR="00C3270F" w:rsidRDefault="00C3270F" w:rsidP="00C3270F">
      <w:pPr>
        <w:spacing w:after="120"/>
      </w:pPr>
      <w:r>
        <w:t xml:space="preserve">SVM-derived decision boundaries reproduced the tract-specific structure observed in the signed information-divergence maps (Figure 6A). The left AF high-information cluster occupied the same step-size-smoothing-tip-iteration band observed in figure 5, while right AF </w:t>
      </w:r>
      <w:r w:rsidR="007A20B9">
        <w:t xml:space="preserve">produced a more dispersed cluster </w:t>
      </w:r>
      <w:r w:rsidR="00314189">
        <w:t xml:space="preserve">covering </w:t>
      </w:r>
      <w:r>
        <w:t>step-size</w:t>
      </w:r>
      <w:r w:rsidR="007A20B9">
        <w:t xml:space="preserve">, </w:t>
      </w:r>
      <w:r>
        <w:t>tolerance</w:t>
      </w:r>
      <w:r w:rsidR="007A20B9">
        <w:t xml:space="preserve">, and </w:t>
      </w:r>
      <w:r w:rsidR="00314189">
        <w:t xml:space="preserve">more central </w:t>
      </w:r>
      <w:r>
        <w:t>turning-angle regions. Bilateral FX tracts again showed broad</w:t>
      </w:r>
      <w:r w:rsidR="00314189">
        <w:t xml:space="preserve"> </w:t>
      </w:r>
      <w:r>
        <w:t xml:space="preserve">high-information clusters </w:t>
      </w:r>
      <w:r w:rsidR="00314189">
        <w:t>across the more permissive regions of</w:t>
      </w:r>
      <w:r>
        <w:t xml:space="preserve"> step size, turning angle, and tolerance. CST high-information combinations were more dispersed across parameter types but remained concentrated toward central, relatively strict values. The agreement between these patterns and Figure 5 supports the internal coherence of the SVM-derived high-information regions.</w:t>
      </w:r>
    </w:p>
    <w:p w14:paraId="61EADC59" w14:textId="0202D86C" w:rsidR="00C3270F" w:rsidRDefault="00C3270F" w:rsidP="00C3270F">
      <w:pPr>
        <w:spacing w:after="120"/>
      </w:pPr>
      <w:r>
        <w:t>Parameter-level enrichment further clarified the tuning profiles of these regions (Figure 6B). Both AF tracts favored moderate turning angles (log2 enrichment = 1.8</w:t>
      </w:r>
      <w:r w:rsidR="007A20B9">
        <w:t>1</w:t>
      </w:r>
      <w:r>
        <w:t xml:space="preserve"> for left AF</w:t>
      </w:r>
      <w:r w:rsidR="007A20B9">
        <w:t xml:space="preserve"> at turning-angle = 30</w:t>
      </w:r>
      <w:r>
        <w:t>; 1.5</w:t>
      </w:r>
      <w:r w:rsidR="007A20B9">
        <w:t>5</w:t>
      </w:r>
      <w:r>
        <w:t xml:space="preserve"> for right AF at turning-angle = 45)</w:t>
      </w:r>
      <w:r w:rsidR="00E771A8">
        <w:t>.</w:t>
      </w:r>
      <w:r w:rsidR="00D710FA">
        <w:t xml:space="preserve"> Furthermore, bilateral AF tracts tolerated greater pruning, whereas </w:t>
      </w:r>
      <w:r>
        <w:t>FX and CST favored lower tip-iteration values corresponding to less pruning or no pruning. FX showed strong enrichment for high tolerance (log2 enrichment = 2.0</w:t>
      </w:r>
      <w:r w:rsidR="007A20B9">
        <w:t>2</w:t>
      </w:r>
      <w:r>
        <w:t xml:space="preserve"> for left FX; </w:t>
      </w:r>
      <w:r w:rsidR="007A20B9">
        <w:t>2.02</w:t>
      </w:r>
      <w:r>
        <w:t xml:space="preserve"> for right FX at tolerance = 30), </w:t>
      </w:r>
      <w:r w:rsidR="00EB5A94">
        <w:t>and</w:t>
      </w:r>
      <w:r>
        <w:t xml:space="preserve"> CST favored greater smoothing than AF and FX (log2 enrichment = 1.</w:t>
      </w:r>
      <w:r w:rsidR="007A20B9">
        <w:t>78</w:t>
      </w:r>
      <w:r>
        <w:t xml:space="preserve"> for left CST; </w:t>
      </w:r>
      <w:r w:rsidR="007A20B9">
        <w:t>1.94</w:t>
      </w:r>
      <w:r>
        <w:t xml:space="preserve"> for right CST at smoothing = 0.8). Minimal-order rules </w:t>
      </w:r>
      <w:r w:rsidR="00A9159C">
        <w:t xml:space="preserve">were obtained for left FX and bilateral CST tracts. Rules for left FX and left CST required 3 parameters, while the rule for right CST required 4 parameters </w:t>
      </w:r>
      <w:r>
        <w:t xml:space="preserve">(Figure 6C). </w:t>
      </w:r>
    </w:p>
    <w:p w14:paraId="6CDE6067" w14:textId="5874DD7F" w:rsidR="00115565" w:rsidRDefault="00A9159C" w:rsidP="002867BF">
      <w:pPr>
        <w:spacing w:after="120"/>
        <w:ind w:left="360"/>
      </w:pPr>
      <w:r>
        <w:rPr>
          <w:noProof/>
        </w:rPr>
        <w:drawing>
          <wp:inline distT="0" distB="0" distL="0" distR="0" wp14:anchorId="16622AAE" wp14:editId="1DD627D9">
            <wp:extent cx="5846445" cy="3708268"/>
            <wp:effectExtent l="0" t="0" r="1905" b="6985"/>
            <wp:docPr id="1170878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78256" name="Picture 1170878256"/>
                    <pic:cNvPicPr/>
                  </pic:nvPicPr>
                  <pic:blipFill rotWithShape="1">
                    <a:blip r:embed="rId13" cstate="print">
                      <a:extLst>
                        <a:ext uri="{28A0092B-C50C-407E-A947-70E740481C1C}">
                          <a14:useLocalDpi xmlns:a14="http://schemas.microsoft.com/office/drawing/2010/main" val="0"/>
                        </a:ext>
                      </a:extLst>
                    </a:blip>
                    <a:srcRect l="1624" t="1882"/>
                    <a:stretch>
                      <a:fillRect/>
                    </a:stretch>
                  </pic:blipFill>
                  <pic:spPr bwMode="auto">
                    <a:xfrm>
                      <a:off x="0" y="0"/>
                      <a:ext cx="5847070" cy="3708664"/>
                    </a:xfrm>
                    <a:prstGeom prst="rect">
                      <a:avLst/>
                    </a:prstGeom>
                    <a:ln>
                      <a:noFill/>
                    </a:ln>
                    <a:extLst>
                      <a:ext uri="{53640926-AAD7-44D8-BBD7-CCE9431645EC}">
                        <a14:shadowObscured xmlns:a14="http://schemas.microsoft.com/office/drawing/2010/main"/>
                      </a:ext>
                    </a:extLst>
                  </pic:spPr>
                </pic:pic>
              </a:graphicData>
            </a:graphic>
          </wp:inline>
        </w:drawing>
      </w:r>
    </w:p>
    <w:p w14:paraId="425E2094" w14:textId="51A7D36E" w:rsidR="00C3270F" w:rsidRDefault="00C3270F" w:rsidP="00C3270F">
      <w:pPr>
        <w:pStyle w:val="SPIEfigurecaption"/>
        <w:ind w:left="360" w:firstLine="0"/>
      </w:pPr>
      <w:r>
        <w:t xml:space="preserve">Figure 6. (A) Distribution of parameter combination nodes included in the SVM-derived high-information decision boundary for each tract, visualized across a 2-dimensional fixed embedding of all attempted parameter combinations. Gray nodes denote non-recovered parameter combinations. (B) A heatmap summarizing tract-level </w:t>
      </w:r>
      <w:r w:rsidRPr="007B4064">
        <w:t>SVM-predicted high-information region</w:t>
      </w:r>
      <w:r>
        <w:t>s</w:t>
      </w:r>
      <w:r w:rsidRPr="007B4064">
        <w:t xml:space="preserve"> by parameter and level. </w:t>
      </w:r>
      <w:r>
        <w:t xml:space="preserve">Cell-wise enrichment values </w:t>
      </w:r>
      <w:r w:rsidRPr="007B4064">
        <w:t xml:space="preserve">compare the smoothed probability of each </w:t>
      </w:r>
      <w:r>
        <w:t xml:space="preserve">parameter </w:t>
      </w:r>
      <w:r w:rsidRPr="007B4064">
        <w:t>level inside the predicted region to the smoothed probability of that level in all attempted combinations for the tract.</w:t>
      </w:r>
      <w:r>
        <w:t xml:space="preserve"> (C) A heatmap illustrating the </w:t>
      </w:r>
      <w:r w:rsidRPr="00BB0CF4">
        <w:t>minimal order rule</w:t>
      </w:r>
      <w:r>
        <w:t xml:space="preserve"> for </w:t>
      </w:r>
      <w:r w:rsidRPr="00BB0CF4">
        <w:t>all contiguous</w:t>
      </w:r>
      <w:r>
        <w:t xml:space="preserve"> parameter</w:t>
      </w:r>
      <w:r w:rsidRPr="00BB0CF4">
        <w:t xml:space="preserve"> ranges</w:t>
      </w:r>
      <w:r>
        <w:t xml:space="preserve">, </w:t>
      </w:r>
      <w:r w:rsidRPr="00BB0CF4">
        <w:t xml:space="preserve">defined as the smallest </w:t>
      </w:r>
      <w:r>
        <w:t xml:space="preserve">number of combined parameters that </w:t>
      </w:r>
      <w:r w:rsidRPr="00BB0CF4">
        <w:t xml:space="preserve">satisfies </w:t>
      </w:r>
      <w:r>
        <w:t xml:space="preserve">all thresholds of </w:t>
      </w:r>
      <w:r w:rsidRPr="00BB0CF4">
        <w:t>precision</w:t>
      </w:r>
      <w:r>
        <w:t xml:space="preserve"> (P)</w:t>
      </w:r>
      <w:r w:rsidRPr="00BB0CF4">
        <w:t xml:space="preserve"> </w:t>
      </w:r>
      <w:r>
        <w:t xml:space="preserve">≥ </w:t>
      </w:r>
      <w:r w:rsidRPr="00BB0CF4">
        <w:t>0.</w:t>
      </w:r>
      <w:r w:rsidR="00213FFD">
        <w:t>8</w:t>
      </w:r>
      <w:r w:rsidRPr="00BB0CF4">
        <w:t>, coverage</w:t>
      </w:r>
      <w:r>
        <w:t xml:space="preserve"> (C)</w:t>
      </w:r>
      <w:r w:rsidRPr="00BB0CF4">
        <w:t xml:space="preserve"> </w:t>
      </w:r>
      <w:r>
        <w:t xml:space="preserve">≥ </w:t>
      </w:r>
      <w:r w:rsidRPr="00BB0CF4">
        <w:t>0.</w:t>
      </w:r>
      <w:r w:rsidR="002E55D8">
        <w:t>25</w:t>
      </w:r>
      <w:r w:rsidRPr="00BB0CF4">
        <w:t xml:space="preserve">, </w:t>
      </w:r>
      <w:r>
        <w:t xml:space="preserve">and </w:t>
      </w:r>
      <w:r w:rsidRPr="00BB0CF4">
        <w:t xml:space="preserve">high-information combination count </w:t>
      </w:r>
      <w:r>
        <w:t>(n) ≥</w:t>
      </w:r>
      <w:r w:rsidRPr="00BB0CF4">
        <w:t xml:space="preserve"> 5</w:t>
      </w:r>
      <w:r>
        <w:t>. (AF = arcuate fasciculus; FX = fornix; CST = corticospinal tract).</w:t>
      </w:r>
    </w:p>
    <w:p w14:paraId="60813502" w14:textId="15B14492" w:rsidR="00EB5A94" w:rsidRPr="00EB5A94" w:rsidRDefault="00EB5A94" w:rsidP="00EB5A94">
      <w:pPr>
        <w:pStyle w:val="Heading1"/>
      </w:pPr>
      <w:r w:rsidRPr="00EB5A94">
        <w:t>Discussion</w:t>
      </w:r>
    </w:p>
    <w:p w14:paraId="7152700B" w14:textId="6E7DDF06" w:rsidR="007B681A" w:rsidRDefault="00792CA9" w:rsidP="00A8727A">
      <w:pPr>
        <w:pStyle w:val="BodyofPaper"/>
        <w:spacing w:after="120"/>
      </w:pPr>
      <w:r>
        <w:t xml:space="preserve">For all tract-level and subject-session-level parameter spaces in which </w:t>
      </w:r>
      <w:r w:rsidR="007B681A">
        <w:t xml:space="preserve">one or more </w:t>
      </w:r>
      <w:r>
        <w:t>combinations returned missing tracts, we found that the tract was</w:t>
      </w:r>
      <w:r w:rsidR="00EB5A94">
        <w:t xml:space="preserve"> recoverable elsewhere in parameter space. </w:t>
      </w:r>
      <w:r>
        <w:t xml:space="preserve">Thus, </w:t>
      </w:r>
      <w:r>
        <w:t xml:space="preserve">we were able to validate that shifting parameter sensitivity contributes directly to apparent tract missingness. </w:t>
      </w:r>
      <w:r w:rsidR="00EB5A94">
        <w:t>Rather than reflecting genuine anatomical properties, these missing tracts reflect</w:t>
      </w:r>
      <w:r>
        <w:t>ed</w:t>
      </w:r>
      <w:r w:rsidR="00EB5A94">
        <w:t xml:space="preserve"> </w:t>
      </w:r>
      <w:r w:rsidR="00CC6B33">
        <w:t xml:space="preserve">sources of </w:t>
      </w:r>
      <w:r w:rsidR="00EB5A94">
        <w:t xml:space="preserve">instability in the automated extraction method that </w:t>
      </w:r>
      <w:r>
        <w:t>w</w:t>
      </w:r>
      <w:r w:rsidR="00CC6B33">
        <w:t>ere</w:t>
      </w:r>
      <w:r>
        <w:t xml:space="preserve"> </w:t>
      </w:r>
      <w:r w:rsidR="00EB5A94">
        <w:t>reduced through tract-appropriate tuning.</w:t>
      </w:r>
      <w:r>
        <w:t xml:space="preserve"> This is not to say, however, that all settings found to improve tract recovery also improved anatomical fidelity;</w:t>
      </w:r>
      <w:r w:rsidR="007B681A">
        <w:t xml:space="preserve"> a “recovered” tract could contain only streamlines corresponding to true pathway anatomy, only anatomically implausible false-positive streamlines, or a combination of the two. Furthermore, </w:t>
      </w:r>
      <w:r w:rsidR="00916235">
        <w:t xml:space="preserve">using a non-zero streamline count as the threshold for tract recovery </w:t>
      </w:r>
      <w:r w:rsidR="007B681A">
        <w:t xml:space="preserve">provides little information about the </w:t>
      </w:r>
      <w:r w:rsidR="00DC44A7">
        <w:t xml:space="preserve">relative </w:t>
      </w:r>
      <w:r w:rsidR="007B681A">
        <w:t xml:space="preserve">size </w:t>
      </w:r>
      <w:r w:rsidR="00DC44A7">
        <w:t xml:space="preserve">or density </w:t>
      </w:r>
      <w:r w:rsidR="007B681A">
        <w:t>of recovered tract</w:t>
      </w:r>
      <w:r w:rsidR="00916235">
        <w:t>s</w:t>
      </w:r>
      <w:r w:rsidR="007B681A">
        <w:t>, as a</w:t>
      </w:r>
      <w:r w:rsidR="00916235">
        <w:t xml:space="preserve"> parameter combination that </w:t>
      </w:r>
      <w:r w:rsidR="00DC44A7">
        <w:t xml:space="preserve">yields a single streamline is still </w:t>
      </w:r>
      <w:r w:rsidR="00916235">
        <w:t>labelled as having “recovered” that tract</w:t>
      </w:r>
      <w:r w:rsidR="007B681A">
        <w:t xml:space="preserve">. </w:t>
      </w:r>
      <w:r w:rsidR="00CC6B33">
        <w:t>These findings become more informative when taken in concert with the results of the downstream analyses, which characterize the influence of shifting parameters on the size, anatomical fidelity, and parameter dependence of the recovered tracts, respectively.</w:t>
      </w:r>
    </w:p>
    <w:p w14:paraId="64815374" w14:textId="2F5A8572" w:rsidR="00D14F8A" w:rsidRDefault="00F86BF8" w:rsidP="003F413E">
      <w:pPr>
        <w:spacing w:after="120"/>
      </w:pPr>
      <w:r>
        <w:rPr>
          <w:szCs w:val="20"/>
        </w:rPr>
        <w:t xml:space="preserve">Across observed parameter space, bilateral </w:t>
      </w:r>
      <w:r w:rsidR="00D14F8A">
        <w:rPr>
          <w:szCs w:val="20"/>
        </w:rPr>
        <w:t xml:space="preserve">FX tracts showed larger size percentiles </w:t>
      </w:r>
      <w:r>
        <w:rPr>
          <w:szCs w:val="20"/>
        </w:rPr>
        <w:t xml:space="preserve">and </w:t>
      </w:r>
      <w:r>
        <w:t>high</w:t>
      </w:r>
      <w:r>
        <w:t>er</w:t>
      </w:r>
      <w:r>
        <w:t xml:space="preserve"> information-divergence </w:t>
      </w:r>
      <w:r>
        <w:t xml:space="preserve">toward the more </w:t>
      </w:r>
      <w:r>
        <w:t>permissive</w:t>
      </w:r>
      <w:r>
        <w:t xml:space="preserve"> ends of </w:t>
      </w:r>
      <w:r>
        <w:t>step size, tolerance, and turning angle</w:t>
      </w:r>
      <w:r>
        <w:t xml:space="preserve"> parameter neighborhoods. Additionally, SVM-derived high-information clusters in both FX p</w:t>
      </w:r>
      <w:r w:rsidR="0040428B">
        <w:t>a</w:t>
      </w:r>
      <w:r>
        <w:t xml:space="preserve">thways </w:t>
      </w:r>
      <w:r>
        <w:t>showed strong enrichment for high tolerance</w:t>
      </w:r>
      <w:r>
        <w:t xml:space="preserve">. </w:t>
      </w:r>
      <w:r w:rsidR="00D14F8A">
        <w:t xml:space="preserve">Step size, tolerance, and turning angle are all size-enhancing settings when tuned in the permissive direction; </w:t>
      </w:r>
      <w:r>
        <w:t xml:space="preserve">as such, </w:t>
      </w:r>
      <w:r w:rsidR="0040428B">
        <w:t xml:space="preserve">it appears that </w:t>
      </w:r>
      <w:r>
        <w:t>settings promoting larger tract profiles are beneficial for maximizing FX anatomical fidelity.</w:t>
      </w:r>
      <w:r w:rsidR="00D14F8A">
        <w:t xml:space="preserve"> Given FX’s tendency toward lower diffusion signal</w:t>
      </w:r>
      <w:r w:rsidR="00D14F8A">
        <w:fldChar w:fldCharType="begin"/>
      </w:r>
      <w:r w:rsidR="00D14F8A">
        <w:instrText xml:space="preserve"> ADDIN ZOTERO_ITEM CSL_CITATION {"citationID":"4xAk4bku","properties":{"unsorted":false,"formattedCitation":"\\super 21\\nosupersub{}","plainCitation":"21","noteIndex":0},"citationItems":[{"id":153,"uris":["http://zotero.org/users/18017902/items/U4LZMYFC"],"itemData":{"id":153,"type":"article-journal","abstract":"BACKGROUND AND PURPOSE: The limbic system, relevant to memory and emotion, is an interesting subject of study in healthy and diseased individuals. It consists of a network of gray matter structures interconnected by white matter fibers. Although gray matter components of this system have been studied by using MR imaging, the connecting fibers have not been analyzed to the same degree. Cerebrospinal fluid (CSF) signal intensity contamination of the fornix and cingulum, the 2 major white matter tracts of the limbic system, can alter diffusion-tensor imaging (DTI) measurements and affect tractography. We investigated the effect of CSF signal intensity suppression on fiber tracking of the limbic connections and characterized the diffusion properties of these structures in healthy volunteers.\nMETHODS: Nine healthy individuals were scanned with standard and CSF-suppressed DTI. Tractography of the fornix and cingulum was performed for both acquisition methods. We report mean diffusivity and fractional anisotropy measurements of the crus, body, and columns of the fornix, and descending, superior, and anterior portions of the cingulum.\nRESULTS: Diffusion measurements were improved and tractography was facilitated by using CSF-suppressed DTI. In particular, tract volume increased, whereas decreases of the mean diffusivity and increases of diffusion anisotropy more accurately represented the underlying tissue by minimizing deleterious partial volume averaging from CSF. This was particularly true for the fornix because it is in closest contact to CSF. Diffusion measurements throughout the limbic connections were consistent in healthy volunteers.\nCONCLUSION: We recommend the use of CSF suppression when performing diffusion-tensor tractography of the limbic system.","container-title":"American Journal of Neuroradiology","ISSN":"0195-6108, 1936-959X","issue":"9","language":"en","license":"Copyright © American Society of Neuroradiology","page":"2267-2274","PMID":"16219832","publisher":"American Journal of Neuroradiology","section":"BRAIN","source":"www.ajnr.org","title":"Diffusion Tensor Tractography of the Limbic System","volume":"26","author":[{"family":"Concha","given":"Luis"},{"family":"Gross","given":"Donald W."},{"family":"Beaulieu","given":"Christian"}],"issued":{"date-parts":[["2005",10,1]]}}}],"schema":"https://github.com/citation-style-language/schema/raw/master/csl-citation.json"} </w:instrText>
      </w:r>
      <w:r w:rsidR="00D14F8A">
        <w:fldChar w:fldCharType="separate"/>
      </w:r>
      <w:r w:rsidR="00D14F8A" w:rsidRPr="00E771A8">
        <w:rPr>
          <w:vertAlign w:val="superscript"/>
        </w:rPr>
        <w:t>21</w:t>
      </w:r>
      <w:r w:rsidR="00D14F8A">
        <w:fldChar w:fldCharType="end"/>
      </w:r>
      <w:r w:rsidR="00D14F8A">
        <w:t>, more permissive size-boosting settings may aid in capturing anatomical detail that is lost under more restrictive fixed settings.</w:t>
      </w:r>
      <w:r w:rsidR="00D14F8A" w:rsidRPr="00D14F8A">
        <w:t xml:space="preserve"> </w:t>
      </w:r>
    </w:p>
    <w:p w14:paraId="2109F6E3" w14:textId="72A9A5B9" w:rsidR="00EB5A94" w:rsidRDefault="00EB5A94" w:rsidP="00A8727A">
      <w:pPr>
        <w:spacing w:after="120"/>
      </w:pPr>
      <w:r>
        <w:t xml:space="preserve">This “bigger is better” trend does not hold true for all tracts, however: higher-information regions in </w:t>
      </w:r>
      <w:r w:rsidR="0040428B">
        <w:t xml:space="preserve">right </w:t>
      </w:r>
      <w:r>
        <w:t>AF primarily included nodes near the center of its size distribution, suggesting that fidelity did not increase monotonically with tract size. While AF is also prone to weak diffusion signal due to its relatively late</w:t>
      </w:r>
      <w:r w:rsidRPr="007117EA">
        <w:t xml:space="preserve"> maturation</w:t>
      </w:r>
      <w:r>
        <w:fldChar w:fldCharType="begin"/>
      </w:r>
      <w:r>
        <w:instrText xml:space="preserve"> ADDIN ZOTERO_ITEM CSL_CITATION {"citationID":"XeMjO9nN","properties":{"unsorted":false,"formattedCitation":"\\super 4\\nosupersub{}","plainCitation":"4","noteIndex":0},"citationItems":[{"id":36,"uris":["http://zotero.org/users/18017902/items/QF9U8PGP"],"itemData":{"id":36,"type":"article-journal","abstract":"Development of myelin, a fatty sheath that insulates nerve fibers, is critical for brain function. Myelination during infancy has been studied with histology, but postmortem data cannot evaluate the longitudinal trajectory of white matter development. Here, we obtained longitudinal diffusion MRI and quantitative MRI measures of longitudinal relaxation rate (R1) of white matter in 0, 3 and 6 months-old human infants, and developed an automated method to identify white matter bundles and quantify their properties in each infant’s brain. We find that R1 increases from newborns to 6-months-olds in all bundles. R1 development is nonuniform: there is faster development in white matter that is less mature in newborns, and development rate increases along inferior-to-superior as well as anterior-to-posterior spatial gradients. As R1 is linearly related to myelin fraction in white matter bundles, these findings open new avenues to elucidate typical and atypical white matter myelination in early infancy.","container-title":"Nature Communications","DOI":"10.1038/S41467-022-28326-4","issue":"1","publisher":"Nature Research","title":"White matter myelination during early infancy is linked to spatial gradients and myelin content at birth","volume":"13","author":[{"family":"Grotheer","given":"Mareike"},{"family":"Rosenke","given":"Mona"},{"family":"Wu","given":"Hua"},{"family":"Kular","given":"Holly"},{"family":"Querdasi","given":"Francesca R."},{"family":"Natu","given":"Vaidehi S."},{"family":"Yeatman","given":"Jason D."},{"family":"Grill-Spector","given":"Kalanit"}],"issued":{"date-parts":[["2022",12]]}}}],"schema":"https://github.com/citation-style-language/schema/raw/master/csl-citation.json"} </w:instrText>
      </w:r>
      <w:r>
        <w:fldChar w:fldCharType="separate"/>
      </w:r>
      <w:r w:rsidRPr="00E771A8">
        <w:rPr>
          <w:vertAlign w:val="superscript"/>
        </w:rPr>
        <w:t>4</w:t>
      </w:r>
      <w:r>
        <w:fldChar w:fldCharType="end"/>
      </w:r>
      <w:r>
        <w:t>, its longer length and more branched geometry may elevate its susceptibility to false positive streamlines compared to FX</w:t>
      </w:r>
      <w:r>
        <w:fldChar w:fldCharType="begin"/>
      </w:r>
      <w:r>
        <w:instrText xml:space="preserve"> ADDIN ZOTERO_ITEM CSL_CITATION {"citationID":"BByxLYD4","properties":{"unsorted":false,"formattedCitation":"\\super 13\\nosupersub{}","plainCitation":"13","noteIndex":0},"citationItems":[{"id":17,"uris":["http://zotero.org/users/18017902/items/VKLZ3USC"],"itemData":{"id":17,"type":"article-journal","abstract":"Diffusion MRI fiber tractography has become a mainstay in neuroimaging studies due to its ability to noninvasively map the structural connectivity of the brain, revealing fundamental insight into brain function, development, and cognition, as well as complex brain disorders. However, the process from acquiring data to generating and interpreting 3D maps of brain connections is a multistep procedure with numerous assumptions and decisions that affect the ability of tractography to represent the true structural connectivity of the brain. Clearly, validation of tractography is critical for it to become a useful biomedical tool. Through the years, using simulations, physical phantoms, anatomical model systems, and empirical validation, we have gained a tremendous understanding of the successes and limitations of tractography, leading to an improved ability to develop new techniques and interpret tractography findings. While the focus of the previous two chapters was to act as a “cookbook” for different validation strategies, describing best practices and how and when to use different validation strategies, the focus of this chapter is to highlight “what we have learned” through validation studies, with a focus on how these lessons were learned and their implications for tractography.","container-title":"Handbook of Diffusion MR Tractography: Imaging Methods, Biophysical Models, Algorithms and Applications","DOI":"10.1016/B978-0-12-818894-1.00004-5","ISSN":"9780128188941","page":"543-564","publisher":"Academic Press","title":"Tractography validation part 3: Lessons learned through validation studies","author":[{"family":"Schilling","given":"Kurt G."},{"family":"Rheault","given":"Francois"},{"family":"Dyrby","given":"Tim B."}],"issued":{"date-parts":[["2025",1]]}}}],"schema":"https://github.com/citation-style-language/schema/raw/master/csl-citation.json"} </w:instrText>
      </w:r>
      <w:r>
        <w:fldChar w:fldCharType="separate"/>
      </w:r>
      <w:r w:rsidRPr="00E771A8">
        <w:rPr>
          <w:vertAlign w:val="superscript"/>
        </w:rPr>
        <w:t>13</w:t>
      </w:r>
      <w:r>
        <w:fldChar w:fldCharType="end"/>
      </w:r>
      <w:r>
        <w:t>.</w:t>
      </w:r>
      <w:r w:rsidR="00D14F8A">
        <w:t xml:space="preserve"> </w:t>
      </w:r>
      <w:r w:rsidR="0040428B">
        <w:t>Coupled with the enrichment-analysis findings that b</w:t>
      </w:r>
      <w:r w:rsidR="0040428B">
        <w:t xml:space="preserve">oth AF tracts favored moderate turning angles </w:t>
      </w:r>
      <w:r w:rsidR="0040428B">
        <w:t xml:space="preserve">and more </w:t>
      </w:r>
      <w:r w:rsidR="0040428B">
        <w:t>pruning</w:t>
      </w:r>
      <w:r w:rsidR="0040428B">
        <w:t xml:space="preserve"> iterations, it</w:t>
      </w:r>
      <w:r>
        <w:t xml:space="preserve"> is apparent that favorable parameter combinations occupy intermediate value ranges in AF, with anatomical fidelity declining sharply once size-boosting settings become overly permissive.</w:t>
      </w:r>
      <w:r w:rsidR="00D14F8A" w:rsidRPr="00D14F8A">
        <w:t xml:space="preserve"> </w:t>
      </w:r>
      <w:r w:rsidR="0040428B">
        <w:t xml:space="preserve">Also of note is the fact that the </w:t>
      </w:r>
      <w:r w:rsidR="00D14F8A">
        <w:t xml:space="preserve">higher-tolerance, higher-turning-angle region </w:t>
      </w:r>
      <w:r w:rsidR="0040428B">
        <w:t xml:space="preserve">comprising </w:t>
      </w:r>
      <w:r w:rsidR="00D14F8A">
        <w:t xml:space="preserve">right AF’s </w:t>
      </w:r>
      <w:r w:rsidR="0040428B">
        <w:t xml:space="preserve">information-divergence </w:t>
      </w:r>
      <w:r w:rsidR="00D14F8A">
        <w:t>hotspot instead showed negative information</w:t>
      </w:r>
      <w:r w:rsidR="0040428B">
        <w:t>-</w:t>
      </w:r>
      <w:r w:rsidR="00D14F8A">
        <w:t>divergence in left AF. This hemispheric difference may reflect emerging lateralization of AF organization, although the extent to which AF lateralization is established during infancy remains largely unresolved</w:t>
      </w:r>
      <w:r w:rsidR="00D14F8A">
        <w:fldChar w:fldCharType="begin"/>
      </w:r>
      <w:r w:rsidR="00D14F8A">
        <w:instrText xml:space="preserve"> ADDIN ZOTERO_ITEM CSL_CITATION {"citationID":"tFgmqZlX","properties":{"unsorted":false,"formattedCitation":"\\super 19,23\\nosupersub{}","plainCitation":"19,23","noteIndex":0},"citationItems":[{"id":67,"uris":["http://zotero.org/users/18017902/items/PZN8DLAY"],"itemData":{"id":67,"type":"article-journal","abstract":"Little is known about the emergence of structural asymmetry of white matter tracts during early brain development. We examined whether and when asymmetry in diffusion parameters of limbic and association white matter pathways emerged in humans in 23 brains ranging from 15 gestational weeks (GW) up to 3 years of age (11 ex vivo and 12 in vivo cases) using high-angular resolution diffusion imaging tractography. Age-related development of laterality was not observed in a limbic connectional pathway (cingulum bundle or fornix). Among the studied cortico-cortical association pathways (inferior longitudinal fasciculus [ILF], inferior fronto-occipital fasciculus, and arcuate fasciculus), only the ILF showed development of age-related laterality emerging as early as the second trimester. Comparisons of ages older and younger than 40 GW revealed a leftward asymmetry in the cingulum bundle volume and a rightward asymmetry in apparent diffusion coefficient and leftward asymmetry in fractional anisotropy in the ILF in ages older than 40 GW. These results suggest that morphometric asymmetry in cortical areas precedes the emergence of white matter pathway asymmetry. Future correlative studies will investigate whether such asymmetry is anatomically/genetically driven or associated with functional stimulation.","container-title":"Cerebral Cortex (New York, NY)","DOI":"10.1093/cercor/bhu084","ISSN":"1047-3211","issue":"9","journalAbbreviation":"Cereb Cortex","page":"2883-2893","PMID":"24812082","PMCID":"PMC4537435","source":"PubMed Central","title":"Asymmetry of White Matter Pathways in Developing Human Brains","volume":"25","author":[{"family":"Song","given":"Jae W."},{"family":"Mitchell","given":"Paul D."},{"family":"Kolasinski","given":"James"},{"family":"Ellen Grant","given":"P."},{"family":"Galaburda","given":"Albert M."},{"family":"Takahashi","given":"Emi"}],"issued":{"date-parts":[["2015",9]]}}},{"id":148,"uris":["http://zotero.org/users/18017902/items/3QWTZY6U"],"itemData":{"id":148,"type":"article-journal","abstract":"Both language capacity and strongly lateralized hand preference are among the most intriguing particularities of the human species. They are associated in the adult brain with functional and anatomical hemispheric asymmetries in the speech perception–production network and in the sensori-motor system. Only studies in early life can help us to understand how such asymmetries arise during brain development, and to which point structural left–right differences are the source or the consequence of functional lateralization. In this study, we aimed to provide new in vivo structural markers of hemispheric asymmetries in infants from 1 to 4 months of age, with diffusion tensor imaging. We used 3 complementary analysis methods based on local diffusion indices and spatial localizations of tracts. After a prospective approach over the whole brain, we demonstrated early leftward asymmetries in the arcuate fasciculus and in the cortico-spinal tract. These results suggest that the early macroscopic geometry, microscopic organization, and maturation of these white matter bundles are related to the development of later functional lateralization.","container-title":"Cerebral Cortex","DOI":"10.1093/cercor/bhn097","ISSN":"1047-3211","issue":"2","journalAbbreviation":"Cereb Cortex","page":"414-423","source":"Silverchair","title":"Structural Asymmetries in the Infant Language and Sensori-Motor Networks","volume":"19","author":[{"family":"Dubois","given":"J."},{"family":"Hertz-Pannier","given":"L."},{"family":"Cachia","given":"A."},{"family":"Mangin","given":"J.F."},{"family":"Le Bihan","given":"D."},{"family":"Dehaene-Lambertz","given":"G."}],"issued":{"date-parts":[["2009",2,1]]}}}],"schema":"https://github.com/citation-style-language/schema/raw/master/csl-citation.json"} </w:instrText>
      </w:r>
      <w:r w:rsidR="00D14F8A">
        <w:fldChar w:fldCharType="separate"/>
      </w:r>
      <w:r w:rsidR="00D14F8A" w:rsidRPr="00012808">
        <w:rPr>
          <w:vertAlign w:val="superscript"/>
        </w:rPr>
        <w:t>19,23</w:t>
      </w:r>
      <w:r w:rsidR="00D14F8A">
        <w:fldChar w:fldCharType="end"/>
      </w:r>
      <w:r w:rsidR="00D14F8A">
        <w:t xml:space="preserve">. This possibility is developmentally relevant given the role of left AF in language and reading, as prior studies have reported associations between neonatal </w:t>
      </w:r>
      <w:r w:rsidR="00D14F8A" w:rsidRPr="00AE1C0C">
        <w:t xml:space="preserve">AF </w:t>
      </w:r>
      <w:r w:rsidR="00D14F8A">
        <w:t xml:space="preserve">microstructure and acquisition of </w:t>
      </w:r>
      <w:r w:rsidR="00D14F8A" w:rsidRPr="00AE1C0C">
        <w:t xml:space="preserve">receptive language </w:t>
      </w:r>
      <w:r w:rsidR="00D14F8A">
        <w:t>skills later in development</w:t>
      </w:r>
      <w:r w:rsidR="00D14F8A">
        <w:fldChar w:fldCharType="begin"/>
      </w:r>
      <w:r w:rsidR="00D14F8A">
        <w:instrText xml:space="preserve"> ADDIN ZOTERO_ITEM CSL_CITATION {"citationID":"swQdF7CJ","properties":{"unsorted":false,"formattedCitation":"\\super 24\\nosupersub{}","plainCitation":"24","noteIndex":0},"citationItems":[{"id":33,"uris":["http://zotero.org/users/18017902/items/URG2B255"],"itemData":{"id":33,"type":"article-journal","DOI":"10.3389/fnhum.2019.00434","title":"Neonatal White Matter Maturation Is Associated With Infant Language Development","URL":"www.frontiersin.org","author":[{"family":"Tamnes","given":"Christian K"},{"family":"Kelly","given":"Claire"},{"family":"Krogsrud","given":"Stine Kleppe"},{"family":"Buss","given":"Claudia"},{"family":"Sket","given":"Georgina M"},{"family":"Overfeld","given":"Judith"},{"family":"Styner","given":"Martin"},{"family":"Gilmore","given":"John H"},{"family":"Entringer","given":"Sonja"},{"family":"Wadhwa","given":"Pathik D"},{"family":"Rasmussen","given":"Jerod M"}],"issued":{"date-parts":[["2019"]]}}}],"schema":"https://github.com/citation-style-language/schema/raw/master/csl-citation.json"} </w:instrText>
      </w:r>
      <w:r w:rsidR="00D14F8A">
        <w:fldChar w:fldCharType="separate"/>
      </w:r>
      <w:r w:rsidR="00D14F8A" w:rsidRPr="00012808">
        <w:rPr>
          <w:vertAlign w:val="superscript"/>
        </w:rPr>
        <w:t>24</w:t>
      </w:r>
      <w:r w:rsidR="00D14F8A">
        <w:fldChar w:fldCharType="end"/>
      </w:r>
      <w:r w:rsidR="00D14F8A">
        <w:t>.</w:t>
      </w:r>
    </w:p>
    <w:p w14:paraId="2644C92D" w14:textId="68AAD9B2" w:rsidR="00EB5A94" w:rsidRDefault="0040428B" w:rsidP="00A8727A">
      <w:pPr>
        <w:pStyle w:val="SPIEbodytext"/>
      </w:pPr>
      <w:r>
        <w:t xml:space="preserve">In bilateral </w:t>
      </w:r>
      <w:r w:rsidR="00D14F8A">
        <w:t>CS</w:t>
      </w:r>
      <w:r>
        <w:t>T</w:t>
      </w:r>
      <w:r w:rsidR="00306459">
        <w:t xml:space="preserve">, anatomical fidelity was broadly driven by low-to-moderate values across parameters, with diffuse </w:t>
      </w:r>
      <w:r w:rsidR="00306459">
        <w:t>information-divergence hotspots and high-information clusters appear</w:t>
      </w:r>
      <w:r w:rsidR="00306459">
        <w:t xml:space="preserve">ing </w:t>
      </w:r>
      <w:r w:rsidR="00306459">
        <w:t>near the center of parameter space grids</w:t>
      </w:r>
      <w:r w:rsidR="00306459">
        <w:t xml:space="preserve">. Parameter enrichment analysis </w:t>
      </w:r>
      <w:r w:rsidR="00501B18">
        <w:t xml:space="preserve">further elucidated these trends by </w:t>
      </w:r>
      <w:r w:rsidR="00306459">
        <w:t>reveal</w:t>
      </w:r>
      <w:r w:rsidR="00501B18">
        <w:t>ing</w:t>
      </w:r>
      <w:r w:rsidR="00306459">
        <w:t xml:space="preserve"> </w:t>
      </w:r>
      <w:r w:rsidR="00501B18">
        <w:t xml:space="preserve">that </w:t>
      </w:r>
      <w:r w:rsidR="00501B18">
        <w:t>CST</w:t>
      </w:r>
      <w:r w:rsidR="00501B18">
        <w:t xml:space="preserve"> high-information regions </w:t>
      </w:r>
      <w:r w:rsidR="00306459">
        <w:t>favor</w:t>
      </w:r>
      <w:r w:rsidR="00501B18">
        <w:t xml:space="preserve">ed higher </w:t>
      </w:r>
      <w:r w:rsidR="00306459">
        <w:t>smoothing</w:t>
      </w:r>
      <w:r w:rsidR="00501B18">
        <w:t xml:space="preserve"> values. CST is both the largest and longest pathway observed in this study, and p</w:t>
      </w:r>
      <w:r w:rsidR="00EB5A94">
        <w:t xml:space="preserve">rior work indicates that </w:t>
      </w:r>
      <w:r w:rsidR="00EB5A94" w:rsidRPr="00652968">
        <w:t xml:space="preserve">longer </w:t>
      </w:r>
      <w:r w:rsidR="00EB5A94">
        <w:t xml:space="preserve">pathways tend to encounter more </w:t>
      </w:r>
      <w:r w:rsidR="00EB5A94" w:rsidRPr="00652968">
        <w:t>obstacles</w:t>
      </w:r>
      <w:r w:rsidR="00EB5A94">
        <w:t xml:space="preserve"> along their length that inhibit streamline propagation</w:t>
      </w:r>
      <w:r w:rsidR="00EB5A94" w:rsidRPr="00652968">
        <w:t>. In practice, this means tha</w:t>
      </w:r>
      <w:r w:rsidR="00EB5A94">
        <w:t>t</w:t>
      </w:r>
      <w:r w:rsidR="00EB5A94" w:rsidRPr="00652968">
        <w:t> </w:t>
      </w:r>
      <w:r w:rsidR="00EB5A94">
        <w:t>accurate</w:t>
      </w:r>
      <w:r w:rsidR="00EB5A94" w:rsidRPr="00E523DF">
        <w:t xml:space="preserve"> local</w:t>
      </w:r>
      <w:r w:rsidR="00EB5A94" w:rsidRPr="00652968">
        <w:t xml:space="preserve"> </w:t>
      </w:r>
      <w:r w:rsidR="00EB5A94">
        <w:t>propagation is crucial for longer pathways</w:t>
      </w:r>
      <w:r w:rsidR="00EB5A94">
        <w:fldChar w:fldCharType="begin"/>
      </w:r>
      <w:r w:rsidR="00EB5A94">
        <w:instrText xml:space="preserve"> ADDIN ZOTERO_ITEM CSL_CITATION {"citationID":"MTAdl9uM","properties":{"unsorted":false,"formattedCitation":"\\super 25\\nosupersub{}","plainCitation":"25","noteIndex":0},"citationItems":[{"id":146,"uris":["http://zotero.org/users/18017902/items/8SDG2D76"],"itemData":{"id":146,"type":"chapter","abstract":"The brain is densely packed with about 160,000km of axons interconnecting brain regions. The complexity of the structural connectivity of the brain, or connectome, is hard to grasp. As presented in this book, diffusion MRI is a unique in vivo and noninvasive approach to investigate the architecture of the white matter anatomy and the connectome. However, diffusion MRI tractography remains in its infancy and is a technology that is changing constantly and users should be aware of possible biases and pitfalls. Hence, tractography still faces important challenges. The purpose of this chapter is to summarize them and raise awareness and inform researchers, users, and clinicians of the limitations present in commonly used tractography methods and promote adequate interpretations of results. Finally, the chapter aims at highlighting opportunities and open problems for future scientific endeavors.","container-title":"Handbook of Diffusion MR Tractography","DOI":"10.1016/B978-0-12-818894-1.00037-9","ISBN":"978-0-12-818894-1","page":"565-580","publisher":"Academic Press","source":"ScienceDirect","title":"Chapter 28 - Current challenges and opportunities for tractography","URL":"https://www.sciencedirect.com/science/article/pii/B9780128188941000379","author":[{"family":"Rheault","given":"Francois"},{"family":"Poulin","given":"Philippe"},{"family":"Caron","given":"Alex Valcourt"},{"family":"St-Onge","given":"Etienne"},{"family":"Schilling","given":"Kurt G."},{"family":"Petit","given":"Laurent"},{"family":"Dell’Acqua","given":"Flavio"},{"family":"Leemans","given":"Alexander"},{"family":"Descoteaux","given":"Maxime"}],"editor":[{"family":"Dell'Acqua","given":"Flavio"},{"family":"Descoteaux","given":"Maxime"},{"family":"Leemans","given":"Alexander"}],"accessed":{"date-parts":[["2026",8,2]]},"issued":{"date-parts":[["2025",1,1]]}}}],"schema":"https://github.com/citation-style-language/schema/raw/master/csl-citation.json"} </w:instrText>
      </w:r>
      <w:r w:rsidR="00EB5A94">
        <w:fldChar w:fldCharType="separate"/>
      </w:r>
      <w:r w:rsidR="00EB5A94" w:rsidRPr="00012808">
        <w:rPr>
          <w:vertAlign w:val="superscript"/>
        </w:rPr>
        <w:t>25</w:t>
      </w:r>
      <w:r w:rsidR="00EB5A94">
        <w:fldChar w:fldCharType="end"/>
      </w:r>
      <w:r w:rsidR="00EB5A94" w:rsidRPr="00652968">
        <w:t>. </w:t>
      </w:r>
      <w:r w:rsidR="00EB5A94">
        <w:t>Higher smoothing amplifies directional mixing effects</w:t>
      </w:r>
      <w:r w:rsidR="00EB5A94">
        <w:fldChar w:fldCharType="begin"/>
      </w:r>
      <w:r w:rsidR="00EB5A94">
        <w:instrText xml:space="preserve"> ADDIN ZOTERO_ITEM CSL_CITATION {"citationID":"dasJTXfp","properties":{"unsorted":false,"formattedCitation":"\\super 18\\nosupersub{}","plainCitation":"18","noteIndex":0},"citationItems":[{"id":35,"uris":["http://zotero.org/users/18017902/items/M3QCEHF5"],"itemData":{"id":35,"type":"article-journal","abstract":"Shape analysis has been widely used in digital image processing and computer vision, but they have not been utilized to compare the structural characteristics of the human association pathways. Here we used shape analysis to derive length, area, volume, and shape metrics from diffusion MRI tractography and utilized them to study the morphology of human association pathways. The reliability analysis showed that shape descriptors achieved moderate to good test-retest reliability. Further analysis on association pathways showed left dominance in the arcuate fasciculus, cingulum, uncinate fasciculus, frontal aslant tract, and right dominance in the inferior fronto-occipital fasciculus and inferior longitudinal fasciculus. The superior longitudinal fasciculus has a mixed lateralization profile with different metrics showing either left or right dominance. The analysis of between-subject variations shows that the overall layout of the association pathways does not variate a lot across subjects, as shown by low between-subject variation in length, span, diameter, and radius. In contrast, the area of the pathway innervation region has a considerable between-subject variation. A follow-up analysis is warranted to thoroughly investigate the nature of population variations and their structure-function correlation.","container-title":"NeuroImage","DOI":"10.1016/j.neuroimage.2020.117329","page":"117329-117329","title":"Shape analysis of the human association pathways","volume":"223","author":[{"family":"Yeh","given":"Fang-Cheng"}],"issued":{"date-parts":[["2020"]]}}}],"schema":"https://github.com/citation-style-language/schema/raw/master/csl-citation.json"} </w:instrText>
      </w:r>
      <w:r w:rsidR="00EB5A94">
        <w:fldChar w:fldCharType="separate"/>
      </w:r>
      <w:r w:rsidR="00EB5A94" w:rsidRPr="00585F6F">
        <w:rPr>
          <w:vertAlign w:val="superscript"/>
        </w:rPr>
        <w:t>18</w:t>
      </w:r>
      <w:r w:rsidR="00EB5A94">
        <w:fldChar w:fldCharType="end"/>
      </w:r>
      <w:r w:rsidR="00EB5A94">
        <w:t xml:space="preserve">, which may improve the accuracy of </w:t>
      </w:r>
      <w:r w:rsidR="00501B18">
        <w:t xml:space="preserve">local </w:t>
      </w:r>
      <w:r w:rsidR="00EB5A94">
        <w:t>CST propagation over these obstacle points.</w:t>
      </w:r>
    </w:p>
    <w:p w14:paraId="2DAB78C4" w14:textId="03D3DEFF" w:rsidR="00EB5A94" w:rsidRPr="00EB5A94" w:rsidRDefault="00EB5A94" w:rsidP="00A8727A">
      <w:pPr>
        <w:spacing w:after="120"/>
      </w:pPr>
      <w:r>
        <w:t xml:space="preserve">Although individual enriched parameters and </w:t>
      </w:r>
      <w:r w:rsidR="00501B18">
        <w:t xml:space="preserve">parameter </w:t>
      </w:r>
      <w:r>
        <w:t xml:space="preserve">values demonstrably moved each tract toward its high-information region, the rule </w:t>
      </w:r>
      <w:r w:rsidR="00E523DF">
        <w:t xml:space="preserve">order </w:t>
      </w:r>
      <w:r>
        <w:t xml:space="preserve">analysis </w:t>
      </w:r>
      <w:r w:rsidR="0009391B">
        <w:t>provided additional evidence</w:t>
      </w:r>
      <w:r>
        <w:t xml:space="preserve"> that anatomically favorable combinations </w:t>
      </w:r>
      <w:r w:rsidR="006B17CB">
        <w:t xml:space="preserve">in bilateral CST and left FX </w:t>
      </w:r>
      <w:r>
        <w:t>were defined by coordinated constraints across</w:t>
      </w:r>
      <w:r w:rsidR="0009391B">
        <w:t xml:space="preserve"> </w:t>
      </w:r>
      <w:r>
        <w:t>parameters.</w:t>
      </w:r>
      <w:r w:rsidR="00823951">
        <w:t xml:space="preserve"> Among these tracts,</w:t>
      </w:r>
      <w:r w:rsidR="00E523DF">
        <w:t xml:space="preserve"> </w:t>
      </w:r>
      <w:r w:rsidR="006B17CB">
        <w:t>implicated parameters and associated value ranges aligned closely with individual findings from tract-level enrichment profiles</w:t>
      </w:r>
      <w:r w:rsidR="00823951">
        <w:t>, further validating the enrichment analysis</w:t>
      </w:r>
      <w:r w:rsidR="006B17CB">
        <w:t>.</w:t>
      </w:r>
      <w:r w:rsidR="006B17CB">
        <w:t xml:space="preserve"> </w:t>
      </w:r>
      <w:r w:rsidR="00823951">
        <w:t xml:space="preserve">Minimal rules were not obtained for bilateral </w:t>
      </w:r>
      <w:r w:rsidR="00823951">
        <w:t>AF and right FX tracts</w:t>
      </w:r>
      <w:r w:rsidR="00823951">
        <w:t xml:space="preserve">, as high-precision rules for these tracts exhibited sub-threshold coverage and/or high-information count values. </w:t>
      </w:r>
      <w:r w:rsidR="006B17CB">
        <w:t>Given that m</w:t>
      </w:r>
      <w:r w:rsidR="006B17CB" w:rsidRPr="006B17CB">
        <w:t xml:space="preserve">inimal rule order depends on precision, coverage, and </w:t>
      </w:r>
      <w:r w:rsidR="00823951">
        <w:t>high-information</w:t>
      </w:r>
      <w:r w:rsidR="006B17CB" w:rsidRPr="006B17CB">
        <w:t xml:space="preserve">-set size, </w:t>
      </w:r>
      <w:r w:rsidR="00FA724C">
        <w:t xml:space="preserve">a </w:t>
      </w:r>
      <w:r w:rsidR="00371303">
        <w:t>minimal rule can</w:t>
      </w:r>
      <w:r w:rsidR="00FA724C">
        <w:t>not</w:t>
      </w:r>
      <w:r w:rsidR="00371303">
        <w:t xml:space="preserve"> </w:t>
      </w:r>
      <w:r w:rsidR="00FA724C">
        <w:t xml:space="preserve">be found </w:t>
      </w:r>
      <w:r w:rsidR="00371303">
        <w:t xml:space="preserve">for </w:t>
      </w:r>
      <w:r w:rsidR="00823951">
        <w:t xml:space="preserve">a tract in which </w:t>
      </w:r>
      <w:r w:rsidR="00FA724C">
        <w:t xml:space="preserve">high-precision </w:t>
      </w:r>
      <w:r w:rsidR="006B17CB">
        <w:t xml:space="preserve">combinations </w:t>
      </w:r>
      <w:r w:rsidR="00823951">
        <w:t xml:space="preserve">are </w:t>
      </w:r>
      <w:r w:rsidR="00FA724C">
        <w:t xml:space="preserve">too few in number or </w:t>
      </w:r>
      <w:r w:rsidR="006B17CB">
        <w:t xml:space="preserve">distributed such that </w:t>
      </w:r>
      <w:r w:rsidR="006B17CB" w:rsidRPr="006B17CB">
        <w:t xml:space="preserve">no single compact rule captures enough of the </w:t>
      </w:r>
      <w:r w:rsidR="00FA724C">
        <w:t>high-information</w:t>
      </w:r>
      <w:r w:rsidR="006B17CB" w:rsidRPr="006B17CB">
        <w:t xml:space="preserve"> region</w:t>
      </w:r>
      <w:r w:rsidR="00FA724C">
        <w:t xml:space="preserve"> to qualify</w:t>
      </w:r>
      <w:r w:rsidR="006B17CB" w:rsidRPr="006B17CB">
        <w:t>.</w:t>
      </w:r>
      <w:r w:rsidR="00823951">
        <w:t xml:space="preserve"> </w:t>
      </w:r>
      <w:r w:rsidR="00371303">
        <w:t>I</w:t>
      </w:r>
      <w:r w:rsidR="00371303" w:rsidRPr="00371303">
        <w:t>nterpretation</w:t>
      </w:r>
      <w:r w:rsidR="00371303">
        <w:t xml:space="preserve"> is also constrained </w:t>
      </w:r>
      <w:r w:rsidR="00371303" w:rsidRPr="00371303">
        <w:t>by the small number of sampled values for each parameter</w:t>
      </w:r>
      <w:r w:rsidR="00371303">
        <w:t xml:space="preserve">. Similar </w:t>
      </w:r>
      <w:r w:rsidR="00FA724C">
        <w:t xml:space="preserve">parameter-space </w:t>
      </w:r>
      <w:r w:rsidR="00371303">
        <w:t>experiments conducted over broader</w:t>
      </w:r>
      <w:r w:rsidR="00FA724C">
        <w:t xml:space="preserve"> and </w:t>
      </w:r>
      <w:r w:rsidR="00371303">
        <w:t xml:space="preserve">more granular value ranges </w:t>
      </w:r>
      <w:r w:rsidR="00FA724C">
        <w:t>are</w:t>
      </w:r>
      <w:r w:rsidR="00371303" w:rsidRPr="00371303">
        <w:t xml:space="preserve"> needed to determine whether</w:t>
      </w:r>
      <w:r w:rsidR="00FA724C">
        <w:t xml:space="preserve"> </w:t>
      </w:r>
      <w:r w:rsidR="00371303" w:rsidRPr="00371303">
        <w:t xml:space="preserve">apparent tract-specific </w:t>
      </w:r>
      <w:r w:rsidR="00FA724C">
        <w:t xml:space="preserve">parameter </w:t>
      </w:r>
      <w:r w:rsidR="00371303" w:rsidRPr="00371303">
        <w:t>dependencies</w:t>
      </w:r>
      <w:r w:rsidR="00FA724C">
        <w:t xml:space="preserve"> </w:t>
      </w:r>
      <w:r w:rsidR="00371303" w:rsidRPr="00371303">
        <w:t>persist at finer resolution.</w:t>
      </w:r>
    </w:p>
    <w:p w14:paraId="3014939A" w14:textId="77777777" w:rsidR="00C3270F" w:rsidRDefault="00C3270F" w:rsidP="00C3270F">
      <w:pPr>
        <w:pStyle w:val="Heading1"/>
      </w:pPr>
      <w:r>
        <w:t>Conclusions</w:t>
      </w:r>
    </w:p>
    <w:p w14:paraId="206F3983" w14:textId="6C34A049" w:rsidR="00C3270F" w:rsidRDefault="00E771A8" w:rsidP="00C3270F">
      <w:pPr>
        <w:spacing w:after="120"/>
      </w:pPr>
      <w:r>
        <w:rPr>
          <w:szCs w:val="20"/>
        </w:rPr>
        <w:t xml:space="preserve">In this work, </w:t>
      </w:r>
      <w:r w:rsidRPr="00601ABB">
        <w:rPr>
          <w:szCs w:val="20"/>
        </w:rPr>
        <w:t xml:space="preserve">we </w:t>
      </w:r>
      <w:r w:rsidR="00940091">
        <w:rPr>
          <w:szCs w:val="20"/>
        </w:rPr>
        <w:t>quantified</w:t>
      </w:r>
      <w:r>
        <w:rPr>
          <w:szCs w:val="20"/>
        </w:rPr>
        <w:t xml:space="preserve"> </w:t>
      </w:r>
      <w:r w:rsidRPr="002E4F99">
        <w:rPr>
          <w:szCs w:val="20"/>
        </w:rPr>
        <w:t xml:space="preserve">recovery, morphological </w:t>
      </w:r>
      <w:r>
        <w:rPr>
          <w:szCs w:val="20"/>
        </w:rPr>
        <w:t>variability</w:t>
      </w:r>
      <w:r w:rsidRPr="002E4F99">
        <w:rPr>
          <w:szCs w:val="20"/>
        </w:rPr>
        <w:t>, and anatomical fidelity</w:t>
      </w:r>
      <w:r>
        <w:rPr>
          <w:szCs w:val="20"/>
        </w:rPr>
        <w:t xml:space="preserve"> of infant white matter tracts extracted over a broad parameter space</w:t>
      </w:r>
      <w:r w:rsidR="00FE677A">
        <w:rPr>
          <w:szCs w:val="20"/>
        </w:rPr>
        <w:t xml:space="preserve"> grid</w:t>
      </w:r>
      <w:r>
        <w:rPr>
          <w:szCs w:val="20"/>
        </w:rPr>
        <w:t xml:space="preserve">. </w:t>
      </w:r>
      <w:r w:rsidR="000A0777">
        <w:t>T</w:t>
      </w:r>
      <w:r w:rsidR="00317F55">
        <w:t>ract</w:t>
      </w:r>
      <w:r w:rsidR="000A0777">
        <w:t>s were</w:t>
      </w:r>
      <w:r w:rsidR="00317F55">
        <w:t xml:space="preserve"> recovered over a subset of</w:t>
      </w:r>
      <w:r w:rsidR="00397538">
        <w:t xml:space="preserve"> attempted</w:t>
      </w:r>
      <w:r w:rsidR="00317F55">
        <w:t xml:space="preserve"> parameter combinations</w:t>
      </w:r>
      <w:r w:rsidR="000A0777" w:rsidRPr="000A0777">
        <w:t xml:space="preserve"> </w:t>
      </w:r>
      <w:r w:rsidR="000A0777">
        <w:t>across all 6 pathways and every individual subject-session pair</w:t>
      </w:r>
      <w:r w:rsidR="00397538">
        <w:t xml:space="preserve">, supporting the idea that </w:t>
      </w:r>
      <w:r w:rsidR="00317F55">
        <w:t>apparent missingness in automated infant tractography can be resolved through selection of appropriate parameters. Among recovered instances,</w:t>
      </w:r>
      <w:r w:rsidR="00C3270F">
        <w:t xml:space="preserve"> morphometry and HD-derived anatomical fidelity varied substantially by tract, hemisphere, and parameter level. </w:t>
      </w:r>
      <w:r w:rsidR="00397538">
        <w:t>Analysis of</w:t>
      </w:r>
      <w:r w:rsidR="00C3270F">
        <w:t xml:space="preserve"> SVM-derived high-information regions </w:t>
      </w:r>
      <w:r w:rsidR="00397538">
        <w:t xml:space="preserve">discovered </w:t>
      </w:r>
      <w:r w:rsidR="00317F55">
        <w:t xml:space="preserve">tract-specific enrichment profiles and </w:t>
      </w:r>
      <w:r w:rsidR="00C3270F">
        <w:t xml:space="preserve">predominantly </w:t>
      </w:r>
      <w:r w:rsidR="009E3B2F">
        <w:t>three</w:t>
      </w:r>
      <w:r w:rsidR="00C3270F">
        <w:t xml:space="preserve">- or </w:t>
      </w:r>
      <w:r w:rsidR="009E3B2F">
        <w:t>four</w:t>
      </w:r>
      <w:r w:rsidR="00C3270F">
        <w:t>-parameter rules</w:t>
      </w:r>
      <w:r w:rsidR="009E3B2F">
        <w:t xml:space="preserve"> among qualifying pathways</w:t>
      </w:r>
      <w:r w:rsidR="00397538">
        <w:t xml:space="preserve">. Together, these findings demonstrate </w:t>
      </w:r>
      <w:r w:rsidR="00C3270F">
        <w:t xml:space="preserve">that anatomical plausibility </w:t>
      </w:r>
      <w:r w:rsidR="00397538">
        <w:t xml:space="preserve">in </w:t>
      </w:r>
      <w:r w:rsidR="002E6428">
        <w:t>automated infant tractography</w:t>
      </w:r>
      <w:r w:rsidR="00397538">
        <w:t xml:space="preserve"> </w:t>
      </w:r>
      <w:r w:rsidR="00317F55">
        <w:t xml:space="preserve">is achieved through </w:t>
      </w:r>
      <w:r w:rsidR="00C3270F">
        <w:t>coordinated, tract-specific tuning across parameters.</w:t>
      </w:r>
    </w:p>
    <w:p w14:paraId="65FE23C4" w14:textId="4DDE75AF" w:rsidR="00C3270F" w:rsidRDefault="00C3270F" w:rsidP="00C3270F">
      <w:pPr>
        <w:spacing w:after="120"/>
      </w:pPr>
      <w:r>
        <w:t>Future analyses should evaluate how optimal parameter regions shift across a whole-brain set of white matter pathways, observing whether regional patterns of parameter sensitivity recur across tracts</w:t>
      </w:r>
      <w:r w:rsidR="00D63730">
        <w:t xml:space="preserve"> </w:t>
      </w:r>
      <w:r>
        <w:t>and</w:t>
      </w:r>
      <w:r w:rsidR="00D63730">
        <w:t xml:space="preserve"> </w:t>
      </w:r>
      <w:r>
        <w:t xml:space="preserve">to what extent these local patterns shift with age as infants continue to develop. </w:t>
      </w:r>
      <w:r w:rsidR="00D63730">
        <w:t xml:space="preserve">These developments </w:t>
      </w:r>
      <w:r>
        <w:t xml:space="preserve">could be influential in producing a tract-informed template or set of anatomical priors that could be used to </w:t>
      </w:r>
      <w:r w:rsidR="002E6428">
        <w:t xml:space="preserve">further </w:t>
      </w:r>
      <w:r>
        <w:t>improve automated tractography in infants.</w:t>
      </w:r>
    </w:p>
    <w:p w14:paraId="271F4712" w14:textId="77777777" w:rsidR="00F16D3D" w:rsidRDefault="00F16D3D" w:rsidP="00F16D3D">
      <w:pPr>
        <w:pStyle w:val="SPIEreferences"/>
      </w:pPr>
      <w:r>
        <w:t>Acknowledgements</w:t>
      </w:r>
    </w:p>
    <w:p w14:paraId="2CA6B8AA" w14:textId="130714AC" w:rsidR="00940091" w:rsidRDefault="005A0395" w:rsidP="00940091">
      <w:pPr>
        <w:pStyle w:val="SPIEreferences"/>
        <w:spacing w:before="0" w:after="120"/>
        <w:jc w:val="left"/>
        <w:rPr>
          <w:b w:val="0"/>
          <w:bCs/>
          <w:caps w:val="0"/>
          <w:sz w:val="20"/>
          <w:szCs w:val="20"/>
        </w:rPr>
      </w:pPr>
      <w:r w:rsidRPr="006B421A">
        <w:rPr>
          <w:b w:val="0"/>
          <w:bCs/>
          <w:caps w:val="0"/>
          <w:sz w:val="20"/>
          <w:szCs w:val="20"/>
        </w:rPr>
        <w:t>Data used in the preparation of this article were obtained from the Healthy Brain and Child Development (HBCD) Study (</w:t>
      </w:r>
      <w:hyperlink r:id="rId14" w:history="1">
        <w:r w:rsidRPr="006B421A">
          <w:rPr>
            <w:rStyle w:val="Hyperlink"/>
            <w:b w:val="0"/>
            <w:bCs/>
            <w:caps w:val="0"/>
            <w:sz w:val="20"/>
            <w:szCs w:val="20"/>
          </w:rPr>
          <w:t>Home - Healthy Brain and Child Development</w:t>
        </w:r>
      </w:hyperlink>
      <w:r w:rsidRPr="006B421A">
        <w:rPr>
          <w:b w:val="0"/>
          <w:bCs/>
          <w:caps w:val="0"/>
          <w:sz w:val="20"/>
          <w:szCs w:val="20"/>
        </w:rPr>
        <w:t xml:space="preserve"> ). This is a multi-site, longitudinal study designed to recruit approximately 7,500 families and follow them from pregnancy to early childhood. The HBCD Study is supported by the National Institutes of Health and additional federal partners under award numbers U01DA055352, U01DA055353, U01DA055366, U01DA055365, U01DA055362, U01DA055342, U01DA055360, U01DA055350, U01DA055338, U01DA055355, U01DA055363, U01DA055349, U01DA055361, U01DA055316, U01DA055344, U01DA055322, U01DA055369, U01DA055358, U01DA055371, U01DA055359, U01DA055354, U01DA055370, U01DA055347, U01DA055357, U01DA055367, U24DA055325, U24DA055330. A full list of supporters is available at </w:t>
      </w:r>
      <w:hyperlink r:id="rId15" w:tooltip="https://hbcdstudy.org/about/federal-partners/" w:history="1">
        <w:r w:rsidRPr="006B421A">
          <w:rPr>
            <w:rStyle w:val="Hyperlink"/>
            <w:b w:val="0"/>
            <w:bCs/>
            <w:caps w:val="0"/>
            <w:sz w:val="20"/>
            <w:szCs w:val="20"/>
          </w:rPr>
          <w:t>https://hbcdstudy.org/about/federal-partners/</w:t>
        </w:r>
      </w:hyperlink>
      <w:r w:rsidRPr="006B421A">
        <w:rPr>
          <w:b w:val="0"/>
          <w:bCs/>
          <w:caps w:val="0"/>
          <w:sz w:val="20"/>
          <w:szCs w:val="20"/>
        </w:rPr>
        <w:t xml:space="preserve">. A listing of participating sites and a complete listing of the study investigators can be found at </w:t>
      </w:r>
      <w:hyperlink r:id="rId16" w:history="1">
        <w:r w:rsidRPr="006B421A">
          <w:rPr>
            <w:rStyle w:val="Hyperlink"/>
            <w:b w:val="0"/>
            <w:bCs/>
            <w:caps w:val="0"/>
            <w:sz w:val="20"/>
            <w:szCs w:val="20"/>
          </w:rPr>
          <w:t>Recruitment Sites - Healthy Brain and Child Development</w:t>
        </w:r>
      </w:hyperlink>
      <w:r w:rsidRPr="006B421A">
        <w:rPr>
          <w:b w:val="0"/>
          <w:bCs/>
          <w:caps w:val="0"/>
          <w:sz w:val="20"/>
          <w:szCs w:val="20"/>
        </w:rPr>
        <w:t xml:space="preserve"> . HBCD consortium investigators designed and implemented the study and/or provided data but did not necessarily participate in the analysis or writing of this report. This manuscript reflects the views of the authors and may not reflect the opinions or views of the NIH or HBCD consortium investigators.</w:t>
      </w:r>
      <w:r>
        <w:rPr>
          <w:b w:val="0"/>
          <w:bCs/>
          <w:caps w:val="0"/>
          <w:sz w:val="20"/>
          <w:szCs w:val="20"/>
        </w:rPr>
        <w:t xml:space="preserve"> </w:t>
      </w:r>
    </w:p>
    <w:p w14:paraId="031BDA05" w14:textId="7943BF8A" w:rsidR="005A0395" w:rsidRDefault="005A0395" w:rsidP="00940091">
      <w:pPr>
        <w:pStyle w:val="SPIEreferences"/>
        <w:spacing w:before="0" w:after="120"/>
        <w:jc w:val="left"/>
        <w:rPr>
          <w:b w:val="0"/>
          <w:bCs/>
          <w:caps w:val="0"/>
          <w:sz w:val="20"/>
          <w:szCs w:val="20"/>
        </w:rPr>
      </w:pPr>
      <w:r w:rsidRPr="00CD2A52">
        <w:rPr>
          <w:b w:val="0"/>
          <w:bCs/>
          <w:caps w:val="0"/>
          <w:sz w:val="20"/>
          <w:szCs w:val="20"/>
        </w:rPr>
        <w:t>This work was supported in part by P50HD103537 VKC. The content is solely the responsibility of the authors and does not necessarily represent the official views of the NIH</w:t>
      </w:r>
    </w:p>
    <w:p w14:paraId="2AAE0BAB" w14:textId="371806B2" w:rsidR="00940091" w:rsidRPr="00CD2A52" w:rsidRDefault="005A0395" w:rsidP="00940091">
      <w:pPr>
        <w:pStyle w:val="SPIEreferences"/>
        <w:spacing w:before="0" w:after="120"/>
        <w:jc w:val="left"/>
        <w:rPr>
          <w:b w:val="0"/>
          <w:bCs/>
          <w:caps w:val="0"/>
          <w:sz w:val="20"/>
          <w:szCs w:val="20"/>
        </w:rPr>
      </w:pPr>
      <w:r w:rsidRPr="00264AC1">
        <w:rPr>
          <w:b w:val="0"/>
          <w:bCs/>
          <w:caps w:val="0"/>
          <w:sz w:val="20"/>
          <w:szCs w:val="20"/>
        </w:rPr>
        <w:t>We used generative artificial intelligence (AI) to create code segments based on task descriptions, as well as to debug</w:t>
      </w:r>
      <w:r>
        <w:rPr>
          <w:b w:val="0"/>
          <w:bCs/>
          <w:caps w:val="0"/>
          <w:sz w:val="20"/>
          <w:szCs w:val="20"/>
        </w:rPr>
        <w:t xml:space="preserve"> and e</w:t>
      </w:r>
      <w:r w:rsidRPr="00264AC1">
        <w:rPr>
          <w:b w:val="0"/>
          <w:bCs/>
          <w:caps w:val="0"/>
          <w:sz w:val="20"/>
          <w:szCs w:val="20"/>
        </w:rPr>
        <w:t>dit</w:t>
      </w:r>
      <w:r>
        <w:rPr>
          <w:b w:val="0"/>
          <w:bCs/>
          <w:caps w:val="0"/>
          <w:sz w:val="20"/>
          <w:szCs w:val="20"/>
        </w:rPr>
        <w:t xml:space="preserve"> </w:t>
      </w:r>
      <w:r w:rsidRPr="00264AC1">
        <w:rPr>
          <w:b w:val="0"/>
          <w:bCs/>
          <w:caps w:val="0"/>
          <w:sz w:val="20"/>
          <w:szCs w:val="20"/>
        </w:rPr>
        <w:t>code.</w:t>
      </w:r>
      <w:r>
        <w:rPr>
          <w:b w:val="0"/>
          <w:bCs/>
          <w:caps w:val="0"/>
          <w:sz w:val="20"/>
          <w:szCs w:val="20"/>
        </w:rPr>
        <w:t xml:space="preserve"> </w:t>
      </w:r>
      <w:r w:rsidRPr="00264AC1">
        <w:rPr>
          <w:b w:val="0"/>
          <w:bCs/>
          <w:caps w:val="0"/>
          <w:sz w:val="20"/>
          <w:szCs w:val="20"/>
        </w:rPr>
        <w:t>The conceptualization, ideation, and all prompts provided to the AI</w:t>
      </w:r>
      <w:r>
        <w:rPr>
          <w:b w:val="0"/>
          <w:bCs/>
          <w:caps w:val="0"/>
          <w:sz w:val="20"/>
          <w:szCs w:val="20"/>
        </w:rPr>
        <w:t xml:space="preserve"> </w:t>
      </w:r>
      <w:r w:rsidRPr="00264AC1">
        <w:rPr>
          <w:b w:val="0"/>
          <w:bCs/>
          <w:caps w:val="0"/>
          <w:sz w:val="20"/>
          <w:szCs w:val="20"/>
        </w:rPr>
        <w:t>originated entirely from the authors’ creative and intellectual efforts. We take accountability for the review of all content</w:t>
      </w:r>
      <w:r>
        <w:rPr>
          <w:b w:val="0"/>
          <w:bCs/>
          <w:caps w:val="0"/>
          <w:sz w:val="20"/>
          <w:szCs w:val="20"/>
        </w:rPr>
        <w:t xml:space="preserve"> </w:t>
      </w:r>
      <w:r w:rsidRPr="00264AC1">
        <w:rPr>
          <w:b w:val="0"/>
          <w:bCs/>
          <w:caps w:val="0"/>
          <w:sz w:val="20"/>
          <w:szCs w:val="20"/>
        </w:rPr>
        <w:t>generated by AI in this work.</w:t>
      </w:r>
    </w:p>
    <w:p w14:paraId="16866CC8" w14:textId="77777777" w:rsidR="005A0395" w:rsidRPr="00943FE6" w:rsidRDefault="005A0395" w:rsidP="00940091">
      <w:pPr>
        <w:pStyle w:val="SPIEreferences"/>
        <w:spacing w:before="0" w:after="120"/>
        <w:jc w:val="left"/>
        <w:rPr>
          <w:caps w:val="0"/>
          <w:sz w:val="20"/>
          <w:szCs w:val="20"/>
        </w:rPr>
      </w:pPr>
      <w:r w:rsidRPr="00943FE6">
        <w:rPr>
          <w:caps w:val="0"/>
          <w:sz w:val="20"/>
          <w:szCs w:val="20"/>
        </w:rPr>
        <w:t>This work has not been submitted for publication or presentation elsewhere.</w:t>
      </w:r>
    </w:p>
    <w:p w14:paraId="027B0458" w14:textId="4C11C494" w:rsidR="00676763" w:rsidRPr="006F2AFA" w:rsidRDefault="00676763" w:rsidP="00676763">
      <w:pPr>
        <w:pStyle w:val="SPIEreferences"/>
      </w:pPr>
      <w:r w:rsidRPr="006F2AFA">
        <w:t>References</w:t>
      </w:r>
    </w:p>
    <w:p w14:paraId="22AF787A" w14:textId="77777777" w:rsidR="00E771A8" w:rsidRPr="00E771A8" w:rsidRDefault="0048379A" w:rsidP="00E771A8">
      <w:pPr>
        <w:pStyle w:val="Bibliography"/>
      </w:pPr>
      <w:r>
        <w:rPr>
          <w:szCs w:val="20"/>
        </w:rPr>
        <w:fldChar w:fldCharType="begin"/>
      </w:r>
      <w:r>
        <w:rPr>
          <w:szCs w:val="20"/>
        </w:rPr>
        <w:instrText xml:space="preserve"> ADDIN ZOTERO_BIBL {"uncited":[],"omitted":[],"custom":[]} CSL_BIBLIOGRAPHY </w:instrText>
      </w:r>
      <w:r>
        <w:rPr>
          <w:szCs w:val="20"/>
        </w:rPr>
        <w:fldChar w:fldCharType="separate"/>
      </w:r>
      <w:r w:rsidR="00E771A8" w:rsidRPr="00E771A8">
        <w:t xml:space="preserve">[1] </w:t>
      </w:r>
      <w:r w:rsidR="00E771A8" w:rsidRPr="00E771A8">
        <w:tab/>
        <w:t xml:space="preserve">Kinney, H. C., Brody, B. A., Kloman, A. S. and Gilles, F. H., “Sequence of Central Nervous System Myelination in Human Infancy: II. Patterns of Myelination in Autopsied Infants,” J Neuropathol Exp Neurol </w:t>
      </w:r>
      <w:r w:rsidR="00E771A8" w:rsidRPr="00E771A8">
        <w:rPr>
          <w:b/>
          <w:bCs/>
        </w:rPr>
        <w:t>47</w:t>
      </w:r>
      <w:r w:rsidR="00E771A8" w:rsidRPr="00E771A8">
        <w:t>(3), 217–234 (1988).</w:t>
      </w:r>
    </w:p>
    <w:p w14:paraId="40ADAA31" w14:textId="77777777" w:rsidR="00E771A8" w:rsidRPr="00E771A8" w:rsidRDefault="00E771A8" w:rsidP="00E771A8">
      <w:pPr>
        <w:pStyle w:val="Bibliography"/>
      </w:pPr>
      <w:r w:rsidRPr="00E771A8">
        <w:t xml:space="preserve">[2] </w:t>
      </w:r>
      <w:r w:rsidRPr="00E771A8">
        <w:tab/>
        <w:t xml:space="preserve">Gao, W., Lin, W., Chen, Y., Gerig, G., Smith, J. K., Jewells, V. and Gilmore, J. H., “Temporal and Spatial Development of Axonal Maturation and Myelination of White Matter in the Developing Brain,” American Journal of Neuroradiology </w:t>
      </w:r>
      <w:r w:rsidRPr="00E771A8">
        <w:rPr>
          <w:b/>
          <w:bCs/>
        </w:rPr>
        <w:t>30</w:t>
      </w:r>
      <w:r w:rsidRPr="00E771A8">
        <w:t>(2), 290–296 (2009).</w:t>
      </w:r>
    </w:p>
    <w:p w14:paraId="6166E823" w14:textId="77777777" w:rsidR="00E771A8" w:rsidRPr="00E771A8" w:rsidRDefault="00E771A8" w:rsidP="00E771A8">
      <w:pPr>
        <w:pStyle w:val="Bibliography"/>
      </w:pPr>
      <w:r w:rsidRPr="00E771A8">
        <w:t xml:space="preserve">[3] </w:t>
      </w:r>
      <w:r w:rsidRPr="00E771A8">
        <w:tab/>
        <w:t xml:space="preserve">Brody, B. A., Kinney, H. C., Kloman, A. S. and Gilles, F. H., “Sequence of central nervous system myelination in human infancy. I. An autopsy study of myelination,” Journal of neuropathology and experimental neurology </w:t>
      </w:r>
      <w:r w:rsidRPr="00E771A8">
        <w:rPr>
          <w:b/>
          <w:bCs/>
        </w:rPr>
        <w:t>46</w:t>
      </w:r>
      <w:r w:rsidRPr="00E771A8">
        <w:t>(3), 283–301 (1987).</w:t>
      </w:r>
    </w:p>
    <w:p w14:paraId="43E47010" w14:textId="77777777" w:rsidR="00E771A8" w:rsidRPr="00E771A8" w:rsidRDefault="00E771A8" w:rsidP="00E771A8">
      <w:pPr>
        <w:pStyle w:val="Bibliography"/>
      </w:pPr>
      <w:r w:rsidRPr="00E771A8">
        <w:t xml:space="preserve">[4] </w:t>
      </w:r>
      <w:r w:rsidRPr="00E771A8">
        <w:tab/>
        <w:t xml:space="preserve">Grotheer, M., Rosenke, M., Wu, H., Kular, H., Querdasi, F. R., Natu, V. S., Yeatman, J. D. and Grill-Spector, K., “White matter myelination during early infancy is linked to spatial gradients and myelin content at birth,” Nature Communications </w:t>
      </w:r>
      <w:r w:rsidRPr="00E771A8">
        <w:rPr>
          <w:b/>
          <w:bCs/>
        </w:rPr>
        <w:t>13</w:t>
      </w:r>
      <w:r w:rsidRPr="00E771A8">
        <w:t>(1) (2022).</w:t>
      </w:r>
    </w:p>
    <w:p w14:paraId="2DABFE7D" w14:textId="77777777" w:rsidR="00E771A8" w:rsidRPr="00E771A8" w:rsidRDefault="00E771A8" w:rsidP="00E771A8">
      <w:pPr>
        <w:pStyle w:val="Bibliography"/>
      </w:pPr>
      <w:r w:rsidRPr="00E771A8">
        <w:t xml:space="preserve">[5] </w:t>
      </w:r>
      <w:r w:rsidRPr="00E771A8">
        <w:tab/>
        <w:t xml:space="preserve">Verschuur, A. S., King, R., Tax, C. M. W., Boomsma, M. F., van Wezel-Meijler, G., Leemans, A. and Leijser, L. M., “Methodological considerations on diffusion MRI tractography in infants aged 0–2 years: a scoping review,” Pediatr Res </w:t>
      </w:r>
      <w:r w:rsidRPr="00E771A8">
        <w:rPr>
          <w:b/>
          <w:bCs/>
        </w:rPr>
        <w:t>97</w:t>
      </w:r>
      <w:r w:rsidRPr="00E771A8">
        <w:t>(3), 880–897 (2025).</w:t>
      </w:r>
    </w:p>
    <w:p w14:paraId="3A4ED1BC" w14:textId="77777777" w:rsidR="00E771A8" w:rsidRPr="00E771A8" w:rsidRDefault="00E771A8" w:rsidP="00E771A8">
      <w:pPr>
        <w:pStyle w:val="Bibliography"/>
      </w:pPr>
      <w:r w:rsidRPr="00E771A8">
        <w:t xml:space="preserve">[6] </w:t>
      </w:r>
      <w:r w:rsidRPr="00E771A8">
        <w:tab/>
        <w:t>McMaster, E. M., Kim, M. E., Newlin, N. R., Rudravaram, G., Saunders, A. M., Krishnan, A. R., Yoon, J., Kim, J. S., Geeraert, B. L., Perdue, M. V., Lebel, C., Moyer, D., Schilling, K. G., Cutting, L. E. and Landman, B. A., “Personalized White Matter Bundle Segmentation for Early Childhood,” arXiv:2602.05104 (2026).</w:t>
      </w:r>
    </w:p>
    <w:p w14:paraId="7CD0E858" w14:textId="77777777" w:rsidR="00E771A8" w:rsidRPr="00E771A8" w:rsidRDefault="00E771A8" w:rsidP="00E771A8">
      <w:pPr>
        <w:pStyle w:val="Bibliography"/>
      </w:pPr>
      <w:r w:rsidRPr="00E771A8">
        <w:t xml:space="preserve">[7] </w:t>
      </w:r>
      <w:r w:rsidRPr="00E771A8">
        <w:tab/>
        <w:t>Gagnon, A., Boré, A., Caron, A. V., Edde, M., Thoumyre, S., Lepage, J.-F., Talati, A., Posner, J., Ouellet, A., Brunet, M. A., Takser, L., Rheault, F. and Descoteaux, M., “sf-pediatric: A robust and age-adaptable end-to-end pipeline for pediatric diffusion MRI,” bioRxiv, 2026.01.19.700454-2026.01.19.700454 (2026).</w:t>
      </w:r>
    </w:p>
    <w:p w14:paraId="756E6A02" w14:textId="77777777" w:rsidR="00E771A8" w:rsidRPr="00E771A8" w:rsidRDefault="00E771A8" w:rsidP="00E771A8">
      <w:pPr>
        <w:pStyle w:val="Bibliography"/>
      </w:pPr>
      <w:r w:rsidRPr="00E771A8">
        <w:t xml:space="preserve">[8] </w:t>
      </w:r>
      <w:r w:rsidRPr="00E771A8">
        <w:tab/>
        <w:t xml:space="preserve">Zöllei, L., Jaimes, C., Saliba, E., Grant, P. E. and Yendiki, A., “TRActs constrained by UnderLying INfant anatomy (TRACULInA): An automated probabilistic tractography tool with anatomical priors for use in the newborn brain,” NeuroImage </w:t>
      </w:r>
      <w:r w:rsidRPr="00E771A8">
        <w:rPr>
          <w:b/>
          <w:bCs/>
        </w:rPr>
        <w:t>199</w:t>
      </w:r>
      <w:r w:rsidRPr="00E771A8">
        <w:t>, 1–17 (2019).</w:t>
      </w:r>
    </w:p>
    <w:p w14:paraId="27E5BA40" w14:textId="77777777" w:rsidR="00E771A8" w:rsidRPr="00E771A8" w:rsidRDefault="00E771A8" w:rsidP="00E771A8">
      <w:pPr>
        <w:pStyle w:val="Bibliography"/>
      </w:pPr>
      <w:r w:rsidRPr="00E771A8">
        <w:t xml:space="preserve">[9] </w:t>
      </w:r>
      <w:r w:rsidRPr="00E771A8">
        <w:tab/>
        <w:t xml:space="preserve">Bastiani, M., Andersson, J. L. R., Cordero-Grande, L., Murgasova, M., Hutter, J., Price, A. N., Makropoulos, A., Fitzgibbon, S. P., Hughes, E., Rueckert, D., Victor, S., Rutherford, M., Edwards, A. D., Smith, S. M., Tournier, J.-D., Hajnal, J. V., Jbabdi, S. and Sotiropoulos, S. N., “Automated processing pipeline for neonatal diffusion MRI in the developing Human Connectome Project,” NeuroImage </w:t>
      </w:r>
      <w:r w:rsidRPr="00E771A8">
        <w:rPr>
          <w:b/>
          <w:bCs/>
        </w:rPr>
        <w:t>185</w:t>
      </w:r>
      <w:r w:rsidRPr="00E771A8">
        <w:t>, 750–763 (2019).</w:t>
      </w:r>
    </w:p>
    <w:p w14:paraId="3326F5E7" w14:textId="77777777" w:rsidR="00E771A8" w:rsidRPr="00E771A8" w:rsidRDefault="00E771A8" w:rsidP="00E771A8">
      <w:pPr>
        <w:pStyle w:val="Bibliography"/>
      </w:pPr>
      <w:r w:rsidRPr="00E771A8">
        <w:t xml:space="preserve">[10] </w:t>
      </w:r>
      <w:r w:rsidRPr="00E771A8">
        <w:tab/>
        <w:t xml:space="preserve">Anblagan, D., Bastin, M. E., Sparrow, S., Piyasena, C., Pataky, R., Moore, E. J., Serag, A., Wilkinson, A. G., Clayden, J. D., Semple, S. I. and Boardman, J. P., “Tract shape modeling detects changes associated with preterm birth and neuroprotective treatment effects,” Neuroimage Clin </w:t>
      </w:r>
      <w:r w:rsidRPr="00E771A8">
        <w:rPr>
          <w:b/>
          <w:bCs/>
        </w:rPr>
        <w:t>8</w:t>
      </w:r>
      <w:r w:rsidRPr="00E771A8">
        <w:t>, 51–58 (2015).</w:t>
      </w:r>
    </w:p>
    <w:p w14:paraId="78B471C9" w14:textId="77777777" w:rsidR="00E771A8" w:rsidRPr="00E771A8" w:rsidRDefault="00E771A8" w:rsidP="00E771A8">
      <w:pPr>
        <w:pStyle w:val="Bibliography"/>
      </w:pPr>
      <w:r w:rsidRPr="00E771A8">
        <w:t xml:space="preserve">[11] </w:t>
      </w:r>
      <w:r w:rsidRPr="00E771A8">
        <w:tab/>
        <w:t xml:space="preserve">Cohen, A. H., Wang, R., Wilkinson, M., MacDonald, P., Lim, A. R. and Takahashi, E., “Development of human white matter fiber pathways: From newborn to adult ages,” International Journal of Developmental Neuroscience </w:t>
      </w:r>
      <w:r w:rsidRPr="00E771A8">
        <w:rPr>
          <w:b/>
          <w:bCs/>
        </w:rPr>
        <w:t>50</w:t>
      </w:r>
      <w:r w:rsidRPr="00E771A8">
        <w:t>(1), 26–38 (2016).</w:t>
      </w:r>
    </w:p>
    <w:p w14:paraId="3D7E282D" w14:textId="77777777" w:rsidR="00E771A8" w:rsidRPr="00E771A8" w:rsidRDefault="00E771A8" w:rsidP="00E771A8">
      <w:pPr>
        <w:pStyle w:val="Bibliography"/>
      </w:pPr>
      <w:r w:rsidRPr="00E771A8">
        <w:t xml:space="preserve">[12] </w:t>
      </w:r>
      <w:r w:rsidRPr="00E771A8">
        <w:tab/>
        <w:t xml:space="preserve">Knösche, T. R., Anwander, A., Liptrot, M. and Dyrby, T. B., “Validation of tractography: Comparison with manganese tracing,” Human Brain Mapping </w:t>
      </w:r>
      <w:r w:rsidRPr="00E771A8">
        <w:rPr>
          <w:b/>
          <w:bCs/>
        </w:rPr>
        <w:t>36</w:t>
      </w:r>
      <w:r w:rsidRPr="00E771A8">
        <w:t>(10), 4116–4134 (2015).</w:t>
      </w:r>
    </w:p>
    <w:p w14:paraId="2BD81F70" w14:textId="77777777" w:rsidR="00E771A8" w:rsidRPr="00E771A8" w:rsidRDefault="00E771A8" w:rsidP="00E771A8">
      <w:pPr>
        <w:pStyle w:val="Bibliography"/>
      </w:pPr>
      <w:r w:rsidRPr="00E771A8">
        <w:t xml:space="preserve">[13] </w:t>
      </w:r>
      <w:r w:rsidRPr="00E771A8">
        <w:tab/>
        <w:t>Schilling, K. G., Rheault, F. and Dyrby, T. B., “Tractography validation part 3: Lessons learned through validation studies,” Handbook of Diffusion MR Tractography: Imaging Methods, Biophysical Models, Algorithms and Applications, 543–564 (2025).</w:t>
      </w:r>
    </w:p>
    <w:p w14:paraId="1D3AE468" w14:textId="77777777" w:rsidR="00E771A8" w:rsidRPr="00E771A8" w:rsidRDefault="00E771A8" w:rsidP="00E771A8">
      <w:pPr>
        <w:pStyle w:val="Bibliography"/>
      </w:pPr>
      <w:r w:rsidRPr="00E771A8">
        <w:t xml:space="preserve">[14] </w:t>
      </w:r>
      <w:r w:rsidRPr="00E771A8">
        <w:tab/>
        <w:t xml:space="preserve">Yeh, F.-C., “DSI Studio: an integrated tractography platform and fiber data hub for accelerating brain research,” Nat Methods </w:t>
      </w:r>
      <w:r w:rsidRPr="00E771A8">
        <w:rPr>
          <w:b/>
          <w:bCs/>
        </w:rPr>
        <w:t>22</w:t>
      </w:r>
      <w:r w:rsidRPr="00E771A8">
        <w:t>(8), 1617–1619 (2025).</w:t>
      </w:r>
    </w:p>
    <w:p w14:paraId="77591FA7" w14:textId="77777777" w:rsidR="00E771A8" w:rsidRPr="00E771A8" w:rsidRDefault="00E771A8" w:rsidP="00E771A8">
      <w:pPr>
        <w:pStyle w:val="Bibliography"/>
      </w:pPr>
      <w:r w:rsidRPr="00E771A8">
        <w:t xml:space="preserve">[15] </w:t>
      </w:r>
      <w:r w:rsidRPr="00E771A8">
        <w:tab/>
        <w:t xml:space="preserve">Volkow, N. D., Gordon, J. A., Bianchi, D. W., Chiang, M. F., Clayton, J. A., Klein, W. M., Koob, G. F., Koroshetz, W. J., Pérez-Stable, E. J., Simoni, J. M., Tromberg, B. J., Woychik, R. P., Hommer, R., Spotts, E. L., Xu, B., Zehr, J. L., Cole, K. M., Dowling, G. J., Freund, M. P., et al., “The HEALthy Brain and Child Development Study (HBCD): NIH collaboration to understand the impacts of prenatal and early life experiences on brain development,” Dev Cogn Neurosci </w:t>
      </w:r>
      <w:r w:rsidRPr="00E771A8">
        <w:rPr>
          <w:b/>
          <w:bCs/>
        </w:rPr>
        <w:t>69</w:t>
      </w:r>
      <w:r w:rsidRPr="00E771A8">
        <w:t>, 101423 (2024).</w:t>
      </w:r>
    </w:p>
    <w:p w14:paraId="31203A83" w14:textId="77777777" w:rsidR="00E771A8" w:rsidRPr="00E771A8" w:rsidRDefault="00E771A8" w:rsidP="00E771A8">
      <w:pPr>
        <w:pStyle w:val="Bibliography"/>
      </w:pPr>
      <w:r w:rsidRPr="00E771A8">
        <w:t xml:space="preserve">[16] </w:t>
      </w:r>
      <w:r w:rsidRPr="00E771A8">
        <w:tab/>
        <w:t xml:space="preserve">Cai, L. Y., Yang, Q., Hansen, C. B., Nath, V., Ramadass, K., Johnson, G. W., Conrad, B. N., Boyd, B. D., Begnoche, J. P., Beason-Held, L. L., Shafer, A. T., Resnick, S. M., Taylor, W. D., Price, G. R., Morgan, V. L., Rogers, B. P., Schilling, K. G. and Landman, B. A., “PreQual: An automated pipeline for integrated preprocessing and quality assurance of diffusion weighted MRI images,” Magnetic Resonance in Medicine </w:t>
      </w:r>
      <w:r w:rsidRPr="00E771A8">
        <w:rPr>
          <w:b/>
          <w:bCs/>
        </w:rPr>
        <w:t>86</w:t>
      </w:r>
      <w:r w:rsidRPr="00E771A8">
        <w:t>(1), 456–470 (2021).</w:t>
      </w:r>
    </w:p>
    <w:p w14:paraId="3C717C59" w14:textId="77777777" w:rsidR="00E771A8" w:rsidRPr="00E771A8" w:rsidRDefault="00E771A8" w:rsidP="00E771A8">
      <w:pPr>
        <w:pStyle w:val="Bibliography"/>
      </w:pPr>
      <w:r w:rsidRPr="00E771A8">
        <w:t xml:space="preserve">[17] </w:t>
      </w:r>
      <w:r w:rsidRPr="00E771A8">
        <w:tab/>
        <w:t>Cieslak, M., Irfanoglu, M. O., Meisler, S. L., Salo, T., Raikes, A., Cook, P. A., Chung, A. W., Lee, E. G., Li, R., Li, X., Pecheva, D., Fair, D. A., Smyser, C. D., Harms, M. P., Landman, B. A., Wisnowski, J., Huang, H., Alexander, A. L. and Satterthwaite, T. D., “Diffusion MRI Processing in the HEALthy Brain and Child Development Study: Innovations and Applications,” bioRxiv, 2025.11.10.687672-2025.11.10.687672 (2025).</w:t>
      </w:r>
    </w:p>
    <w:p w14:paraId="68BC241E" w14:textId="77777777" w:rsidR="00E771A8" w:rsidRPr="00E771A8" w:rsidRDefault="00E771A8" w:rsidP="00E771A8">
      <w:pPr>
        <w:pStyle w:val="Bibliography"/>
      </w:pPr>
      <w:r w:rsidRPr="00E771A8">
        <w:t xml:space="preserve">[18] </w:t>
      </w:r>
      <w:r w:rsidRPr="00E771A8">
        <w:tab/>
        <w:t xml:space="preserve">Yeh, F.-C., “Shape analysis of the human association pathways,” NeuroImage </w:t>
      </w:r>
      <w:r w:rsidRPr="00E771A8">
        <w:rPr>
          <w:b/>
          <w:bCs/>
        </w:rPr>
        <w:t>223</w:t>
      </w:r>
      <w:r w:rsidRPr="00E771A8">
        <w:t>, 117329–117329 (2020).</w:t>
      </w:r>
    </w:p>
    <w:p w14:paraId="14C27F2C" w14:textId="77777777" w:rsidR="00E771A8" w:rsidRPr="00E771A8" w:rsidRDefault="00E771A8" w:rsidP="00E771A8">
      <w:pPr>
        <w:pStyle w:val="Bibliography"/>
      </w:pPr>
      <w:r w:rsidRPr="00E771A8">
        <w:t xml:space="preserve">[19] </w:t>
      </w:r>
      <w:r w:rsidRPr="00E771A8">
        <w:tab/>
        <w:t xml:space="preserve">Dubois, J., Hertz-Pannier, L., Cachia, A., Mangin, J. F., Le Bihan, D. and Dehaene-Lambertz, G., “Structural Asymmetries in the Infant Language and Sensori-Motor Networks,” Cereb Cortex </w:t>
      </w:r>
      <w:r w:rsidRPr="00E771A8">
        <w:rPr>
          <w:b/>
          <w:bCs/>
        </w:rPr>
        <w:t>19</w:t>
      </w:r>
      <w:r w:rsidRPr="00E771A8">
        <w:t>(2), 414–423 (2009).</w:t>
      </w:r>
    </w:p>
    <w:p w14:paraId="04958086" w14:textId="77777777" w:rsidR="00E771A8" w:rsidRPr="00E771A8" w:rsidRDefault="00E771A8" w:rsidP="00E771A8">
      <w:pPr>
        <w:pStyle w:val="Bibliography"/>
      </w:pPr>
      <w:r w:rsidRPr="00E771A8">
        <w:t xml:space="preserve">[20] </w:t>
      </w:r>
      <w:r w:rsidRPr="00E771A8">
        <w:tab/>
        <w:t>Risk, B., Li, L., Jones, W. and Shultz, S., “Dynamics of infant white matter maturation from birth to 6 months.”</w:t>
      </w:r>
    </w:p>
    <w:p w14:paraId="7670375E" w14:textId="77777777" w:rsidR="00E771A8" w:rsidRPr="00E771A8" w:rsidRDefault="00E771A8" w:rsidP="00E771A8">
      <w:pPr>
        <w:pStyle w:val="Bibliography"/>
      </w:pPr>
      <w:r w:rsidRPr="00E771A8">
        <w:t xml:space="preserve">[21] </w:t>
      </w:r>
      <w:r w:rsidRPr="00E771A8">
        <w:tab/>
        <w:t xml:space="preserve">Concha, L., Gross, D. W. and Beaulieu, C., “Diffusion Tensor Tractography of the Limbic System,” American Journal of Neuroradiology </w:t>
      </w:r>
      <w:r w:rsidRPr="00E771A8">
        <w:rPr>
          <w:b/>
          <w:bCs/>
        </w:rPr>
        <w:t>26</w:t>
      </w:r>
      <w:r w:rsidRPr="00E771A8">
        <w:t>(9), 2267–2274 (2005).</w:t>
      </w:r>
    </w:p>
    <w:p w14:paraId="4A09152C" w14:textId="77777777" w:rsidR="00E771A8" w:rsidRPr="00E771A8" w:rsidRDefault="00E771A8" w:rsidP="00E771A8">
      <w:pPr>
        <w:pStyle w:val="Bibliography"/>
      </w:pPr>
      <w:r w:rsidRPr="00E771A8">
        <w:t xml:space="preserve">[22] </w:t>
      </w:r>
      <w:r w:rsidRPr="00E771A8">
        <w:tab/>
        <w:t xml:space="preserve">Pedregosa, F., Varoquaux, G., Gramfort, A., Michel, V., Thirion, B., Grisel, O., Blondel, M., Prettenhofer, P., Weiss, R., Dubourg, V., Vanderplas, J., Passos, A., Cournapeau, D., Brucher, M., Perrot, M. and Duchesnay, É., “Scikit-learn: Machine Learning in Python,” Journal of Machine Learning Research </w:t>
      </w:r>
      <w:r w:rsidRPr="00E771A8">
        <w:rPr>
          <w:b/>
          <w:bCs/>
        </w:rPr>
        <w:t>12</w:t>
      </w:r>
      <w:r w:rsidRPr="00E771A8">
        <w:t>(85), 2825–2830 (2011).</w:t>
      </w:r>
    </w:p>
    <w:p w14:paraId="597E14EC" w14:textId="77777777" w:rsidR="00E771A8" w:rsidRPr="00E771A8" w:rsidRDefault="00E771A8" w:rsidP="00E771A8">
      <w:pPr>
        <w:pStyle w:val="Bibliography"/>
      </w:pPr>
      <w:r w:rsidRPr="00E771A8">
        <w:t xml:space="preserve">[23] </w:t>
      </w:r>
      <w:r w:rsidRPr="00E771A8">
        <w:tab/>
        <w:t xml:space="preserve">Song, J. W., Mitchell, P. D., Kolasinski, J., Ellen Grant, P., Galaburda, A. M. and Takahashi, E., “Asymmetry of White Matter Pathways in Developing Human Brains,” Cereb Cortex </w:t>
      </w:r>
      <w:r w:rsidRPr="00E771A8">
        <w:rPr>
          <w:b/>
          <w:bCs/>
        </w:rPr>
        <w:t>25</w:t>
      </w:r>
      <w:r w:rsidRPr="00E771A8">
        <w:t>(9), 2883–2893 (2015).</w:t>
      </w:r>
    </w:p>
    <w:p w14:paraId="54F576B4" w14:textId="77777777" w:rsidR="00E771A8" w:rsidRPr="00E771A8" w:rsidRDefault="00E771A8" w:rsidP="00E771A8">
      <w:pPr>
        <w:pStyle w:val="Bibliography"/>
      </w:pPr>
      <w:r w:rsidRPr="00E771A8">
        <w:t xml:space="preserve">[24] </w:t>
      </w:r>
      <w:r w:rsidRPr="00E771A8">
        <w:tab/>
        <w:t>Tamnes, C. K., Kelly, C., Krogsrud, S. K., Buss, C., Sket, G. M., Overfeld, J., Styner, M., Gilmore, J. H., Entringer, S., Wadhwa, P. D. and Rasmussen, J. M., “Neonatal White Matter Maturation Is Associated With Infant Language Development” (2019).</w:t>
      </w:r>
    </w:p>
    <w:p w14:paraId="67D7B07A" w14:textId="77777777" w:rsidR="00E771A8" w:rsidRPr="00E771A8" w:rsidRDefault="00E771A8" w:rsidP="00E771A8">
      <w:pPr>
        <w:pStyle w:val="Bibliography"/>
      </w:pPr>
      <w:r w:rsidRPr="00E771A8">
        <w:t xml:space="preserve">[25] </w:t>
      </w:r>
      <w:r w:rsidRPr="00E771A8">
        <w:tab/>
        <w:t>Rheault, F., Poulin, P., Caron, A. V., St-Onge, E., Schilling, K. G., Petit, L., Dell’Acqua, F., Leemans, A. and Descoteaux, M., “Chapter 28 - Current challenges and opportunities for tractography,” [Handbook of Diffusion MR Tractography], F. Dell’Acqua, M. Descoteaux, and A. Leemans, Eds., Academic Press, 565–580 (2025).</w:t>
      </w:r>
    </w:p>
    <w:p w14:paraId="6379D66C" w14:textId="167FA7BA" w:rsidR="00D076D2" w:rsidRPr="00FE6218" w:rsidRDefault="0048379A" w:rsidP="00FE6218">
      <w:r>
        <w:rPr>
          <w:szCs w:val="20"/>
        </w:rPr>
        <w:fldChar w:fldCharType="end"/>
      </w:r>
    </w:p>
    <w:sectPr w:rsidR="00D076D2" w:rsidRPr="00FE6218" w:rsidSect="00890C53">
      <w:headerReference w:type="default" r:id="rId17"/>
      <w:footerReference w:type="default" r:id="rId18"/>
      <w:pgSz w:w="11909" w:h="16834" w:code="9"/>
      <w:pgMar w:top="1440" w:right="1094" w:bottom="2808" w:left="1094" w:header="0" w:footer="0" w:gutter="0"/>
      <w:paperSrc w:first="15" w:other="15"/>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5624B" w14:textId="77777777" w:rsidR="005A19B5" w:rsidRDefault="005A19B5">
      <w:r>
        <w:separator/>
      </w:r>
    </w:p>
  </w:endnote>
  <w:endnote w:type="continuationSeparator" w:id="0">
    <w:p w14:paraId="1EC9635E" w14:textId="77777777" w:rsidR="005A19B5" w:rsidRDefault="005A1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CD79" w14:textId="77777777" w:rsidR="00502948" w:rsidRPr="004830EA" w:rsidRDefault="00502948" w:rsidP="00C871DB">
    <w:pPr>
      <w:pStyle w:val="Footer"/>
      <w:tabs>
        <w:tab w:val="clear" w:pos="4320"/>
        <w:tab w:val="clear" w:pos="8640"/>
        <w:tab w:val="left" w:pos="2076"/>
      </w:tabs>
      <w:rPr>
        <w:sz w:val="18"/>
        <w:szCs w:val="18"/>
      </w:rPr>
    </w:pPr>
  </w:p>
  <w:p w14:paraId="1A5E9E75" w14:textId="77777777" w:rsidR="00502948" w:rsidRDefault="00502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A047" w14:textId="77777777" w:rsidR="005A19B5" w:rsidRDefault="005A19B5">
      <w:r>
        <w:separator/>
      </w:r>
    </w:p>
  </w:footnote>
  <w:footnote w:type="continuationSeparator" w:id="0">
    <w:p w14:paraId="000B0CE4" w14:textId="77777777" w:rsidR="005A19B5" w:rsidRDefault="005A1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5726" w14:textId="77777777" w:rsidR="00676763" w:rsidRDefault="00676763">
    <w:pPr>
      <w:pStyle w:val="Header"/>
    </w:pPr>
  </w:p>
  <w:p w14:paraId="0F2D36E8" w14:textId="77777777" w:rsidR="00676763" w:rsidRDefault="00676763">
    <w:pPr>
      <w:pStyle w:val="Header"/>
    </w:pPr>
  </w:p>
  <w:p w14:paraId="54A01D8C" w14:textId="77777777" w:rsidR="00676763" w:rsidRDefault="00676763" w:rsidP="00E270E5">
    <w:pPr>
      <w:pStyle w:val="SPIEheader"/>
    </w:pPr>
  </w:p>
  <w:p w14:paraId="1D9A77B3" w14:textId="77777777" w:rsidR="00676763" w:rsidRDefault="0067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87D39"/>
    <w:multiLevelType w:val="multilevel"/>
    <w:tmpl w:val="051EA48E"/>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81461"/>
    <w:multiLevelType w:val="hybridMultilevel"/>
    <w:tmpl w:val="E35E0FEE"/>
    <w:lvl w:ilvl="0" w:tplc="5154975E">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518786">
    <w:abstractNumId w:val="4"/>
  </w:num>
  <w:num w:numId="2" w16cid:durableId="510922159">
    <w:abstractNumId w:val="0"/>
  </w:num>
  <w:num w:numId="3" w16cid:durableId="745110890">
    <w:abstractNumId w:val="3"/>
  </w:num>
  <w:num w:numId="4" w16cid:durableId="229117044">
    <w:abstractNumId w:val="1"/>
  </w:num>
  <w:num w:numId="5" w16cid:durableId="1650595724">
    <w:abstractNumId w:val="5"/>
  </w:num>
  <w:num w:numId="6" w16cid:durableId="506869906">
    <w:abstractNumId w:val="2"/>
  </w:num>
  <w:num w:numId="7" w16cid:durableId="185148292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gutterAtTop/>
  <w:proofState w:spelling="clean" w:grammar="clean"/>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06"/>
    <w:rsid w:val="000005B8"/>
    <w:rsid w:val="00007A6B"/>
    <w:rsid w:val="00012808"/>
    <w:rsid w:val="00013429"/>
    <w:rsid w:val="00013ED5"/>
    <w:rsid w:val="000166EA"/>
    <w:rsid w:val="00017B07"/>
    <w:rsid w:val="000309E9"/>
    <w:rsid w:val="00031E16"/>
    <w:rsid w:val="00034F87"/>
    <w:rsid w:val="00045063"/>
    <w:rsid w:val="00045337"/>
    <w:rsid w:val="000574C6"/>
    <w:rsid w:val="000608AE"/>
    <w:rsid w:val="00067A0C"/>
    <w:rsid w:val="00070492"/>
    <w:rsid w:val="00072DF6"/>
    <w:rsid w:val="00074AA1"/>
    <w:rsid w:val="0008131A"/>
    <w:rsid w:val="000819DB"/>
    <w:rsid w:val="00085829"/>
    <w:rsid w:val="0009087B"/>
    <w:rsid w:val="00091E1F"/>
    <w:rsid w:val="0009391B"/>
    <w:rsid w:val="0009757A"/>
    <w:rsid w:val="000A0777"/>
    <w:rsid w:val="000A1FAF"/>
    <w:rsid w:val="000A422B"/>
    <w:rsid w:val="000A7915"/>
    <w:rsid w:val="000B0065"/>
    <w:rsid w:val="000B259F"/>
    <w:rsid w:val="000B3F1D"/>
    <w:rsid w:val="000C578F"/>
    <w:rsid w:val="000C70A1"/>
    <w:rsid w:val="000D2EB7"/>
    <w:rsid w:val="000D751E"/>
    <w:rsid w:val="000E3E61"/>
    <w:rsid w:val="000E5E20"/>
    <w:rsid w:val="000E7AFA"/>
    <w:rsid w:val="000F11FA"/>
    <w:rsid w:val="00101AFD"/>
    <w:rsid w:val="00101E0B"/>
    <w:rsid w:val="00115565"/>
    <w:rsid w:val="00115C9A"/>
    <w:rsid w:val="00116F27"/>
    <w:rsid w:val="00123580"/>
    <w:rsid w:val="00125A02"/>
    <w:rsid w:val="00126B88"/>
    <w:rsid w:val="00126DB1"/>
    <w:rsid w:val="00127CE9"/>
    <w:rsid w:val="001316E0"/>
    <w:rsid w:val="00135445"/>
    <w:rsid w:val="001367EC"/>
    <w:rsid w:val="00166772"/>
    <w:rsid w:val="001775F5"/>
    <w:rsid w:val="001830AE"/>
    <w:rsid w:val="00183FC3"/>
    <w:rsid w:val="0019055E"/>
    <w:rsid w:val="001A5B4E"/>
    <w:rsid w:val="001A644B"/>
    <w:rsid w:val="001B1AB6"/>
    <w:rsid w:val="001B7858"/>
    <w:rsid w:val="001B7F97"/>
    <w:rsid w:val="001C1301"/>
    <w:rsid w:val="001C698B"/>
    <w:rsid w:val="001C7B35"/>
    <w:rsid w:val="001E17AE"/>
    <w:rsid w:val="001F0346"/>
    <w:rsid w:val="001F199A"/>
    <w:rsid w:val="001F324B"/>
    <w:rsid w:val="001F6CEC"/>
    <w:rsid w:val="001F775D"/>
    <w:rsid w:val="001F7760"/>
    <w:rsid w:val="00201A16"/>
    <w:rsid w:val="002049D2"/>
    <w:rsid w:val="002114FF"/>
    <w:rsid w:val="00213FFD"/>
    <w:rsid w:val="00215486"/>
    <w:rsid w:val="0021627C"/>
    <w:rsid w:val="00222B4C"/>
    <w:rsid w:val="0024234A"/>
    <w:rsid w:val="002455BD"/>
    <w:rsid w:val="00255AAD"/>
    <w:rsid w:val="00257B86"/>
    <w:rsid w:val="002647DD"/>
    <w:rsid w:val="00266386"/>
    <w:rsid w:val="00272AC1"/>
    <w:rsid w:val="00276A8E"/>
    <w:rsid w:val="00276D7F"/>
    <w:rsid w:val="00281FAE"/>
    <w:rsid w:val="002854A6"/>
    <w:rsid w:val="002867BF"/>
    <w:rsid w:val="00290E0B"/>
    <w:rsid w:val="00294FFD"/>
    <w:rsid w:val="002968DA"/>
    <w:rsid w:val="002A0354"/>
    <w:rsid w:val="002A07C8"/>
    <w:rsid w:val="002A3B61"/>
    <w:rsid w:val="002A7625"/>
    <w:rsid w:val="002B29F5"/>
    <w:rsid w:val="002B2C22"/>
    <w:rsid w:val="002B61BF"/>
    <w:rsid w:val="002C7E24"/>
    <w:rsid w:val="002E1A70"/>
    <w:rsid w:val="002E2B6C"/>
    <w:rsid w:val="002E4F99"/>
    <w:rsid w:val="002E55D8"/>
    <w:rsid w:val="002E6428"/>
    <w:rsid w:val="002F0122"/>
    <w:rsid w:val="002F3AE2"/>
    <w:rsid w:val="00303B28"/>
    <w:rsid w:val="00306459"/>
    <w:rsid w:val="00312D2D"/>
    <w:rsid w:val="00312E78"/>
    <w:rsid w:val="00314189"/>
    <w:rsid w:val="0031785E"/>
    <w:rsid w:val="00317F55"/>
    <w:rsid w:val="00320BB1"/>
    <w:rsid w:val="003244BA"/>
    <w:rsid w:val="003263B3"/>
    <w:rsid w:val="003268CF"/>
    <w:rsid w:val="00331938"/>
    <w:rsid w:val="00333417"/>
    <w:rsid w:val="00336E79"/>
    <w:rsid w:val="0035623C"/>
    <w:rsid w:val="003579F2"/>
    <w:rsid w:val="003611D5"/>
    <w:rsid w:val="00371303"/>
    <w:rsid w:val="00376189"/>
    <w:rsid w:val="003806D7"/>
    <w:rsid w:val="00387FA3"/>
    <w:rsid w:val="0039314B"/>
    <w:rsid w:val="00395059"/>
    <w:rsid w:val="00397538"/>
    <w:rsid w:val="003A2DE1"/>
    <w:rsid w:val="003B3C46"/>
    <w:rsid w:val="003B52E8"/>
    <w:rsid w:val="003C1F74"/>
    <w:rsid w:val="003C2DA9"/>
    <w:rsid w:val="003C5A99"/>
    <w:rsid w:val="003D3678"/>
    <w:rsid w:val="003E3B19"/>
    <w:rsid w:val="003F413E"/>
    <w:rsid w:val="003F4ED1"/>
    <w:rsid w:val="004007DB"/>
    <w:rsid w:val="0040428B"/>
    <w:rsid w:val="00406B4A"/>
    <w:rsid w:val="00407845"/>
    <w:rsid w:val="00411E87"/>
    <w:rsid w:val="00414C6A"/>
    <w:rsid w:val="004216D2"/>
    <w:rsid w:val="00432A68"/>
    <w:rsid w:val="004409E8"/>
    <w:rsid w:val="00441145"/>
    <w:rsid w:val="004420FD"/>
    <w:rsid w:val="00442E19"/>
    <w:rsid w:val="0044376D"/>
    <w:rsid w:val="00453407"/>
    <w:rsid w:val="00456068"/>
    <w:rsid w:val="004620C1"/>
    <w:rsid w:val="00463170"/>
    <w:rsid w:val="00464C36"/>
    <w:rsid w:val="00464F1D"/>
    <w:rsid w:val="004671D4"/>
    <w:rsid w:val="00471B40"/>
    <w:rsid w:val="0047251D"/>
    <w:rsid w:val="00473CD9"/>
    <w:rsid w:val="00480128"/>
    <w:rsid w:val="0048379A"/>
    <w:rsid w:val="00483FD4"/>
    <w:rsid w:val="004A400F"/>
    <w:rsid w:val="004A5097"/>
    <w:rsid w:val="004B2055"/>
    <w:rsid w:val="004D42D7"/>
    <w:rsid w:val="004E27FA"/>
    <w:rsid w:val="004F1B51"/>
    <w:rsid w:val="00501B18"/>
    <w:rsid w:val="00502948"/>
    <w:rsid w:val="00504D99"/>
    <w:rsid w:val="005146B3"/>
    <w:rsid w:val="00521FCC"/>
    <w:rsid w:val="00522AD5"/>
    <w:rsid w:val="0052771C"/>
    <w:rsid w:val="00531D22"/>
    <w:rsid w:val="00533034"/>
    <w:rsid w:val="00533BC3"/>
    <w:rsid w:val="00533EE8"/>
    <w:rsid w:val="00534762"/>
    <w:rsid w:val="005348AF"/>
    <w:rsid w:val="00540271"/>
    <w:rsid w:val="00546A5E"/>
    <w:rsid w:val="00547D7B"/>
    <w:rsid w:val="005524B2"/>
    <w:rsid w:val="005559AF"/>
    <w:rsid w:val="00574FC9"/>
    <w:rsid w:val="00580172"/>
    <w:rsid w:val="005803BE"/>
    <w:rsid w:val="00583453"/>
    <w:rsid w:val="00585F6F"/>
    <w:rsid w:val="005A0395"/>
    <w:rsid w:val="005A16A7"/>
    <w:rsid w:val="005A19B5"/>
    <w:rsid w:val="005A5261"/>
    <w:rsid w:val="005A5D9B"/>
    <w:rsid w:val="005B6D78"/>
    <w:rsid w:val="005C07A2"/>
    <w:rsid w:val="005C57E9"/>
    <w:rsid w:val="005D615C"/>
    <w:rsid w:val="005D7900"/>
    <w:rsid w:val="005F2553"/>
    <w:rsid w:val="005F34F3"/>
    <w:rsid w:val="00601ABB"/>
    <w:rsid w:val="0062393F"/>
    <w:rsid w:val="00623A3A"/>
    <w:rsid w:val="00627E63"/>
    <w:rsid w:val="00635199"/>
    <w:rsid w:val="00636313"/>
    <w:rsid w:val="006430BD"/>
    <w:rsid w:val="00643626"/>
    <w:rsid w:val="00645DE7"/>
    <w:rsid w:val="00652968"/>
    <w:rsid w:val="0065769B"/>
    <w:rsid w:val="00664C6E"/>
    <w:rsid w:val="00672CEA"/>
    <w:rsid w:val="00676763"/>
    <w:rsid w:val="00677092"/>
    <w:rsid w:val="006772EC"/>
    <w:rsid w:val="0068114A"/>
    <w:rsid w:val="00685DB5"/>
    <w:rsid w:val="00686941"/>
    <w:rsid w:val="0069010E"/>
    <w:rsid w:val="00690433"/>
    <w:rsid w:val="006A012B"/>
    <w:rsid w:val="006A0B97"/>
    <w:rsid w:val="006A0C55"/>
    <w:rsid w:val="006A2402"/>
    <w:rsid w:val="006A266D"/>
    <w:rsid w:val="006A5532"/>
    <w:rsid w:val="006A5DD6"/>
    <w:rsid w:val="006B17CB"/>
    <w:rsid w:val="006C1669"/>
    <w:rsid w:val="006C7833"/>
    <w:rsid w:val="006D125C"/>
    <w:rsid w:val="006D46B2"/>
    <w:rsid w:val="006D4F04"/>
    <w:rsid w:val="006E1B5E"/>
    <w:rsid w:val="006E1F69"/>
    <w:rsid w:val="006E2DED"/>
    <w:rsid w:val="006F09FB"/>
    <w:rsid w:val="006F2AFA"/>
    <w:rsid w:val="006F2EBF"/>
    <w:rsid w:val="006F50DB"/>
    <w:rsid w:val="006F70E3"/>
    <w:rsid w:val="00702BDD"/>
    <w:rsid w:val="00705C45"/>
    <w:rsid w:val="00706688"/>
    <w:rsid w:val="007117EA"/>
    <w:rsid w:val="00711864"/>
    <w:rsid w:val="00713F17"/>
    <w:rsid w:val="00714837"/>
    <w:rsid w:val="00715772"/>
    <w:rsid w:val="00722799"/>
    <w:rsid w:val="00732FB6"/>
    <w:rsid w:val="007377A4"/>
    <w:rsid w:val="00740A1D"/>
    <w:rsid w:val="0074533E"/>
    <w:rsid w:val="0074602A"/>
    <w:rsid w:val="00746C82"/>
    <w:rsid w:val="00751C06"/>
    <w:rsid w:val="00753D5A"/>
    <w:rsid w:val="00760251"/>
    <w:rsid w:val="007612CA"/>
    <w:rsid w:val="0076190C"/>
    <w:rsid w:val="00764F0E"/>
    <w:rsid w:val="00770397"/>
    <w:rsid w:val="00775E9C"/>
    <w:rsid w:val="00780F0A"/>
    <w:rsid w:val="00782503"/>
    <w:rsid w:val="00792CA9"/>
    <w:rsid w:val="00793892"/>
    <w:rsid w:val="00797858"/>
    <w:rsid w:val="007A20B9"/>
    <w:rsid w:val="007A23FE"/>
    <w:rsid w:val="007B4064"/>
    <w:rsid w:val="007B681A"/>
    <w:rsid w:val="007C45DF"/>
    <w:rsid w:val="007D1267"/>
    <w:rsid w:val="007D791A"/>
    <w:rsid w:val="007E1D00"/>
    <w:rsid w:val="007E6440"/>
    <w:rsid w:val="007F3464"/>
    <w:rsid w:val="00813F2C"/>
    <w:rsid w:val="008141BA"/>
    <w:rsid w:val="00820166"/>
    <w:rsid w:val="00823951"/>
    <w:rsid w:val="0082736F"/>
    <w:rsid w:val="00827C34"/>
    <w:rsid w:val="00832AD7"/>
    <w:rsid w:val="00841267"/>
    <w:rsid w:val="00854E41"/>
    <w:rsid w:val="0085536B"/>
    <w:rsid w:val="00866776"/>
    <w:rsid w:val="00870B98"/>
    <w:rsid w:val="008850BB"/>
    <w:rsid w:val="00886D33"/>
    <w:rsid w:val="00890C53"/>
    <w:rsid w:val="008937E3"/>
    <w:rsid w:val="008944E1"/>
    <w:rsid w:val="008A47DE"/>
    <w:rsid w:val="008B37BC"/>
    <w:rsid w:val="008C1DDA"/>
    <w:rsid w:val="008D76FD"/>
    <w:rsid w:val="008D79AA"/>
    <w:rsid w:val="008D7C8C"/>
    <w:rsid w:val="008F22DA"/>
    <w:rsid w:val="008F2585"/>
    <w:rsid w:val="008F5233"/>
    <w:rsid w:val="00913520"/>
    <w:rsid w:val="00916235"/>
    <w:rsid w:val="00924B6F"/>
    <w:rsid w:val="00925097"/>
    <w:rsid w:val="0092557D"/>
    <w:rsid w:val="00925763"/>
    <w:rsid w:val="00926174"/>
    <w:rsid w:val="0093152D"/>
    <w:rsid w:val="00940091"/>
    <w:rsid w:val="00960BF7"/>
    <w:rsid w:val="009635D3"/>
    <w:rsid w:val="0096453D"/>
    <w:rsid w:val="00965965"/>
    <w:rsid w:val="009666EC"/>
    <w:rsid w:val="009705E3"/>
    <w:rsid w:val="00973BE2"/>
    <w:rsid w:val="00977ED4"/>
    <w:rsid w:val="00981B52"/>
    <w:rsid w:val="00981CAD"/>
    <w:rsid w:val="0098225F"/>
    <w:rsid w:val="00986672"/>
    <w:rsid w:val="00992656"/>
    <w:rsid w:val="00993584"/>
    <w:rsid w:val="00993836"/>
    <w:rsid w:val="00994FCB"/>
    <w:rsid w:val="009A0B30"/>
    <w:rsid w:val="009A3A73"/>
    <w:rsid w:val="009A61A9"/>
    <w:rsid w:val="009C4683"/>
    <w:rsid w:val="009C69C2"/>
    <w:rsid w:val="009E11F4"/>
    <w:rsid w:val="009E3B2F"/>
    <w:rsid w:val="009F05DD"/>
    <w:rsid w:val="009F32D3"/>
    <w:rsid w:val="009F724B"/>
    <w:rsid w:val="00A032EC"/>
    <w:rsid w:val="00A07E79"/>
    <w:rsid w:val="00A35710"/>
    <w:rsid w:val="00A35FB2"/>
    <w:rsid w:val="00A40E6B"/>
    <w:rsid w:val="00A43663"/>
    <w:rsid w:val="00A5167E"/>
    <w:rsid w:val="00A62920"/>
    <w:rsid w:val="00A73C8F"/>
    <w:rsid w:val="00A8591A"/>
    <w:rsid w:val="00A85AAD"/>
    <w:rsid w:val="00A86BC9"/>
    <w:rsid w:val="00A8727A"/>
    <w:rsid w:val="00A9159C"/>
    <w:rsid w:val="00AB1234"/>
    <w:rsid w:val="00AB3AA3"/>
    <w:rsid w:val="00AB5E41"/>
    <w:rsid w:val="00AB5FDF"/>
    <w:rsid w:val="00AD73AA"/>
    <w:rsid w:val="00AD7DDC"/>
    <w:rsid w:val="00AE1C0C"/>
    <w:rsid w:val="00AE3C8A"/>
    <w:rsid w:val="00AE412F"/>
    <w:rsid w:val="00B02329"/>
    <w:rsid w:val="00B100A1"/>
    <w:rsid w:val="00B12229"/>
    <w:rsid w:val="00B125B8"/>
    <w:rsid w:val="00B2144B"/>
    <w:rsid w:val="00B26251"/>
    <w:rsid w:val="00B277A3"/>
    <w:rsid w:val="00B30922"/>
    <w:rsid w:val="00B34A97"/>
    <w:rsid w:val="00B41C3F"/>
    <w:rsid w:val="00B46E16"/>
    <w:rsid w:val="00B52BA8"/>
    <w:rsid w:val="00B53769"/>
    <w:rsid w:val="00B54385"/>
    <w:rsid w:val="00B6193B"/>
    <w:rsid w:val="00B71151"/>
    <w:rsid w:val="00B80B60"/>
    <w:rsid w:val="00B82DD1"/>
    <w:rsid w:val="00B85A07"/>
    <w:rsid w:val="00B86841"/>
    <w:rsid w:val="00BA6124"/>
    <w:rsid w:val="00BB0CF4"/>
    <w:rsid w:val="00BB4590"/>
    <w:rsid w:val="00BC00F5"/>
    <w:rsid w:val="00BC6BE6"/>
    <w:rsid w:val="00BD1970"/>
    <w:rsid w:val="00BE0219"/>
    <w:rsid w:val="00BE1CEC"/>
    <w:rsid w:val="00BE2364"/>
    <w:rsid w:val="00BF0F49"/>
    <w:rsid w:val="00BF336E"/>
    <w:rsid w:val="00C06AF5"/>
    <w:rsid w:val="00C167F7"/>
    <w:rsid w:val="00C22AE7"/>
    <w:rsid w:val="00C26AA1"/>
    <w:rsid w:val="00C3270F"/>
    <w:rsid w:val="00C373AB"/>
    <w:rsid w:val="00C4358E"/>
    <w:rsid w:val="00C438AD"/>
    <w:rsid w:val="00C605D9"/>
    <w:rsid w:val="00C650F9"/>
    <w:rsid w:val="00C76D89"/>
    <w:rsid w:val="00C81321"/>
    <w:rsid w:val="00C83076"/>
    <w:rsid w:val="00C84F66"/>
    <w:rsid w:val="00C871DB"/>
    <w:rsid w:val="00CA4DC2"/>
    <w:rsid w:val="00CB19BE"/>
    <w:rsid w:val="00CB79D8"/>
    <w:rsid w:val="00CC1ABF"/>
    <w:rsid w:val="00CC5075"/>
    <w:rsid w:val="00CC6B33"/>
    <w:rsid w:val="00CC712C"/>
    <w:rsid w:val="00CD4EFF"/>
    <w:rsid w:val="00CD5864"/>
    <w:rsid w:val="00CD6B5D"/>
    <w:rsid w:val="00CE678D"/>
    <w:rsid w:val="00D001DF"/>
    <w:rsid w:val="00D01E5E"/>
    <w:rsid w:val="00D06125"/>
    <w:rsid w:val="00D0631F"/>
    <w:rsid w:val="00D067CF"/>
    <w:rsid w:val="00D076D2"/>
    <w:rsid w:val="00D14F8A"/>
    <w:rsid w:val="00D15DB6"/>
    <w:rsid w:val="00D27F94"/>
    <w:rsid w:val="00D305C4"/>
    <w:rsid w:val="00D3067C"/>
    <w:rsid w:val="00D320EE"/>
    <w:rsid w:val="00D40472"/>
    <w:rsid w:val="00D41280"/>
    <w:rsid w:val="00D53571"/>
    <w:rsid w:val="00D539C1"/>
    <w:rsid w:val="00D560B1"/>
    <w:rsid w:val="00D61806"/>
    <w:rsid w:val="00D63730"/>
    <w:rsid w:val="00D710FA"/>
    <w:rsid w:val="00D80959"/>
    <w:rsid w:val="00D83E5A"/>
    <w:rsid w:val="00D87495"/>
    <w:rsid w:val="00D9165F"/>
    <w:rsid w:val="00D92DB1"/>
    <w:rsid w:val="00D951B1"/>
    <w:rsid w:val="00D97511"/>
    <w:rsid w:val="00DA775F"/>
    <w:rsid w:val="00DA7C8C"/>
    <w:rsid w:val="00DB007B"/>
    <w:rsid w:val="00DB382F"/>
    <w:rsid w:val="00DB7056"/>
    <w:rsid w:val="00DB7877"/>
    <w:rsid w:val="00DC261D"/>
    <w:rsid w:val="00DC44A7"/>
    <w:rsid w:val="00DD0758"/>
    <w:rsid w:val="00DE2AEC"/>
    <w:rsid w:val="00DE7E4E"/>
    <w:rsid w:val="00DF1F4E"/>
    <w:rsid w:val="00DF68CB"/>
    <w:rsid w:val="00E00703"/>
    <w:rsid w:val="00E038A7"/>
    <w:rsid w:val="00E04E7B"/>
    <w:rsid w:val="00E05C25"/>
    <w:rsid w:val="00E140F1"/>
    <w:rsid w:val="00E16052"/>
    <w:rsid w:val="00E16B5D"/>
    <w:rsid w:val="00E20C0C"/>
    <w:rsid w:val="00E270E5"/>
    <w:rsid w:val="00E431E2"/>
    <w:rsid w:val="00E523DF"/>
    <w:rsid w:val="00E54A3F"/>
    <w:rsid w:val="00E573BA"/>
    <w:rsid w:val="00E60B38"/>
    <w:rsid w:val="00E62777"/>
    <w:rsid w:val="00E64D4C"/>
    <w:rsid w:val="00E66821"/>
    <w:rsid w:val="00E678D5"/>
    <w:rsid w:val="00E771A8"/>
    <w:rsid w:val="00E77682"/>
    <w:rsid w:val="00E81037"/>
    <w:rsid w:val="00E81AF1"/>
    <w:rsid w:val="00E84EE8"/>
    <w:rsid w:val="00E86180"/>
    <w:rsid w:val="00E90232"/>
    <w:rsid w:val="00E936C6"/>
    <w:rsid w:val="00EA116D"/>
    <w:rsid w:val="00EA60AF"/>
    <w:rsid w:val="00EB06A9"/>
    <w:rsid w:val="00EB0B56"/>
    <w:rsid w:val="00EB3B29"/>
    <w:rsid w:val="00EB5A94"/>
    <w:rsid w:val="00EC1D4A"/>
    <w:rsid w:val="00EC79E5"/>
    <w:rsid w:val="00ED6558"/>
    <w:rsid w:val="00EE0CA0"/>
    <w:rsid w:val="00EE4C66"/>
    <w:rsid w:val="00EE6C14"/>
    <w:rsid w:val="00EF7E1F"/>
    <w:rsid w:val="00F07567"/>
    <w:rsid w:val="00F16D3D"/>
    <w:rsid w:val="00F44100"/>
    <w:rsid w:val="00F54E69"/>
    <w:rsid w:val="00F600DE"/>
    <w:rsid w:val="00F61D21"/>
    <w:rsid w:val="00F703CC"/>
    <w:rsid w:val="00F70561"/>
    <w:rsid w:val="00F753DF"/>
    <w:rsid w:val="00F86BF8"/>
    <w:rsid w:val="00F918FD"/>
    <w:rsid w:val="00F91C39"/>
    <w:rsid w:val="00F978E9"/>
    <w:rsid w:val="00FA04DC"/>
    <w:rsid w:val="00FA48FD"/>
    <w:rsid w:val="00FA724C"/>
    <w:rsid w:val="00FB0C0B"/>
    <w:rsid w:val="00FC0E5E"/>
    <w:rsid w:val="00FC306D"/>
    <w:rsid w:val="00FC379F"/>
    <w:rsid w:val="00FC704F"/>
    <w:rsid w:val="00FD4A8E"/>
    <w:rsid w:val="00FD6848"/>
    <w:rsid w:val="00FE6218"/>
    <w:rsid w:val="00FE677A"/>
    <w:rsid w:val="00FF3543"/>
    <w:rsid w:val="00FF6625"/>
    <w:rsid w:val="00F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65736"/>
  <w15:docId w15:val="{0B9F0652-C35C-4A89-A955-03B04A62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E04E7B"/>
    <w:rPr>
      <w:szCs w:val="24"/>
    </w:rPr>
  </w:style>
  <w:style w:type="paragraph" w:styleId="Heading1">
    <w:name w:val="heading 1"/>
    <w:aliases w:val="SPIE Section"/>
    <w:basedOn w:val="Normal"/>
    <w:next w:val="Normal"/>
    <w:autoRedefine/>
    <w:qFormat/>
    <w:rsid w:val="00EB5A94"/>
    <w:pPr>
      <w:keepNext/>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1F775D"/>
    <w:pPr>
      <w:tabs>
        <w:tab w:val="left" w:pos="504"/>
        <w:tab w:val="left" w:pos="4140"/>
      </w:tabs>
      <w:spacing w:before="0"/>
      <w:jc w:val="both"/>
      <w:outlineLvl w:val="1"/>
    </w:pPr>
    <w:rPr>
      <w:bCs w:val="0"/>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NewsGoth BT" w:hAnsi="NewsGoth BT"/>
      <w:szCs w:val="20"/>
    </w:rPr>
  </w:style>
  <w:style w:type="character" w:styleId="Hyperlink">
    <w:name w:val="Hyperlink"/>
    <w:rPr>
      <w:color w:val="0000FF"/>
      <w:u w:val="single"/>
    </w:rPr>
  </w:style>
  <w:style w:type="paragraph" w:styleId="Header">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uiPriority w:val="99"/>
    <w:semiHidden/>
    <w:rsid w:val="0019055E"/>
    <w:rPr>
      <w:sz w:val="16"/>
      <w:szCs w:val="16"/>
    </w:rPr>
  </w:style>
  <w:style w:type="paragraph" w:styleId="CommentText">
    <w:name w:val="annotation text"/>
    <w:basedOn w:val="Normal"/>
    <w:link w:val="CommentTextChar"/>
    <w:uiPriority w:val="99"/>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Strong">
    <w:name w:val="Strong"/>
    <w:qFormat/>
    <w:rsid w:val="00FE6218"/>
    <w:rPr>
      <w:b/>
      <w:bCs/>
    </w:rPr>
  </w:style>
  <w:style w:type="character" w:customStyle="1" w:styleId="FooterChar">
    <w:name w:val="Footer Char"/>
    <w:link w:val="Footer"/>
    <w:uiPriority w:val="99"/>
    <w:rsid w:val="00502948"/>
    <w:rPr>
      <w:sz w:val="24"/>
      <w:szCs w:val="24"/>
    </w:rPr>
  </w:style>
  <w:style w:type="character" w:styleId="UnresolvedMention">
    <w:name w:val="Unresolved Mention"/>
    <w:uiPriority w:val="99"/>
    <w:semiHidden/>
    <w:unhideWhenUsed/>
    <w:rsid w:val="00F16D3D"/>
    <w:rPr>
      <w:color w:val="605E5C"/>
      <w:shd w:val="clear" w:color="auto" w:fill="E1DFDD"/>
    </w:rPr>
  </w:style>
  <w:style w:type="paragraph" w:styleId="Subtitle">
    <w:name w:val="Subtitle"/>
    <w:aliases w:val="Captions and Footnotes"/>
    <w:basedOn w:val="Normal"/>
    <w:next w:val="Normal"/>
    <w:link w:val="SubtitleChar"/>
    <w:qFormat/>
    <w:rsid w:val="00E04E7B"/>
    <w:pPr>
      <w:spacing w:after="60"/>
      <w:ind w:left="720"/>
      <w:outlineLvl w:val="1"/>
    </w:pPr>
    <w:rPr>
      <w:rFonts w:eastAsia="Yu Gothic Light"/>
      <w:sz w:val="18"/>
    </w:rPr>
  </w:style>
  <w:style w:type="character" w:customStyle="1" w:styleId="SubtitleChar">
    <w:name w:val="Subtitle Char"/>
    <w:aliases w:val="Captions and Footnotes Char"/>
    <w:link w:val="Subtitle"/>
    <w:rsid w:val="00E04E7B"/>
    <w:rPr>
      <w:rFonts w:eastAsia="Yu Gothic Light" w:cs="Times New Roman"/>
      <w:sz w:val="18"/>
      <w:szCs w:val="24"/>
      <w:lang w:eastAsia="en-US"/>
    </w:rPr>
  </w:style>
  <w:style w:type="paragraph" w:styleId="ListParagraph">
    <w:name w:val="List Paragraph"/>
    <w:aliases w:val="Reference List"/>
    <w:basedOn w:val="Normal"/>
    <w:uiPriority w:val="34"/>
    <w:qFormat/>
    <w:rsid w:val="00E04E7B"/>
    <w:pPr>
      <w:numPr>
        <w:numId w:val="7"/>
      </w:numPr>
      <w:ind w:left="360"/>
    </w:pPr>
  </w:style>
  <w:style w:type="paragraph" w:styleId="Title">
    <w:name w:val="Title"/>
    <w:basedOn w:val="Normal"/>
    <w:next w:val="Normal"/>
    <w:link w:val="TitleChar"/>
    <w:qFormat/>
    <w:rsid w:val="00FC0E5E"/>
    <w:pPr>
      <w:spacing w:before="240" w:after="60"/>
      <w:jc w:val="center"/>
      <w:outlineLvl w:val="0"/>
    </w:pPr>
    <w:rPr>
      <w:rFonts w:eastAsia="Yu Gothic Light"/>
      <w:b/>
      <w:bCs/>
      <w:kern w:val="28"/>
      <w:sz w:val="32"/>
      <w:szCs w:val="32"/>
    </w:rPr>
  </w:style>
  <w:style w:type="character" w:customStyle="1" w:styleId="TitleChar">
    <w:name w:val="Title Char"/>
    <w:link w:val="Title"/>
    <w:rsid w:val="00FC0E5E"/>
    <w:rPr>
      <w:rFonts w:eastAsia="Yu Gothic Light" w:cs="Times New Roman"/>
      <w:b/>
      <w:bCs/>
      <w:kern w:val="28"/>
      <w:sz w:val="32"/>
      <w:szCs w:val="32"/>
      <w:lang w:eastAsia="en-US"/>
    </w:rPr>
  </w:style>
  <w:style w:type="character" w:customStyle="1" w:styleId="CommentTextChar">
    <w:name w:val="Comment Text Char"/>
    <w:basedOn w:val="DefaultParagraphFont"/>
    <w:link w:val="CommentText"/>
    <w:uiPriority w:val="99"/>
    <w:rsid w:val="00D97511"/>
  </w:style>
  <w:style w:type="paragraph" w:styleId="Bibliography">
    <w:name w:val="Bibliography"/>
    <w:basedOn w:val="Normal"/>
    <w:next w:val="Normal"/>
    <w:uiPriority w:val="37"/>
    <w:unhideWhenUsed/>
    <w:rsid w:val="0048379A"/>
    <w:pPr>
      <w:tabs>
        <w:tab w:val="left" w:pos="504"/>
      </w:tabs>
      <w:ind w:left="504" w:hanging="504"/>
    </w:pPr>
  </w:style>
  <w:style w:type="table" w:styleId="TableGrid">
    <w:name w:val="Table Grid"/>
    <w:basedOn w:val="TableNormal"/>
    <w:rsid w:val="006F70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nam04.safelinks.protection.outlook.com/?url=https%3A%2F%2Fhbcdstudy.org%2Fstudy-sites%2F&amp;data=05%7C02%7CLanier.sachs%40vanderbilt.edu%7C802fa5d6401648cc6cdf08de64084acb%7Cba5a7f39e3be4ab3b45067fa80faecad%7C0%7C0%7C639058183940439936%7CUnknown%7CTWFpbGZsb3d8eyJFbXB0eU1hcGkiOnRydWUsIlYiOiIwLjAuMDAwMCIsIlAiOiJXaW4zMiIsIkFOIjoiTWFpbCIsIldUIjoyfQ%3D%3D%7C0%7C%7C%7C&amp;sdata=gBG7xZR9y6UAq95w3fc8cIk60uNTkb9lI92uH%2BO1BR0%3D&amp;reserved=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am04.safelinks.protection.outlook.com/?url=https%3A%2F%2Fhbcdstudy.org%2Fabout%2Ffederal-partners%2F&amp;data=05%7C02%7CLanier.sachs%40vanderbilt.edu%7C802fa5d6401648cc6cdf08de64084acb%7Cba5a7f39e3be4ab3b45067fa80faecad%7C0%7C0%7C639058183940427218%7CUnknown%7CTWFpbGZsb3d8eyJFbXB0eU1hcGkiOnRydWUsIlYiOiIwLjAuMDAwMCIsIlAiOiJXaW4zMiIsIkFOIjoiTWFpbCIsIldUIjoyfQ%3D%3D%7C0%7C%7C%7C&amp;sdata=wlH6DB%2FPP7RHhxKhXh%2FT790vSemOcqgwnBKEUjqpKx0%3D&amp;reserved=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am04.safelinks.protection.outlook.com/?url=https%3A%2F%2Fhbcdstudy.org%2F&amp;data=05%7C02%7CLanier.sachs%40vanderbilt.edu%7C802fa5d6401648cc6cdf08de64084acb%7Cba5a7f39e3be4ab3b45067fa80faecad%7C0%7C0%7C639058183940408543%7CUnknown%7CTWFpbGZsb3d8eyJFbXB0eU1hcGkiOnRydWUsIlYiOiIwLjAuMDAwMCIsIlAiOiJXaW4zMiIsIkFOIjoiTWFpbCIsIldUIjoyfQ%3D%3D%7C0%7C%7C%7C&amp;sdata=okGZExBMGySK94ky7f1hOirl%2F1ddZ3DpOYbv3L%2FlS6Y%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D1C2B-0305-40B5-9A1A-C718EAEEF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12</Pages>
  <Words>18763</Words>
  <Characters>106950</Characters>
  <Application>Microsoft Office Word</Application>
  <DocSecurity>0</DocSecurity>
  <Lines>891</Lines>
  <Paragraphs>250</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Sample manuscript showing specifications and style</vt:lpstr>
      <vt:lpstr>Abstract  </vt:lpstr>
      <vt:lpstr>Keywords: Tractography, pediatric, neuroimaging, diffusion imaging, white matter</vt:lpstr>
      <vt:lpstr>INTRODUCTION</vt:lpstr>
      <vt:lpstr>methodology</vt:lpstr>
      <vt:lpstr>    Data acquisition and processing</vt:lpstr>
      <vt:lpstr>    Tract extraction pipeline </vt:lpstr>
      <vt:lpstr>    Analysis of extracted tracts and parameter spaces</vt:lpstr>
      <vt:lpstr>Results</vt:lpstr>
      <vt:lpstr>Discussion</vt:lpstr>
    </vt:vector>
  </TitlesOfParts>
  <Company>SPIE</Company>
  <LinksUpToDate>false</LinksUpToDate>
  <CharactersWithSpaces>125463</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specifications and style</dc:title>
  <dc:subject/>
  <dc:creator>marys</dc:creator>
  <cp:keywords/>
  <cp:lastModifiedBy>Gabriella Taylor</cp:lastModifiedBy>
  <cp:revision>37</cp:revision>
  <cp:lastPrinted>2026-07-22T16:44:00Z</cp:lastPrinted>
  <dcterms:created xsi:type="dcterms:W3CDTF">2026-08-03T01:03:00Z</dcterms:created>
  <dcterms:modified xsi:type="dcterms:W3CDTF">2026-08-04T19:44:00Z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id="d5tQfjz7"/&gt;&lt;style id="http://www.zotero.org/styles/spie-proceedings" hasBibliography="1" bibliographyStyleHasBeenSet="1"/&gt;&lt;prefs&gt;&lt;pref name="fieldType" value="Field"/&gt;&lt;/prefs&gt;&lt;/data&gt;</vt:lpwstr>
  </property>
</Properties>
</file>