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0"/>
        </w:rPr>
        <w:t>Rapport Journalier de Station-Service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Transcription et consolidation des relevés d'index et recettes</w:t>
      </w:r>
    </w:p>
    <w:p>
      <w:pPr>
        <w:spacing w:before="0" w:after="240"/>
        <w:pBdr>
          <w:bottom w:val="single" w:sz="12" w:space="1" w:color="1A365D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1. Relevé du 31 / Fin de Période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Tableau des Ventes par Pistolet (Index Compteurs)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Produit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Index Début (O)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Index Fin (F)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Volume Vendu (L)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Prix Unitaire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Montant (FCFA)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 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243 460,0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245 367,0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1 907,0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4 700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8 962 900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 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337 306,2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337 463,9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157,7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4 700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741 190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575 940,0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576 940,6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1 000,6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3 101 860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639 493,6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640 054,5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560,9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1 738 790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Récapitulatif Financier (Recettes)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Rubrique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Abréviation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Montant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Vente Carburant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V.C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368 813,00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Vente Pétrole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V.P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15 075,00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Vente Gaz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4155"/>
                <w:sz w:val="19"/>
              </w:rPr>
              <w:t>V.G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0,00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E2E8F0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A365D"/>
                <w:sz w:val="20"/>
              </w:rPr>
              <w:t>TOTAL VENTES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E2E8F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A365D"/>
                <w:sz w:val="20"/>
              </w:rPr>
              <w:t>T.V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E2E8F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A365D"/>
                <w:sz w:val="20"/>
              </w:rPr>
              <w:t>383 888,00</w:t>
            </w:r>
          </w:p>
        </w:tc>
      </w:tr>
    </w:tbl>
    <w:p>
      <w:pPr>
        <w:spacing w:before="320"/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0"/>
        </w:rPr>
        <w:t>2. Relevé du Jeudi 01/01/2026</w:t>
      </w:r>
    </w:p>
    <w:p>
      <w:pPr>
        <w:spacing w:before="0" w:after="160"/>
      </w:pPr>
      <w:r>
        <w:rPr>
          <w:rFonts w:ascii="Calibri" w:hAnsi="Calibri"/>
          <w:b/>
          <w:color w:val="0D9488"/>
          <w:sz w:val="21"/>
        </w:rPr>
        <w:t>Opérateur / Équipe : SAM ET NABIL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Ventes Journalières Carburant (Index Compteurs)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Produit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Ouverture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Fermeture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Vente (L)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Prix Unitaire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Montant (FCFA)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 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4 273 950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4 275 190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1 240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4 700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5 828 000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 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2 990 590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2 990 590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0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4 700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—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3 109 017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3 109 800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783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2 427 300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5 382 758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5 382 901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143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443 300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5 524 993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5 527 434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2 441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7 567 100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Synthèse des Recettes &amp; Versements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Rubrique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Montant (FCFA)</w:t>
            </w:r>
          </w:p>
        </w:tc>
      </w:tr>
      <w:tr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Vente Carburant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162 657,00</w:t>
            </w:r>
          </w:p>
        </w:tc>
      </w:tr>
      <w:tr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Vente Lubrifiant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7 450,00</w:t>
            </w:r>
          </w:p>
        </w:tc>
      </w:tr>
      <w:tr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Vente Gaz (GPC)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4 600,00</w:t>
            </w:r>
          </w:p>
        </w:tc>
      </w:tr>
      <w:tr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E2E8F0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A365D"/>
                <w:sz w:val="20"/>
              </w:rPr>
              <w:t>TOTAL VENTES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E2E8F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1A365D"/>
                <w:sz w:val="20"/>
              </w:rPr>
              <w:t>174 707,00</w:t>
            </w:r>
          </w:p>
        </w:tc>
      </w:tr>
      <w:tr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EF2F2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B91C1C"/>
                <w:sz w:val="19"/>
              </w:rPr>
              <w:t>Annotation spécifique (210 GA 1)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40" w:type="dxa"/>
              <w:right w:w="140" w:type="dxa"/>
            </w:tcMar>
            <w:shd w:fill="FEF2F2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B91C1C"/>
                <w:sz w:val="19"/>
              </w:rPr>
              <w:t>3 762 500,00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Relevé de Contrôle / Reprise (Jauge &amp; Compteurs)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Produit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Index Ouverture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Index Fermeture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 1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4 281 242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4 262 492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 2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2 978 230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2 978 230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1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3 109 017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3 109 800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2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5 392 758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5 392 901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GA 3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5 524 993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334155"/>
                <w:sz w:val="19"/>
              </w:rPr>
              <w:t>5 527 401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