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703D353B" w:rsidR="2FB62106" w:rsidRPr="00FC7F48" w:rsidRDefault="2FB62106" w:rsidP="2FB6210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2FB62106">
      <w:pPr>
        <w:pStyle w:val="CGeneralText"/>
        <w:numPr>
          <w:ilvl w:val="0"/>
          <w:numId w:val="1"/>
        </w:numPr>
        <w:rPr>
          <w:rFonts w:eastAsiaTheme="minorEastAsia"/>
        </w:rPr>
      </w:pPr>
      <w:proofErr w:type="spellStart"/>
      <w:r w:rsidRPr="00FC7F48">
        <w:rPr>
          <w:i/>
          <w:iCs/>
        </w:rPr>
        <w:lastRenderedPageBreak/>
        <w:t>FileReader</w:t>
      </w:r>
      <w:proofErr w:type="spellEnd"/>
      <w:r w:rsidRPr="00FC7F48">
        <w:rPr>
          <w:iCs/>
        </w:rPr>
        <w:t xml:space="preserve"> can also be provided as a source to </w:t>
      </w:r>
      <w:proofErr w:type="spellStart"/>
      <w:r w:rsidRPr="00FC7F48">
        <w:rPr>
          <w:i/>
          <w:iCs/>
        </w:rPr>
        <w:t>BufferedReader</w:t>
      </w:r>
      <w:proofErr w:type="spellEnd"/>
      <w:r w:rsidRPr="00FC7F48">
        <w:rPr>
          <w:iCs/>
        </w:rPr>
        <w:t xml:space="preserve"> which is then provided as a source to </w:t>
      </w:r>
      <w:r w:rsidRPr="00FC7F48">
        <w:rPr>
          <w:i/>
          <w:iCs/>
        </w:rPr>
        <w:t>Scanner</w:t>
      </w:r>
      <w:r w:rsidRPr="00FC7F48">
        <w:rPr>
          <w:iCs/>
        </w:rPr>
        <w:t xml:space="preserve">. The advantage is that the </w:t>
      </w:r>
      <w:proofErr w:type="spellStart"/>
      <w:r w:rsidRPr="00FC7F48">
        <w:rPr>
          <w:i/>
          <w:iCs/>
        </w:rPr>
        <w:t>BufferedReader</w:t>
      </w:r>
      <w:proofErr w:type="spellEnd"/>
      <w:r w:rsidRPr="00FC7F48">
        <w:rPr>
          <w:iCs/>
        </w:rPr>
        <w:t xml:space="preserve"> loads everything into memory which saves time by preventing unnecessary seeks on the hard drive.</w:t>
      </w:r>
      <w:r w:rsidR="008A5322">
        <w:rPr>
          <w:iCs/>
        </w:rPr>
        <w:t xml:space="preserve"> </w:t>
      </w:r>
      <w:proofErr w:type="spellStart"/>
      <w:r w:rsidR="008A5322">
        <w:rPr>
          <w:i/>
          <w:iCs/>
        </w:rPr>
        <w:t>BufferedWriter</w:t>
      </w:r>
      <w:proofErr w:type="spellEnd"/>
      <w:r w:rsidR="008A5322">
        <w:rPr>
          <w:iCs/>
        </w:rPr>
        <w:t xml:space="preserve"> provides a similar benefit.</w:t>
      </w:r>
      <w:bookmarkStart w:id="0" w:name="_GoBack"/>
      <w:bookmarkEnd w:id="0"/>
    </w:p>
    <w:p w14:paraId="0158EBEB" w14:textId="4E5C4DF8" w:rsidR="0084187F" w:rsidRPr="00FC7F48" w:rsidRDefault="0084187F" w:rsidP="2FB62106">
      <w:pPr>
        <w:pStyle w:val="CGeneralText"/>
        <w:numPr>
          <w:ilvl w:val="0"/>
          <w:numId w:val="1"/>
        </w:numPr>
        <w:rPr>
          <w:rFonts w:eastAsiaTheme="minorEastAsia"/>
        </w:rPr>
      </w:pPr>
      <w:r w:rsidRPr="00FC7F48">
        <w:rPr>
          <w:iCs/>
        </w:rPr>
        <w:t xml:space="preserve">You can go through the data line-by-line by initially setting the delimiter via </w:t>
      </w:r>
      <w:proofErr w:type="spellStart"/>
      <w:r w:rsidRPr="00FC7F48">
        <w:rPr>
          <w:i/>
          <w:iCs/>
        </w:rPr>
        <w:t>Scanner.useDelimiter</w:t>
      </w:r>
      <w:proofErr w:type="spellEnd"/>
      <w:r w:rsidRPr="00FC7F48">
        <w:rPr>
          <w:i/>
          <w:iCs/>
        </w:rPr>
        <w:t>()</w:t>
      </w:r>
      <w:r w:rsidRPr="00FC7F48">
        <w:rPr>
          <w:iCs/>
        </w:rPr>
        <w:t xml:space="preserve">, and then alternating between </w:t>
      </w:r>
      <w:proofErr w:type="spellStart"/>
      <w:r w:rsidRPr="00FC7F48">
        <w:rPr>
          <w:i/>
          <w:iCs/>
        </w:rPr>
        <w:t>Scanner.next</w:t>
      </w:r>
      <w:proofErr w:type="spellEnd"/>
      <w:r w:rsidRPr="00FC7F48">
        <w:rPr>
          <w:i/>
          <w:iCs/>
        </w:rPr>
        <w:t>()</w:t>
      </w:r>
      <w:r w:rsidRPr="00FC7F48">
        <w:rPr>
          <w:iCs/>
        </w:rPr>
        <w:t xml:space="preserve"> and </w:t>
      </w:r>
      <w:proofErr w:type="spellStart"/>
      <w:r w:rsidRPr="00FC7F48">
        <w:rPr>
          <w:i/>
          <w:iCs/>
        </w:rPr>
        <w:t>Scanner.skip</w:t>
      </w:r>
      <w:proofErr w:type="spellEnd"/>
      <w:r w:rsidRPr="00FC7F48">
        <w:rPr>
          <w:i/>
          <w:iCs/>
        </w:rPr>
        <w:t>(</w:t>
      </w:r>
      <w:proofErr w:type="spellStart"/>
      <w:r w:rsidRPr="00FC7F48">
        <w:rPr>
          <w:i/>
          <w:iCs/>
        </w:rPr>
        <w:t>Scanner.delimiter</w:t>
      </w:r>
      <w:proofErr w:type="spellEnd"/>
      <w:r w:rsidRPr="00FC7F48">
        <w:rPr>
          <w:i/>
          <w:iCs/>
        </w:rPr>
        <w:t>())</w:t>
      </w:r>
      <w:r w:rsidRPr="00FC7F48">
        <w:rPr>
          <w:iCs/>
        </w:rPr>
        <w:t xml:space="preserve"> to read different sections from each line. Better yet use ‘</w:t>
      </w:r>
      <w:r w:rsidRPr="00FC7F48">
        <w:rPr>
          <w:i/>
          <w:iCs/>
        </w:rPr>
        <w:t xml:space="preserve">String line = </w:t>
      </w:r>
      <w:proofErr w:type="spellStart"/>
      <w:proofErr w:type="gramStart"/>
      <w:r w:rsidRPr="00FC7F48">
        <w:rPr>
          <w:i/>
          <w:iCs/>
        </w:rPr>
        <w:t>scanner.nextLine</w:t>
      </w:r>
      <w:proofErr w:type="spellEnd"/>
      <w:proofErr w:type="gramEnd"/>
      <w:r w:rsidRPr="00FC7F48">
        <w:rPr>
          <w:i/>
          <w:iCs/>
        </w:rPr>
        <w:t xml:space="preserve">(); String[] data = </w:t>
      </w:r>
      <w:proofErr w:type="spellStart"/>
      <w:r w:rsidRPr="00FC7F48">
        <w:rPr>
          <w:i/>
          <w:iCs/>
        </w:rPr>
        <w:t>line.split</w:t>
      </w:r>
      <w:proofErr w:type="spellEnd"/>
      <w:r w:rsidRPr="00FC7F48">
        <w:rPr>
          <w:i/>
          <w:iCs/>
        </w:rPr>
        <w:t>(“,”)’</w:t>
      </w:r>
      <w:r w:rsidRPr="00FC7F48">
        <w:rPr>
          <w:iCs/>
        </w:rPr>
        <w:t xml:space="preserve"> to read the entire line into an array. This way you avoid having to manually deal with the delimiter.</w:t>
      </w:r>
    </w:p>
    <w:p w14:paraId="46280014" w14:textId="4D350259" w:rsidR="00FC7F48" w:rsidRPr="00FC7F48" w:rsidRDefault="00FC7F48" w:rsidP="2FB62106">
      <w:pPr>
        <w:pStyle w:val="CGeneralText"/>
        <w:numPr>
          <w:ilvl w:val="0"/>
          <w:numId w:val="1"/>
        </w:numPr>
        <w:rPr>
          <w:rFonts w:eastAsiaTheme="minorEastAsia"/>
        </w:rPr>
      </w:pPr>
      <w:r w:rsidRPr="00FC7F48">
        <w:rPr>
          <w:rFonts w:eastAsiaTheme="minorEastAsia"/>
        </w:rPr>
        <w:t xml:space="preserve">You can also just use </w:t>
      </w:r>
      <w:proofErr w:type="spellStart"/>
      <w:r w:rsidRPr="00FC7F48">
        <w:rPr>
          <w:rFonts w:eastAsiaTheme="minorEastAsia"/>
          <w:i/>
        </w:rPr>
        <w:t>BufferedReader</w:t>
      </w:r>
      <w:proofErr w:type="spellEnd"/>
      <w:r w:rsidRPr="00FC7F48">
        <w:rPr>
          <w:rFonts w:eastAsiaTheme="minorEastAsia"/>
        </w:rPr>
        <w:t xml:space="preserve"> directly instead of using it through </w:t>
      </w:r>
      <w:r w:rsidRPr="00FC7F48">
        <w:rPr>
          <w:rFonts w:eastAsiaTheme="minorEastAsia"/>
          <w:i/>
        </w:rPr>
        <w:t>Scanner</w:t>
      </w:r>
      <w:r w:rsidRPr="00FC7F48">
        <w:rPr>
          <w:rFonts w:eastAsiaTheme="minorEastAsia"/>
        </w:rPr>
        <w:t>.</w:t>
      </w:r>
    </w:p>
    <w:p w14:paraId="20587E5C" w14:textId="597AEADB" w:rsidR="585F61E1" w:rsidRDefault="585F61E1" w:rsidP="585F61E1">
      <w:pPr>
        <w:pStyle w:val="CGeneralText"/>
        <w:numPr>
          <w:ilvl w:val="0"/>
          <w:numId w:val="0"/>
        </w:numPr>
        <w:ind w:left="720" w:hanging="360"/>
        <w:rPr>
          <w:b/>
          <w:bCs/>
        </w:rPr>
      </w:pPr>
    </w:p>
    <w:p w14:paraId="5B90C7EC" w14:textId="5C5285F2" w:rsidR="00CD613B" w:rsidRDefault="00CD613B" w:rsidP="00CD613B">
      <w:pPr>
        <w:pStyle w:val="CGeneralText"/>
        <w:numPr>
          <w:ilvl w:val="0"/>
          <w:numId w:val="24"/>
        </w:numPr>
        <w:rPr>
          <w:b/>
          <w:bCs/>
        </w:rPr>
      </w:pPr>
    </w:p>
    <w:p w14:paraId="64E96D41" w14:textId="77777777" w:rsidR="00CD613B" w:rsidRDefault="00CD613B"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lastRenderedPageBreak/>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lastRenderedPageBreak/>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lastRenderedPageBreak/>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lastRenderedPageBreak/>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lastRenderedPageBreak/>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lastRenderedPageBreak/>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lastRenderedPageBreak/>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32CA" w14:textId="77777777" w:rsidR="00EF48FE" w:rsidRDefault="00EF48FE" w:rsidP="0047482A">
      <w:pPr>
        <w:spacing w:after="0" w:line="240" w:lineRule="auto"/>
      </w:pPr>
      <w:r>
        <w:separator/>
      </w:r>
    </w:p>
  </w:endnote>
  <w:endnote w:type="continuationSeparator" w:id="0">
    <w:p w14:paraId="0924BBF8" w14:textId="77777777" w:rsidR="00EF48FE" w:rsidRDefault="00EF48F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F32E8" w14:textId="77777777" w:rsidR="00EF48FE" w:rsidRDefault="00EF48FE" w:rsidP="0047482A">
      <w:pPr>
        <w:spacing w:after="0" w:line="240" w:lineRule="auto"/>
      </w:pPr>
      <w:r>
        <w:separator/>
      </w:r>
    </w:p>
  </w:footnote>
  <w:footnote w:type="continuationSeparator" w:id="0">
    <w:p w14:paraId="194677F8" w14:textId="77777777" w:rsidR="00EF48FE" w:rsidRDefault="00EF48F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10315F"/>
    <w:multiLevelType w:val="hybridMultilevel"/>
    <w:tmpl w:val="80BE7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3"/>
  </w:num>
  <w:num w:numId="3">
    <w:abstractNumId w:val="20"/>
  </w:num>
  <w:num w:numId="4">
    <w:abstractNumId w:val="2"/>
  </w:num>
  <w:num w:numId="5">
    <w:abstractNumId w:val="22"/>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1"/>
  </w:num>
  <w:num w:numId="18">
    <w:abstractNumId w:val="10"/>
  </w:num>
  <w:num w:numId="19">
    <w:abstractNumId w:val="12"/>
  </w:num>
  <w:num w:numId="20">
    <w:abstractNumId w:val="11"/>
  </w:num>
  <w:num w:numId="21">
    <w:abstractNumId w:val="1"/>
  </w:num>
  <w:num w:numId="22">
    <w:abstractNumId w:val="18"/>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8FE"/>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13211</Words>
  <Characters>75307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2018-06-23T18:30:00Z</dcterms:modified>
</cp:coreProperties>
</file>