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28FC" w14:textId="20C03789" w:rsidR="008D123D" w:rsidRPr="00823AE0" w:rsidRDefault="001B5E60">
      <w:pPr>
        <w:rPr>
          <w:b/>
          <w:bCs/>
          <w:sz w:val="24"/>
          <w:szCs w:val="24"/>
        </w:rPr>
      </w:pPr>
      <w:r w:rsidRPr="00823AE0">
        <w:rPr>
          <w:b/>
          <w:bCs/>
          <w:sz w:val="24"/>
          <w:szCs w:val="24"/>
        </w:rPr>
        <w:t xml:space="preserve">Paralel Programlama </w:t>
      </w:r>
      <w:r w:rsidR="00823AE0" w:rsidRPr="00823AE0">
        <w:rPr>
          <w:b/>
          <w:bCs/>
          <w:sz w:val="24"/>
          <w:szCs w:val="24"/>
        </w:rPr>
        <w:t xml:space="preserve">Dersi </w:t>
      </w:r>
      <w:r w:rsidRPr="00823AE0">
        <w:rPr>
          <w:b/>
          <w:bCs/>
          <w:sz w:val="24"/>
          <w:szCs w:val="24"/>
        </w:rPr>
        <w:t>Dönem Projesi Raporu</w:t>
      </w:r>
    </w:p>
    <w:p w14:paraId="7CEFB301" w14:textId="5765FA64" w:rsidR="001B5E60" w:rsidRPr="00823AE0" w:rsidRDefault="001B5E60">
      <w:pPr>
        <w:rPr>
          <w:b/>
          <w:bCs/>
        </w:rPr>
      </w:pPr>
      <w:r w:rsidRPr="00823AE0">
        <w:rPr>
          <w:b/>
          <w:bCs/>
        </w:rPr>
        <w:t>Konu: 4. Grup – Bir noktanın poligonun içinde olup olmadığını paralel programlama ile bulma.</w:t>
      </w:r>
    </w:p>
    <w:p w14:paraId="12273076" w14:textId="712C1D43" w:rsidR="001B5E60" w:rsidRPr="00823AE0" w:rsidRDefault="001B5E60">
      <w:pPr>
        <w:rPr>
          <w:b/>
          <w:bCs/>
        </w:rPr>
      </w:pPr>
      <w:r w:rsidRPr="00823AE0">
        <w:rPr>
          <w:b/>
          <w:bCs/>
        </w:rPr>
        <w:t>1) Programın Çalışma Prensibi ve Kullanılan Fonksiyonlar</w:t>
      </w:r>
    </w:p>
    <w:p w14:paraId="6BC93E09" w14:textId="292EA319" w:rsidR="001B5E60" w:rsidRDefault="001B5E60">
      <w:r>
        <w:t>Bu projede, bir noktanın verilen bir proligonun içinde olup olmadığını tespit etmek için literatürde yaygın olarak kullanılan Ray Casting (Işın Dökümü) algoritması tercih edilmiştir.</w:t>
      </w:r>
    </w:p>
    <w:p w14:paraId="47970416" w14:textId="5E245A49" w:rsidR="001B5E60" w:rsidRDefault="001B5E60" w:rsidP="001B5E60">
      <w:pPr>
        <w:pStyle w:val="ListParagraph"/>
        <w:numPr>
          <w:ilvl w:val="0"/>
          <w:numId w:val="1"/>
        </w:numPr>
      </w:pPr>
      <w:r>
        <w:t>Çalışma Mantığı: Hedef noktadan pozitif X ekseni yönünde sonsuza uzanan hayali bir ışın (ray) çizilir. Bu ışının poligonun kenarlarını kaç kez kestiği sayılır. Eğer keşisim sayısı tek ise nokta poligonun içindedir; çift ise dışındadır.</w:t>
      </w:r>
    </w:p>
    <w:p w14:paraId="4C97197E" w14:textId="77777777" w:rsidR="001B5E60" w:rsidRDefault="001B5E60" w:rsidP="001B5E60">
      <w:pPr>
        <w:pStyle w:val="ListParagraph"/>
        <w:numPr>
          <w:ilvl w:val="0"/>
          <w:numId w:val="1"/>
        </w:numPr>
      </w:pPr>
      <w:r>
        <w:t xml:space="preserve">Kullanılan Fonksiyonlar: </w:t>
      </w:r>
    </w:p>
    <w:p w14:paraId="66C52CE5" w14:textId="7680F72B" w:rsidR="001B5E60" w:rsidRDefault="001B5E60" w:rsidP="001B5E60">
      <w:pPr>
        <w:pStyle w:val="ListParagraph"/>
        <w:numPr>
          <w:ilvl w:val="1"/>
          <w:numId w:val="1"/>
        </w:numPr>
      </w:pPr>
      <w:r w:rsidRPr="00675F29">
        <w:rPr>
          <w:rFonts w:ascii="Courier New" w:hAnsi="Courier New" w:cs="Courier New"/>
          <w:highlight w:val="lightGray"/>
        </w:rPr>
        <w:t>Point</w:t>
      </w:r>
      <w:r w:rsidRPr="00675F29">
        <w:rPr>
          <w:rFonts w:ascii="Courier New" w:hAnsi="Courier New" w:cs="Courier New"/>
          <w:sz w:val="20"/>
          <w:szCs w:val="20"/>
        </w:rPr>
        <w:t xml:space="preserve"> </w:t>
      </w:r>
      <w:r>
        <w:t>sınıfı: X ve Y koordinatlarını tutar.</w:t>
      </w:r>
    </w:p>
    <w:p w14:paraId="23283324" w14:textId="3392E114" w:rsidR="001B5E60" w:rsidRDefault="001B5E60" w:rsidP="001B5E60">
      <w:pPr>
        <w:pStyle w:val="ListParagraph"/>
        <w:numPr>
          <w:ilvl w:val="1"/>
          <w:numId w:val="1"/>
        </w:numPr>
      </w:pPr>
      <w:r w:rsidRPr="00675F29">
        <w:rPr>
          <w:rFonts w:ascii="Courier New" w:hAnsi="Courier New" w:cs="Courier New"/>
          <w:highlight w:val="lightGray"/>
        </w:rPr>
        <w:t>Polygon</w:t>
      </w:r>
      <w:r>
        <w:t xml:space="preserve"> sınıfı: Poligonu oluşturan köşe noktalarını (vertices) dizide tutar ve asıl matematiğin çalıştığı contains(Point p) fonksiyonunu barındırır. Bu fonksiyon, poligonun tüm kenarlarını bir </w:t>
      </w:r>
      <w:r w:rsidRPr="00675F29">
        <w:rPr>
          <w:rFonts w:ascii="Courier New" w:hAnsi="Courier New" w:cs="Courier New"/>
          <w:highlight w:val="lightGray"/>
        </w:rPr>
        <w:t>for</w:t>
      </w:r>
      <w:r>
        <w:t xml:space="preserve"> döngüsü ile dolaşarak çizgi-doğru kesişim formülünü uygular.</w:t>
      </w:r>
    </w:p>
    <w:p w14:paraId="6D74CAAE" w14:textId="323B082A" w:rsidR="001B5E60" w:rsidRDefault="001B5E60" w:rsidP="001B5E60">
      <w:pPr>
        <w:pBdr>
          <w:bottom w:val="single" w:sz="6" w:space="1" w:color="auto"/>
        </w:pBdr>
      </w:pPr>
    </w:p>
    <w:p w14:paraId="2A562CFB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>public class Point {</w:t>
      </w:r>
    </w:p>
    <w:p w14:paraId="47085979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double x;</w:t>
      </w:r>
    </w:p>
    <w:p w14:paraId="265D4AF4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double y;</w:t>
      </w:r>
    </w:p>
    <w:p w14:paraId="64113DDE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</w:p>
    <w:p w14:paraId="047F5594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public Point(double x, double y) {</w:t>
      </w:r>
    </w:p>
    <w:p w14:paraId="2402BFC5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this.x = x;</w:t>
      </w:r>
    </w:p>
    <w:p w14:paraId="1883BA77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this.y = y;</w:t>
      </w:r>
    </w:p>
    <w:p w14:paraId="10952F2A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}</w:t>
      </w:r>
    </w:p>
    <w:p w14:paraId="463F201F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>}</w:t>
      </w:r>
    </w:p>
    <w:p w14:paraId="7EC01222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</w:p>
    <w:p w14:paraId="2984B07E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>public class Polygon {</w:t>
      </w:r>
    </w:p>
    <w:p w14:paraId="62739B47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Point[] vertices;</w:t>
      </w:r>
    </w:p>
    <w:p w14:paraId="0818D3E7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</w:p>
    <w:p w14:paraId="3B8607FB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public Polygon(Point[] vertices) {</w:t>
      </w:r>
    </w:p>
    <w:p w14:paraId="1FECF177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this.vertices = vertices;</w:t>
      </w:r>
    </w:p>
    <w:p w14:paraId="5FF82E6E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}</w:t>
      </w:r>
    </w:p>
    <w:p w14:paraId="4F1A27BF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</w:p>
    <w:p w14:paraId="3973B8E8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public boolean contains(Point p) {</w:t>
      </w:r>
    </w:p>
    <w:p w14:paraId="2789730D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boolean isInside = false;</w:t>
      </w:r>
    </w:p>
    <w:p w14:paraId="5F0F7A3C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int i, j;</w:t>
      </w:r>
    </w:p>
    <w:p w14:paraId="6FD138B2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int n = vertices.length;</w:t>
      </w:r>
    </w:p>
    <w:p w14:paraId="4878E9E4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</w:t>
      </w:r>
    </w:p>
    <w:p w14:paraId="61B1B8F3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for (i = 0, j = n - 1; i &lt; n; j = i++) {</w:t>
      </w:r>
    </w:p>
    <w:p w14:paraId="7A113C68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    if ((vertices[i].y &gt; p.y) != (vertices[j].y &gt; p.y) &amp;&amp;</w:t>
      </w:r>
    </w:p>
    <w:p w14:paraId="024764D6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        (p.x &lt; (vertices[j].x - vertices[i].x) * (p.y - vertices[i].y) / (vertices[j].y - vertices[i].y) + vertices[i].x)) {</w:t>
      </w:r>
    </w:p>
    <w:p w14:paraId="07F40D62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lastRenderedPageBreak/>
        <w:t xml:space="preserve">                isInside = !isInside; </w:t>
      </w:r>
    </w:p>
    <w:p w14:paraId="38B21F74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    }</w:t>
      </w:r>
    </w:p>
    <w:p w14:paraId="246D6E1D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}</w:t>
      </w:r>
    </w:p>
    <w:p w14:paraId="152615F2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    return isInside;</w:t>
      </w:r>
    </w:p>
    <w:p w14:paraId="71249C5C" w14:textId="77777777" w:rsidR="001B5E60" w:rsidRPr="001B5E60" w:rsidRDefault="001B5E60" w:rsidP="001B5E60">
      <w:pPr>
        <w:rPr>
          <w:rFonts w:ascii="Courier New" w:hAnsi="Courier New" w:cs="Courier New"/>
          <w:sz w:val="20"/>
          <w:szCs w:val="20"/>
          <w:highlight w:val="lightGray"/>
        </w:rPr>
      </w:pPr>
      <w:r w:rsidRPr="001B5E60">
        <w:rPr>
          <w:rFonts w:ascii="Courier New" w:hAnsi="Courier New" w:cs="Courier New"/>
          <w:sz w:val="20"/>
          <w:szCs w:val="20"/>
          <w:highlight w:val="lightGray"/>
        </w:rPr>
        <w:t xml:space="preserve">    }</w:t>
      </w:r>
    </w:p>
    <w:p w14:paraId="169DE550" w14:textId="248F5F26" w:rsidR="001B5E60" w:rsidRPr="00675F29" w:rsidRDefault="001B5E60" w:rsidP="001B5E60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>}</w:t>
      </w:r>
    </w:p>
    <w:p w14:paraId="4AFDE2CB" w14:textId="4CC2F0F3" w:rsidR="001B5E60" w:rsidRPr="00823AE0" w:rsidRDefault="001B5E60" w:rsidP="001B5E60">
      <w:pPr>
        <w:rPr>
          <w:rFonts w:cs="Courier New"/>
          <w:b/>
          <w:bCs/>
        </w:rPr>
      </w:pPr>
      <w:r w:rsidRPr="00823AE0">
        <w:rPr>
          <w:rFonts w:cs="Courier New"/>
          <w:b/>
          <w:bCs/>
        </w:rPr>
        <w:t>2) Deneysel Süre Ölçümleri ve Hızlanma Katsayısı (Speedup)</w:t>
      </w:r>
    </w:p>
    <w:p w14:paraId="0C3C355A" w14:textId="5081396C" w:rsidR="001B5E60" w:rsidRDefault="001B5E60" w:rsidP="001B5E60">
      <w:pPr>
        <w:rPr>
          <w:rFonts w:cs="Courier New"/>
        </w:rPr>
      </w:pPr>
      <w:r>
        <w:rPr>
          <w:rFonts w:cs="Courier New"/>
        </w:rPr>
        <w:t>Program, AMD Ryzen 7 6800H (16 Thread) işlemciye sahip bir sistemde test edilmiş ve iş yüküne bağlı olarak aşğıdaki hızlanma katsayıları elde edilmiştir: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674"/>
        <w:gridCol w:w="1488"/>
        <w:gridCol w:w="1701"/>
        <w:gridCol w:w="1858"/>
        <w:gridCol w:w="2082"/>
      </w:tblGrid>
      <w:tr w:rsidR="001B5E60" w14:paraId="7F8B5999" w14:textId="77777777" w:rsidTr="00323B68">
        <w:tc>
          <w:tcPr>
            <w:tcW w:w="1653" w:type="dxa"/>
          </w:tcPr>
          <w:p w14:paraId="537E28DE" w14:textId="246B9950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Test Yükü</w:t>
            </w:r>
          </w:p>
        </w:tc>
        <w:tc>
          <w:tcPr>
            <w:tcW w:w="1674" w:type="dxa"/>
          </w:tcPr>
          <w:p w14:paraId="29F2B1CE" w14:textId="36F2AC4A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Poligon Kenarı</w:t>
            </w:r>
          </w:p>
        </w:tc>
        <w:tc>
          <w:tcPr>
            <w:tcW w:w="1488" w:type="dxa"/>
          </w:tcPr>
          <w:p w14:paraId="5E9BE78D" w14:textId="6A9DC773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Test Noktası</w:t>
            </w:r>
          </w:p>
        </w:tc>
        <w:tc>
          <w:tcPr>
            <w:tcW w:w="1701" w:type="dxa"/>
          </w:tcPr>
          <w:p w14:paraId="1E0F0383" w14:textId="3B3FFE5F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Seri Süre(sn)</w:t>
            </w:r>
          </w:p>
        </w:tc>
        <w:tc>
          <w:tcPr>
            <w:tcW w:w="1858" w:type="dxa"/>
          </w:tcPr>
          <w:p w14:paraId="410672A9" w14:textId="67941280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Paralel Süre(sn)</w:t>
            </w:r>
          </w:p>
        </w:tc>
        <w:tc>
          <w:tcPr>
            <w:tcW w:w="2082" w:type="dxa"/>
          </w:tcPr>
          <w:p w14:paraId="2F698E78" w14:textId="5BB23402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Hızlanma(speedup)</w:t>
            </w:r>
          </w:p>
        </w:tc>
      </w:tr>
      <w:tr w:rsidR="001B5E60" w14:paraId="7ABAE4B3" w14:textId="77777777" w:rsidTr="00323B68">
        <w:tc>
          <w:tcPr>
            <w:tcW w:w="1653" w:type="dxa"/>
          </w:tcPr>
          <w:p w14:paraId="1FF931C7" w14:textId="1EED6AA6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Hafif</w:t>
            </w:r>
          </w:p>
        </w:tc>
        <w:tc>
          <w:tcPr>
            <w:tcW w:w="1674" w:type="dxa"/>
          </w:tcPr>
          <w:p w14:paraId="35F7680D" w14:textId="413219CC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1.000</w:t>
            </w:r>
          </w:p>
        </w:tc>
        <w:tc>
          <w:tcPr>
            <w:tcW w:w="1488" w:type="dxa"/>
          </w:tcPr>
          <w:p w14:paraId="6F5F7C82" w14:textId="2BE8C080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50.000</w:t>
            </w:r>
          </w:p>
        </w:tc>
        <w:tc>
          <w:tcPr>
            <w:tcW w:w="1701" w:type="dxa"/>
          </w:tcPr>
          <w:p w14:paraId="3D387380" w14:textId="3AD0F5DC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0,0860</w:t>
            </w:r>
          </w:p>
        </w:tc>
        <w:tc>
          <w:tcPr>
            <w:tcW w:w="1858" w:type="dxa"/>
          </w:tcPr>
          <w:p w14:paraId="39B3BB1C" w14:textId="1781526F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0,0496</w:t>
            </w:r>
          </w:p>
        </w:tc>
        <w:tc>
          <w:tcPr>
            <w:tcW w:w="2082" w:type="dxa"/>
          </w:tcPr>
          <w:p w14:paraId="3F1DF132" w14:textId="51C113B9" w:rsidR="001B5E60" w:rsidRDefault="00323B68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1,73x</w:t>
            </w:r>
          </w:p>
        </w:tc>
      </w:tr>
      <w:tr w:rsidR="001B5E60" w14:paraId="092EA2B5" w14:textId="77777777" w:rsidTr="00323B68">
        <w:tc>
          <w:tcPr>
            <w:tcW w:w="1653" w:type="dxa"/>
          </w:tcPr>
          <w:p w14:paraId="6EE4A98D" w14:textId="14B7AA30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Orta</w:t>
            </w:r>
          </w:p>
        </w:tc>
        <w:tc>
          <w:tcPr>
            <w:tcW w:w="1674" w:type="dxa"/>
          </w:tcPr>
          <w:p w14:paraId="5549703F" w14:textId="0796916D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10.000</w:t>
            </w:r>
          </w:p>
        </w:tc>
        <w:tc>
          <w:tcPr>
            <w:tcW w:w="1488" w:type="dxa"/>
          </w:tcPr>
          <w:p w14:paraId="7D63FB9F" w14:textId="257C8B23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100.000</w:t>
            </w:r>
          </w:p>
        </w:tc>
        <w:tc>
          <w:tcPr>
            <w:tcW w:w="1701" w:type="dxa"/>
          </w:tcPr>
          <w:p w14:paraId="7FB901B0" w14:textId="0007C1B9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1,1696</w:t>
            </w:r>
          </w:p>
        </w:tc>
        <w:tc>
          <w:tcPr>
            <w:tcW w:w="1858" w:type="dxa"/>
          </w:tcPr>
          <w:p w14:paraId="7782B1BF" w14:textId="2A33A4E9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0,1956</w:t>
            </w:r>
          </w:p>
        </w:tc>
        <w:tc>
          <w:tcPr>
            <w:tcW w:w="2082" w:type="dxa"/>
          </w:tcPr>
          <w:p w14:paraId="6BE9F37B" w14:textId="78FE4460" w:rsidR="001B5E60" w:rsidRDefault="00323B68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5,98x</w:t>
            </w:r>
          </w:p>
        </w:tc>
      </w:tr>
      <w:tr w:rsidR="001B5E60" w14:paraId="3CCDF9DE" w14:textId="77777777" w:rsidTr="00323B68">
        <w:tc>
          <w:tcPr>
            <w:tcW w:w="1653" w:type="dxa"/>
          </w:tcPr>
          <w:p w14:paraId="5D24B851" w14:textId="25A063FD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Ağır</w:t>
            </w:r>
          </w:p>
        </w:tc>
        <w:tc>
          <w:tcPr>
            <w:tcW w:w="1674" w:type="dxa"/>
          </w:tcPr>
          <w:p w14:paraId="64BFEEF7" w14:textId="24BD1E70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50.000</w:t>
            </w:r>
          </w:p>
        </w:tc>
        <w:tc>
          <w:tcPr>
            <w:tcW w:w="1488" w:type="dxa"/>
          </w:tcPr>
          <w:p w14:paraId="323F5704" w14:textId="26C6FC4E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500.000</w:t>
            </w:r>
          </w:p>
        </w:tc>
        <w:tc>
          <w:tcPr>
            <w:tcW w:w="1701" w:type="dxa"/>
          </w:tcPr>
          <w:p w14:paraId="42FA13C3" w14:textId="59B70F2A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29,8022</w:t>
            </w:r>
          </w:p>
        </w:tc>
        <w:tc>
          <w:tcPr>
            <w:tcW w:w="1858" w:type="dxa"/>
          </w:tcPr>
          <w:p w14:paraId="0ED4FB7B" w14:textId="22ACA733" w:rsidR="001B5E60" w:rsidRDefault="001B5E60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5,0685</w:t>
            </w:r>
          </w:p>
        </w:tc>
        <w:tc>
          <w:tcPr>
            <w:tcW w:w="2082" w:type="dxa"/>
          </w:tcPr>
          <w:p w14:paraId="1BC056C8" w14:textId="4F1D39D1" w:rsidR="001B5E60" w:rsidRDefault="00323B68" w:rsidP="001B5E60">
            <w:pPr>
              <w:rPr>
                <w:rFonts w:cs="Courier New"/>
              </w:rPr>
            </w:pPr>
            <w:r>
              <w:rPr>
                <w:rFonts w:cs="Courier New"/>
              </w:rPr>
              <w:t>5,88x</w:t>
            </w:r>
          </w:p>
        </w:tc>
      </w:tr>
    </w:tbl>
    <w:p w14:paraId="6A179291" w14:textId="77777777" w:rsidR="001B5E60" w:rsidRDefault="001B5E60" w:rsidP="001B5E60">
      <w:pPr>
        <w:rPr>
          <w:rFonts w:cs="Courier New"/>
        </w:rPr>
      </w:pPr>
    </w:p>
    <w:p w14:paraId="36801740" w14:textId="3A0239DE" w:rsidR="00323B68" w:rsidRDefault="00323B68" w:rsidP="001B5E60">
      <w:pPr>
        <w:rPr>
          <w:rFonts w:cs="Courier New"/>
        </w:rPr>
      </w:pPr>
      <w:r>
        <w:rPr>
          <w:rFonts w:cs="Courier New"/>
        </w:rPr>
        <w:t>Hafif:</w:t>
      </w:r>
    </w:p>
    <w:p w14:paraId="7D3CC779" w14:textId="240CA139" w:rsidR="00323B68" w:rsidRDefault="00323B68" w:rsidP="00323B68">
      <w:pPr>
        <w:pBdr>
          <w:bottom w:val="single" w:sz="6" w:space="1" w:color="auto"/>
        </w:pBdr>
        <w:rPr>
          <w:rFonts w:cs="Courier New"/>
        </w:rPr>
      </w:pPr>
      <w:r w:rsidRPr="00323B68">
        <w:rPr>
          <w:rFonts w:cs="Courier New"/>
        </w:rPr>
        <w:drawing>
          <wp:inline distT="0" distB="0" distL="0" distR="0" wp14:anchorId="15704EC2" wp14:editId="18790C0C">
            <wp:extent cx="4709160" cy="207143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5705" cy="20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7B96" w14:textId="1FA0F752" w:rsidR="00323B68" w:rsidRDefault="00323B68" w:rsidP="001B5E60">
      <w:pPr>
        <w:rPr>
          <w:rFonts w:cs="Courier New"/>
        </w:rPr>
      </w:pPr>
      <w:r>
        <w:rPr>
          <w:rFonts w:cs="Courier New"/>
        </w:rPr>
        <w:t>Orta:</w:t>
      </w:r>
    </w:p>
    <w:p w14:paraId="01517A0B" w14:textId="739264E8" w:rsidR="00323B68" w:rsidRDefault="00323B68" w:rsidP="001B5E60">
      <w:pPr>
        <w:pBdr>
          <w:bottom w:val="single" w:sz="6" w:space="1" w:color="auto"/>
        </w:pBdr>
        <w:rPr>
          <w:rFonts w:cs="Courier New"/>
        </w:rPr>
      </w:pPr>
      <w:r w:rsidRPr="00323B68">
        <w:rPr>
          <w:rFonts w:cs="Courier New"/>
        </w:rPr>
        <w:drawing>
          <wp:inline distT="0" distB="0" distL="0" distR="0" wp14:anchorId="5ED556C0" wp14:editId="524DAC12">
            <wp:extent cx="4686300" cy="203121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304" cy="20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6ADF" w14:textId="77777777" w:rsidR="00675F29" w:rsidRDefault="00675F29" w:rsidP="001B5E60">
      <w:pPr>
        <w:rPr>
          <w:rFonts w:cs="Courier New"/>
        </w:rPr>
      </w:pPr>
    </w:p>
    <w:p w14:paraId="3C74CB25" w14:textId="77777777" w:rsidR="00675F29" w:rsidRDefault="00675F29" w:rsidP="001B5E60">
      <w:pPr>
        <w:rPr>
          <w:rFonts w:cs="Courier New"/>
        </w:rPr>
      </w:pPr>
    </w:p>
    <w:p w14:paraId="4EC1B915" w14:textId="77777777" w:rsidR="00675F29" w:rsidRDefault="00675F29" w:rsidP="001B5E60">
      <w:pPr>
        <w:rPr>
          <w:rFonts w:cs="Courier New"/>
        </w:rPr>
      </w:pPr>
    </w:p>
    <w:p w14:paraId="33F04053" w14:textId="77777777" w:rsidR="00675F29" w:rsidRDefault="00675F29" w:rsidP="001B5E60">
      <w:pPr>
        <w:rPr>
          <w:rFonts w:cs="Courier New"/>
        </w:rPr>
      </w:pPr>
    </w:p>
    <w:p w14:paraId="1AA1EC61" w14:textId="77777777" w:rsidR="00675F29" w:rsidRDefault="00675F29" w:rsidP="001B5E60">
      <w:pPr>
        <w:rPr>
          <w:rFonts w:cs="Courier New"/>
        </w:rPr>
      </w:pPr>
    </w:p>
    <w:p w14:paraId="063550EB" w14:textId="22E086D9" w:rsidR="00323B68" w:rsidRDefault="00323B68" w:rsidP="001B5E60">
      <w:pPr>
        <w:rPr>
          <w:rFonts w:cs="Courier New"/>
        </w:rPr>
      </w:pPr>
      <w:r>
        <w:rPr>
          <w:rFonts w:cs="Courier New"/>
        </w:rPr>
        <w:lastRenderedPageBreak/>
        <w:t>Ağır:</w:t>
      </w:r>
    </w:p>
    <w:p w14:paraId="45448C76" w14:textId="04FDC502" w:rsidR="00323B68" w:rsidRDefault="00323B68" w:rsidP="001B5E60">
      <w:pPr>
        <w:pBdr>
          <w:bottom w:val="single" w:sz="6" w:space="1" w:color="auto"/>
        </w:pBdr>
        <w:rPr>
          <w:rFonts w:cs="Courier New"/>
        </w:rPr>
      </w:pPr>
      <w:r w:rsidRPr="00323B68">
        <w:rPr>
          <w:rFonts w:cs="Courier New"/>
        </w:rPr>
        <w:drawing>
          <wp:inline distT="0" distB="0" distL="0" distR="0" wp14:anchorId="698210FE" wp14:editId="6FA1CDEC">
            <wp:extent cx="4354830" cy="189459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692" cy="18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869A" w14:textId="2D65D01F" w:rsidR="00323B68" w:rsidRDefault="00323B68" w:rsidP="001B5E60">
      <w:pPr>
        <w:rPr>
          <w:rFonts w:cs="Courier New"/>
        </w:rPr>
      </w:pPr>
      <w:r>
        <w:rPr>
          <w:rFonts w:cs="Courier New"/>
        </w:rPr>
        <w:t>Sonuç Analizi: Tablodan ve test çıktılarından da görüleceği üzere, hafif yüklerde thread oluşturma ve yönetim maliyetleri (overhead) nedeniyle hızlanma düşük kalırken; yük arttıkça çekirdeklerin asıl gücü ortaya çıkmış ve ~6 kata varan bir hızlanma elde edilmiştir. En ağır yükte hızlanmanın ~6x bandında sabitlenmesi, Amdahl Kanunu ve sistemin bellek okuma/yazma bant genişliği (Memory Bandwidth) sınırlarına ulaşmasıyla açıklanmaktadır.</w:t>
      </w:r>
    </w:p>
    <w:p w14:paraId="46E46E37" w14:textId="42158C55" w:rsidR="00323B68" w:rsidRPr="00823AE0" w:rsidRDefault="00323B68" w:rsidP="001B5E60">
      <w:pPr>
        <w:rPr>
          <w:rFonts w:cs="Courier New"/>
          <w:b/>
          <w:bCs/>
        </w:rPr>
      </w:pPr>
      <w:r w:rsidRPr="00823AE0">
        <w:rPr>
          <w:rFonts w:cs="Courier New"/>
          <w:b/>
          <w:bCs/>
        </w:rPr>
        <w:t>3) Elde Edilen Paralel Çözümün Açıklanması</w:t>
      </w:r>
    </w:p>
    <w:p w14:paraId="7CAEA927" w14:textId="74C9BF82" w:rsidR="00323B68" w:rsidRDefault="00323B68" w:rsidP="001B5E60">
      <w:pPr>
        <w:rPr>
          <w:rFonts w:cs="Courier New"/>
        </w:rPr>
      </w:pPr>
      <w:r>
        <w:rPr>
          <w:rFonts w:cs="Courier New"/>
        </w:rPr>
        <w:t xml:space="preserve">Projede Java’nın </w:t>
      </w:r>
      <w:r w:rsidRPr="00675F29">
        <w:rPr>
          <w:rFonts w:ascii="Courier New" w:hAnsi="Courier New" w:cs="Courier New"/>
          <w:sz w:val="20"/>
          <w:szCs w:val="20"/>
          <w:highlight w:val="lightGray"/>
        </w:rPr>
        <w:t>java.util.concurrent</w:t>
      </w:r>
      <w:r>
        <w:rPr>
          <w:rFonts w:cs="Courier New"/>
        </w:rPr>
        <w:t xml:space="preserve"> kütüphanesi kullanılmıştır.</w:t>
      </w:r>
    </w:p>
    <w:p w14:paraId="6E39CC42" w14:textId="0D89CCF3" w:rsidR="00323B68" w:rsidRDefault="00323B68" w:rsidP="00323B68">
      <w:pPr>
        <w:pStyle w:val="ListParagraph"/>
        <w:numPr>
          <w:ilvl w:val="0"/>
          <w:numId w:val="2"/>
        </w:numPr>
        <w:rPr>
          <w:rFonts w:cs="Courier New"/>
        </w:rPr>
      </w:pPr>
      <w:r w:rsidRPr="00675F29">
        <w:rPr>
          <w:rFonts w:ascii="Courier New" w:hAnsi="Courier New" w:cs="Courier New"/>
          <w:highlight w:val="lightGray"/>
        </w:rPr>
        <w:t>Runtime.getRuntime().availableProcessors()</w:t>
      </w:r>
      <w:r w:rsidRPr="00675F29">
        <w:rPr>
          <w:rFonts w:cs="Courier New"/>
        </w:rPr>
        <w:t xml:space="preserve"> </w:t>
      </w:r>
      <w:r>
        <w:rPr>
          <w:rFonts w:cs="Courier New"/>
        </w:rPr>
        <w:t>ile sistemdeki aktif mantıksal çekirdek sayısı dinamik olarak tespit edilmiştir.</w:t>
      </w:r>
    </w:p>
    <w:p w14:paraId="573C115D" w14:textId="3589E5EA" w:rsidR="00323B68" w:rsidRDefault="00323B68" w:rsidP="00323B68">
      <w:pPr>
        <w:pStyle w:val="ListParagraph"/>
        <w:numPr>
          <w:ilvl w:val="0"/>
          <w:numId w:val="2"/>
        </w:numPr>
        <w:rPr>
          <w:rFonts w:cs="Courier New"/>
        </w:rPr>
      </w:pPr>
      <w:r w:rsidRPr="00675F29">
        <w:rPr>
          <w:rFonts w:ascii="Courier New" w:hAnsi="Courier New" w:cs="Courier New"/>
          <w:highlight w:val="lightGray"/>
        </w:rPr>
        <w:t>ExecutorService</w:t>
      </w:r>
      <w:r>
        <w:rPr>
          <w:rFonts w:cs="Courier New"/>
        </w:rPr>
        <w:t xml:space="preserve"> ile sistemdeki çekirdek sayısı kadar büyüklükte sabit boyutlu bir Thread Havuzu (Fixed Thread Pool) oluşturulmuş ve noktaların poligon içinde olup olmadığını kontrol etme işlemi bu havuzdaki thread’lere asenkron olarak dağıtılmıştır.</w:t>
      </w:r>
    </w:p>
    <w:p w14:paraId="6E3C96FC" w14:textId="62FD581F" w:rsidR="00675F29" w:rsidRDefault="00323B68" w:rsidP="00675F29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cs="Courier New"/>
        </w:rPr>
      </w:pPr>
      <w:r>
        <w:rPr>
          <w:rFonts w:cs="Courier New"/>
        </w:rPr>
        <w:t xml:space="preserve">Thread’lerin ayno anda </w:t>
      </w:r>
      <w:r w:rsidRPr="00675F29">
        <w:rPr>
          <w:rFonts w:ascii="Courier New" w:hAnsi="Courier New" w:cs="Courier New"/>
          <w:highlight w:val="lightGray"/>
        </w:rPr>
        <w:t>insideCount</w:t>
      </w:r>
      <w:r>
        <w:rPr>
          <w:rFonts w:cs="Courier New"/>
        </w:rPr>
        <w:t xml:space="preserve"> sayacını artırmaya çalışırken “Race Condition” yaratmaması için sayaç </w:t>
      </w:r>
      <w:r w:rsidRPr="00675F29">
        <w:rPr>
          <w:rFonts w:ascii="Courier New" w:hAnsi="Courier New" w:cs="Courier New"/>
          <w:highlight w:val="lightGray"/>
        </w:rPr>
        <w:t>AtomicInteger</w:t>
      </w:r>
      <w:r>
        <w:rPr>
          <w:rFonts w:cs="Courier New"/>
        </w:rPr>
        <w:t xml:space="preserve"> olarak tanımlanmış, böylece donanımsal seviyede kilitlenen </w:t>
      </w:r>
      <w:r w:rsidRPr="00675F29">
        <w:rPr>
          <w:rFonts w:ascii="Courier New" w:hAnsi="Courier New" w:cs="Courier New"/>
          <w:highlight w:val="lightGray"/>
        </w:rPr>
        <w:t>incrementAndGet()</w:t>
      </w:r>
      <w:r>
        <w:rPr>
          <w:rFonts w:cs="Courier New"/>
        </w:rPr>
        <w:t xml:space="preserve"> metoduyla güvenli bir paralel sayım gerçekleştirilmiştir.</w:t>
      </w:r>
    </w:p>
    <w:p w14:paraId="5456DBD5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>int cores = Runtime.getRuntime().availableProcessors();</w:t>
      </w:r>
    </w:p>
    <w:p w14:paraId="233C68FA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ExecutorService executor = Executors.newFixedThreadPool(cores);</w:t>
      </w:r>
    </w:p>
    <w:p w14:paraId="5F93F631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AtomicInteger insideCountParallel = new AtomicInteger(0);</w:t>
      </w:r>
    </w:p>
    <w:p w14:paraId="4A58988E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</w:t>
      </w:r>
    </w:p>
    <w:p w14:paraId="43E168DC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long startTimeParallel = System.nanoTime();</w:t>
      </w:r>
    </w:p>
    <w:p w14:paraId="3980A1A1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</w:t>
      </w:r>
    </w:p>
    <w:p w14:paraId="16C571EF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for (Point p : points) {</w:t>
      </w:r>
    </w:p>
    <w:p w14:paraId="2FB0AC80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    executor.submit(() -&gt; {</w:t>
      </w:r>
    </w:p>
    <w:p w14:paraId="27D679B3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        if (polygon.contains(p)) {</w:t>
      </w:r>
    </w:p>
    <w:p w14:paraId="6A07A1A4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            insideCountParallel.incrementAndGet();</w:t>
      </w:r>
    </w:p>
    <w:p w14:paraId="41D0F3B5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        }</w:t>
      </w:r>
    </w:p>
    <w:p w14:paraId="08224C83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    });</w:t>
      </w:r>
    </w:p>
    <w:p w14:paraId="26DDE454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}</w:t>
      </w:r>
    </w:p>
    <w:p w14:paraId="298D40D6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</w:t>
      </w:r>
    </w:p>
    <w:p w14:paraId="2AFD0ECF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executor.shutdown();</w:t>
      </w:r>
    </w:p>
    <w:p w14:paraId="492DF676" w14:textId="77777777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executor.awaitTermination(1, TimeUnit.HOURS);</w:t>
      </w:r>
    </w:p>
    <w:p w14:paraId="0F5294BC" w14:textId="1B1CE2F4" w:rsidR="00675F29" w:rsidRPr="00675F29" w:rsidRDefault="00675F29" w:rsidP="00675F29">
      <w:pPr>
        <w:rPr>
          <w:rFonts w:ascii="Courier New" w:hAnsi="Courier New" w:cs="Courier New"/>
          <w:sz w:val="20"/>
          <w:szCs w:val="20"/>
          <w:highlight w:val="lightGray"/>
        </w:rPr>
      </w:pPr>
      <w:r w:rsidRPr="00675F29">
        <w:rPr>
          <w:rFonts w:ascii="Courier New" w:hAnsi="Courier New" w:cs="Courier New"/>
          <w:sz w:val="20"/>
          <w:szCs w:val="20"/>
          <w:highlight w:val="lightGray"/>
        </w:rPr>
        <w:t xml:space="preserve">        long endTimeParallel = System.nanoTime();</w:t>
      </w:r>
    </w:p>
    <w:sectPr w:rsidR="00675F29" w:rsidRPr="00675F29" w:rsidSect="001B5E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C6411"/>
    <w:multiLevelType w:val="hybridMultilevel"/>
    <w:tmpl w:val="678A834C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7073E"/>
    <w:multiLevelType w:val="hybridMultilevel"/>
    <w:tmpl w:val="2BDE4B3C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6165">
    <w:abstractNumId w:val="0"/>
  </w:num>
  <w:num w:numId="2" w16cid:durableId="1298417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E2"/>
    <w:rsid w:val="000B0A3D"/>
    <w:rsid w:val="00171FA1"/>
    <w:rsid w:val="00196A55"/>
    <w:rsid w:val="001B5E60"/>
    <w:rsid w:val="001C1E3D"/>
    <w:rsid w:val="00323B68"/>
    <w:rsid w:val="00675F29"/>
    <w:rsid w:val="007117BD"/>
    <w:rsid w:val="00823AE0"/>
    <w:rsid w:val="008D123D"/>
    <w:rsid w:val="00C7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E70AB"/>
  <w15:chartTrackingRefBased/>
  <w15:docId w15:val="{B812E221-1CFD-4FD6-9E7B-04205B1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B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B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B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B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B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B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BE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B5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Ayşegül TOPRAK</dc:creator>
  <cp:keywords/>
  <dc:description/>
  <cp:lastModifiedBy>Ayşegül TOPRAK</cp:lastModifiedBy>
  <cp:revision>3</cp:revision>
  <dcterms:created xsi:type="dcterms:W3CDTF">2026-06-06T21:39:00Z</dcterms:created>
  <dcterms:modified xsi:type="dcterms:W3CDTF">2026-06-06T22:12:00Z</dcterms:modified>
</cp:coreProperties>
</file>