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PI1 - Predição do Resultado de Partidas de Xadrez (PGN local)</w:t>
      </w:r>
    </w:p>
    <w:p>
      <w:pPr>
        <w:jc w:val="center"/>
      </w:pPr>
      <w:r>
        <w:t>Aluno: Matheus Franklin Brasileiro</w:t>
      </w:r>
    </w:p>
    <w:p>
      <w:pPr>
        <w:jc w:val="center"/>
      </w:pPr>
      <w:r>
        <w:t>Data: 06/11/2025</w:t>
      </w:r>
    </w:p>
    <w:p>
      <w:r>
        <w:br w:type="page"/>
      </w:r>
    </w:p>
    <w:p>
      <w:pPr>
        <w:pStyle w:val="Heading2"/>
      </w:pPr>
      <w:r>
        <w:t>1. Introdução</w:t>
      </w:r>
    </w:p>
    <w:p>
      <w:r>
        <w:t>Objetivo: prever o resultado de partidas de xadrez (white/draw/black) usando aprendizado de máquina supervisionado a partir de suas partidas exportadas em PGN.</w:t>
      </w:r>
    </w:p>
    <w:p>
      <w:pPr>
        <w:pStyle w:val="Heading2"/>
      </w:pPr>
      <w:r>
        <w:t>2. Dados e ETL</w:t>
      </w:r>
    </w:p>
    <w:p>
      <w:r>
        <w:t>Foram extraídas 10 partidas do arquivo PGN: partidas_matheus.pgn.</w:t>
      </w:r>
    </w:p>
    <w:p>
      <w:r>
        <w:t>Foram criadas features: white_rating, black_rating, rating_diff, abs_rating_diff, moves, moves_log, opening, time_control, material_diff, white_higher.</w:t>
      </w:r>
    </w:p>
    <w:p>
      <w:pPr>
        <w:pStyle w:val="Heading2"/>
      </w:pPr>
      <w:r>
        <w:t>3. Análise Exploratória</w:t>
      </w:r>
    </w:p>
    <w:p>
      <w:r>
        <w:t>Distribuição dos resultados: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st_results_p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Rating diff por resultado: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_ratingdiff_pg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Número de lances: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_moves_pg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Modelos e Avaliação</w:t>
      </w:r>
    </w:p>
    <w:p>
      <w:r>
        <w:t>Baseline (Dummy) accuracy: 0.500</w:t>
      </w:r>
    </w:p>
    <w:p>
      <w:r>
        <w:t>Random Forest accuracy: 1.000</w:t>
      </w:r>
    </w:p>
    <w:p>
      <w:r>
        <w:t>Relatório de classificação - Random Forest:</w:t>
      </w:r>
    </w:p>
    <w:p>
      <w:r>
        <w:t xml:space="preserve">              precision    recall  f1-score   support</w:t>
        <w:br/>
        <w:br/>
        <w:t xml:space="preserve">       black       1.00      1.00      1.00         1</w:t>
        <w:br/>
        <w:t xml:space="preserve">       white       1.00      1.00      1.00         1</w:t>
        <w:br/>
        <w:br/>
        <w:t xml:space="preserve">    accuracy                           1.00         2</w:t>
        <w:br/>
        <w:t xml:space="preserve">   macro avg       1.00      1.00      1.00         2</w:t>
        <w:br/>
        <w:t>weighted avg       1.00      1.00      1.00         2</w:t>
        <w:br/>
      </w:r>
    </w:p>
    <w:p>
      <w:r>
        <w:t>Matriz de confusão - Random Forest:</w:t>
      </w:r>
    </w:p>
    <w:p>
      <w:r>
        <w:drawing>
          <wp:inline xmlns:a="http://schemas.openxmlformats.org/drawingml/2006/main" xmlns:pic="http://schemas.openxmlformats.org/drawingml/2006/picture">
            <wp:extent cx="4572000" cy="3657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rf_pg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XGBoost/GradientBoosting accuracy: 1.000</w:t>
      </w:r>
    </w:p>
    <w:p>
      <w:r>
        <w:t>Relatório de classificação - XGBoost/GB:</w:t>
      </w:r>
    </w:p>
    <w:p>
      <w:r>
        <w:t xml:space="preserve">              precision    recall  f1-score   support</w:t>
        <w:br/>
        <w:br/>
        <w:t xml:space="preserve">       black       1.00      1.00      1.00         1</w:t>
        <w:br/>
        <w:t xml:space="preserve">       white       1.00      1.00      1.00         1</w:t>
        <w:br/>
        <w:br/>
        <w:t xml:space="preserve">    accuracy                           1.00         2</w:t>
        <w:br/>
        <w:t xml:space="preserve">   macro avg       1.00      1.00      1.00         2</w:t>
        <w:br/>
        <w:t>weighted avg       1.00      1.00      1.00         2</w:t>
        <w:br/>
      </w:r>
    </w:p>
    <w:p>
      <w:r>
        <w:t>Matriz de confusão - XGBoost/GB:</w:t>
      </w:r>
    </w:p>
    <w:p>
      <w:r>
        <w:drawing>
          <wp:inline xmlns:a="http://schemas.openxmlformats.org/drawingml/2006/main" xmlns:pic="http://schemas.openxmlformats.org/drawingml/2006/picture">
            <wp:extent cx="45720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_xgb_pg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Importância das features</w:t>
      </w:r>
    </w:p>
    <w:p>
      <w:r>
        <w:t>Top features segundo Random Forest: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_imp_rf_pg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6. Conclusão</w:t>
      </w:r>
    </w:p>
    <w:p>
      <w:r>
        <w:t>Resumo: Modelos treinados com as partidas locais. Para robustez aumentar amostra e incluir features baseadas em sequência de jogadas (ex: número de blunders, tempo por jogada, motivos de vitória).</w:t>
      </w:r>
    </w:p>
    <w:p>
      <w:r>
        <w:br w:type="page"/>
      </w:r>
    </w:p>
    <w:p>
      <w:pPr>
        <w:pStyle w:val="Heading2"/>
      </w:pPr>
      <w:r>
        <w:t>Anexos</w:t>
      </w:r>
    </w:p>
    <w:p>
      <w:r>
        <w:t>CSV com dados extraídos: pi1_pgn_output\chess_pgn_data.csv</w:t>
      </w:r>
    </w:p>
    <w:p>
      <w:r>
        <w:t>Modelos salvos em: pi1_pgn_output\models</w:t>
      </w:r>
    </w:p>
    <w:p>
      <w:r>
        <w:t>Figuras em: pi1_pgn_output\figs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