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72"/>
          <w:szCs w:val="72"/>
          <w:highlight w:val="none"/>
          <w:u w:val="none"/>
          <w:vertAlign w:val="baseli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72"/>
          <w:szCs w:val="72"/>
          <w:highlight w:val="none"/>
          <w:u w:val="none"/>
          <w:vertAlign w:val="baseline"/>
        </w:rPr>
        <w:t>Reading Assignment</w:t>
      </w: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72"/>
          <w:szCs w:val="72"/>
          <w:highlight w:val="none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  <w:t>Is Javascript Interpreted </w:t>
      </w: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  <w:lang w:val="en-US"/>
        </w:rPr>
        <w:t>l</w:t>
      </w: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  <w:t>anguage in it entirety ? : Make Up your justification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  <w:t xml:space="preserve">The history of “typeof null”  :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  <w:t>Explain in detail why  hoisting is different with let and const 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  <w:t xml:space="preserve">Semicolons in JavaScript: To Use or Not to Use? :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320" w:afterAutospacing="0" w:line="17" w:lineRule="atLeast"/>
        <w:rPr>
          <w:rFonts w:hint="default" w:ascii="Calibri" w:hAnsi="Calibri" w:cs="Calibri"/>
          <w:color w:val="auto"/>
          <w:highlight w:val="none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  <w:lang w:val="en-US"/>
        </w:rPr>
        <w:t>5.</w:t>
      </w:r>
      <w:r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  <w:vertAlign w:val="baseline"/>
        </w:rPr>
        <w:t>Expression vs  Statement in Javascript 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eastAsia="sans-serif" w:cs="Calibri"/>
          <w:i w:val="0"/>
          <w:iCs w:val="0"/>
          <w:color w:val="auto"/>
          <w:sz w:val="38"/>
          <w:szCs w:val="38"/>
          <w:highlight w:val="none"/>
          <w:u w:val="none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72"/>
          <w:szCs w:val="72"/>
          <w:highlight w:val="none"/>
          <w:u w:val="none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04BBB"/>
    <w:multiLevelType w:val="multilevel"/>
    <w:tmpl w:val="27204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7FBBD39"/>
    <w:multiLevelType w:val="singleLevel"/>
    <w:tmpl w:val="67FBB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B4D2F"/>
    <w:rsid w:val="35835697"/>
    <w:rsid w:val="748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2021-01-24T13:49:00Z</dcterms:created>
  <dc:creator>Mati</dc:creator>
  <cp:lastModifiedBy>google1591789551</cp:lastModifiedBy>
  <dcterms:modified xsi:type="dcterms:W3CDTF">2021-01-24T14:10:36Z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