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1C" w:rsidRDefault="003D0C1F">
      <w:pPr>
        <w:rPr>
          <w:b/>
          <w:u w:val="single"/>
        </w:rPr>
      </w:pPr>
      <w:r w:rsidRPr="003D0C1F">
        <w:rPr>
          <w:b/>
          <w:u w:val="single"/>
        </w:rPr>
        <w:t>Final Simulation</w:t>
      </w:r>
    </w:p>
    <w:p w:rsidR="003D0C1F" w:rsidRPr="00FC392B" w:rsidRDefault="00FC392B">
      <w:pPr>
        <w:rPr>
          <w:i/>
        </w:rPr>
      </w:pPr>
      <w:r>
        <w:rPr>
          <w:i/>
        </w:rPr>
        <w:t>We may have 2 final simulations to compare the lamellar structure to the globular structure.</w:t>
      </w:r>
    </w:p>
    <w:p w:rsidR="003D0C1F" w:rsidRDefault="003D0C1F"/>
    <w:p w:rsidR="003D0C1F" w:rsidRPr="008F5BD8" w:rsidRDefault="008F5BD8">
      <w:pPr>
        <w:rPr>
          <w:b/>
          <w:u w:val="single"/>
        </w:rPr>
      </w:pPr>
      <w:r>
        <w:rPr>
          <w:b/>
          <w:u w:val="single"/>
        </w:rPr>
        <w:t>What we have gathered from each test case:</w:t>
      </w:r>
    </w:p>
    <w:p w:rsidR="008F5BD8" w:rsidRDefault="008F5BD8"/>
    <w:p w:rsidR="003D0C1F" w:rsidRDefault="003D0C1F">
      <w:r>
        <w:t>From Test Case 1: Heat diffusion will occur in this model too</w:t>
      </w:r>
      <w:r w:rsidR="008F5BD8">
        <w:t xml:space="preserve"> from the LHS of the microstructure to the RHS.</w:t>
      </w:r>
    </w:p>
    <w:p w:rsidR="003D0C1F" w:rsidRDefault="003D0C1F"/>
    <w:p w:rsidR="003D0C1F" w:rsidRDefault="003D0C1F" w:rsidP="003D0C1F">
      <w:r>
        <w:t xml:space="preserve">From Test Case </w:t>
      </w:r>
      <w:r>
        <w:t>2</w:t>
      </w:r>
      <w:r>
        <w:t>:</w:t>
      </w:r>
      <w:r w:rsidR="008F5BD8">
        <w:t xml:space="preserve"> The displacement map will also be included in this model (due to differences in thermal expansions)</w:t>
      </w:r>
      <w:r w:rsidR="00FC392B">
        <w:t>. Maybe we will also look at the stresses produced in this simulation.</w:t>
      </w:r>
    </w:p>
    <w:p w:rsidR="003D0C1F" w:rsidRDefault="003D0C1F"/>
    <w:p w:rsidR="003D0C1F" w:rsidRDefault="003D0C1F" w:rsidP="003D0C1F">
      <w:r>
        <w:t xml:space="preserve">From Test Case </w:t>
      </w:r>
      <w:r>
        <w:t>3</w:t>
      </w:r>
      <w:r>
        <w:t>:</w:t>
      </w:r>
      <w:r w:rsidR="008F5BD8">
        <w:t xml:space="preserve"> The colour maps/bars will be added into this final simulation. Will also use a microstructure similar to this.</w:t>
      </w:r>
    </w:p>
    <w:p w:rsidR="003D0C1F" w:rsidRDefault="003D0C1F"/>
    <w:p w:rsidR="00FC392B" w:rsidRDefault="003D0C1F" w:rsidP="003D0C1F">
      <w:r>
        <w:t xml:space="preserve">From Test Case </w:t>
      </w:r>
      <w:r>
        <w:t>4</w:t>
      </w:r>
      <w:r>
        <w:t>:</w:t>
      </w:r>
      <w:r w:rsidR="008F5BD8">
        <w:t xml:space="preserve"> Realised in this test case that there is no scale bar on the microstructural image. This will be included in this test case</w:t>
      </w:r>
    </w:p>
    <w:p w:rsidR="003D0C1F" w:rsidRDefault="003D0C1F">
      <w:bookmarkStart w:id="0" w:name="_GoBack"/>
      <w:bookmarkEnd w:id="0"/>
    </w:p>
    <w:p w:rsidR="003D0C1F" w:rsidRDefault="008F5BD8">
      <w:pPr>
        <w:rPr>
          <w:b/>
          <w:u w:val="single"/>
        </w:rPr>
      </w:pPr>
      <w:r>
        <w:rPr>
          <w:b/>
          <w:u w:val="single"/>
        </w:rPr>
        <w:t>Input Parameters:</w:t>
      </w:r>
    </w:p>
    <w:p w:rsidR="008F5BD8" w:rsidRDefault="008F5BD8"/>
    <w:p w:rsidR="008F5BD8" w:rsidRPr="008F5BD8" w:rsidRDefault="008F5BD8">
      <w:pPr>
        <w:rPr>
          <w:b/>
        </w:rPr>
      </w:pPr>
      <w:r>
        <w:rPr>
          <w:b/>
        </w:rPr>
        <w:t>Material:</w:t>
      </w:r>
    </w:p>
    <w:p w:rsidR="008F5BD8" w:rsidRDefault="008F5B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5BD8" w:rsidTr="00D34512">
        <w:tc>
          <w:tcPr>
            <w:tcW w:w="3003" w:type="dxa"/>
          </w:tcPr>
          <w:p w:rsidR="008F5BD8" w:rsidRDefault="008F5BD8" w:rsidP="00D34512"/>
        </w:tc>
        <w:tc>
          <w:tcPr>
            <w:tcW w:w="3003" w:type="dxa"/>
          </w:tcPr>
          <w:p w:rsidR="008F5BD8" w:rsidRPr="003D0C1F" w:rsidRDefault="008F5BD8" w:rsidP="00D34512">
            <w:pPr>
              <w:jc w:val="center"/>
              <w:rPr>
                <w:b/>
              </w:rPr>
            </w:pPr>
            <w:r w:rsidRPr="003D0C1F">
              <w:rPr>
                <w:b/>
              </w:rPr>
              <w:t>Alpha Phase</w:t>
            </w:r>
          </w:p>
        </w:tc>
        <w:tc>
          <w:tcPr>
            <w:tcW w:w="3004" w:type="dxa"/>
          </w:tcPr>
          <w:p w:rsidR="008F5BD8" w:rsidRPr="003D0C1F" w:rsidRDefault="008F5BD8" w:rsidP="00D34512">
            <w:pPr>
              <w:jc w:val="center"/>
              <w:rPr>
                <w:b/>
              </w:rPr>
            </w:pPr>
            <w:r w:rsidRPr="003D0C1F">
              <w:rPr>
                <w:b/>
              </w:rPr>
              <w:t>Beta Phase</w:t>
            </w:r>
          </w:p>
        </w:tc>
      </w:tr>
      <w:tr w:rsidR="008F5BD8" w:rsidTr="00D34512">
        <w:tc>
          <w:tcPr>
            <w:tcW w:w="3003" w:type="dxa"/>
          </w:tcPr>
          <w:p w:rsidR="008F5BD8" w:rsidRDefault="008F5BD8" w:rsidP="00D34512">
            <w:r>
              <w:t>Young’s Modulus, E (</w:t>
            </w:r>
            <w:proofErr w:type="spellStart"/>
            <w:r>
              <w:t>GPa</w:t>
            </w:r>
            <w:proofErr w:type="spellEnd"/>
            <w:r>
              <w:t>)</w:t>
            </w:r>
          </w:p>
        </w:tc>
        <w:tc>
          <w:tcPr>
            <w:tcW w:w="3003" w:type="dxa"/>
          </w:tcPr>
          <w:p w:rsidR="00FC392B" w:rsidRPr="00E21538" w:rsidRDefault="00FC392B" w:rsidP="00E215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1538">
              <w:rPr>
                <w:rFonts w:asciiTheme="minorHAnsi" w:hAnsiTheme="minorHAnsi" w:cstheme="minorHAnsi"/>
                <w:sz w:val="22"/>
                <w:szCs w:val="22"/>
              </w:rPr>
              <w:t>92.8</w:t>
            </w:r>
          </w:p>
          <w:p w:rsidR="008F5BD8" w:rsidRPr="00E21538" w:rsidRDefault="008F5BD8" w:rsidP="00E21538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04" w:type="dxa"/>
          </w:tcPr>
          <w:p w:rsidR="00FC392B" w:rsidRPr="00E21538" w:rsidRDefault="00FC392B" w:rsidP="00E215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21538">
              <w:rPr>
                <w:rFonts w:asciiTheme="minorHAnsi" w:hAnsiTheme="minorHAnsi" w:cstheme="minorHAnsi"/>
                <w:sz w:val="22"/>
                <w:szCs w:val="22"/>
              </w:rPr>
              <w:t>75.8</w:t>
            </w:r>
          </w:p>
          <w:p w:rsidR="008F5BD8" w:rsidRPr="00E21538" w:rsidRDefault="008F5BD8" w:rsidP="00E21538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8F5BD8" w:rsidTr="00D34512">
        <w:tc>
          <w:tcPr>
            <w:tcW w:w="3003" w:type="dxa"/>
          </w:tcPr>
          <w:p w:rsidR="008F5BD8" w:rsidRDefault="008F5BD8" w:rsidP="00D34512">
            <w:r>
              <w:t xml:space="preserve">Poisson Ratio, </w:t>
            </w:r>
            <w:r>
              <w:sym w:font="Symbol" w:char="F06E"/>
            </w:r>
          </w:p>
        </w:tc>
        <w:tc>
          <w:tcPr>
            <w:tcW w:w="3003" w:type="dxa"/>
          </w:tcPr>
          <w:p w:rsidR="008F5BD8" w:rsidRPr="00E21538" w:rsidRDefault="00FC392B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3004" w:type="dxa"/>
          </w:tcPr>
          <w:p w:rsidR="008F5BD8" w:rsidRPr="00E21538" w:rsidRDefault="00FC392B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0.31</w:t>
            </w:r>
          </w:p>
        </w:tc>
      </w:tr>
      <w:tr w:rsidR="008F5BD8" w:rsidTr="00D34512">
        <w:tc>
          <w:tcPr>
            <w:tcW w:w="3003" w:type="dxa"/>
          </w:tcPr>
          <w:p w:rsidR="008F5BD8" w:rsidRDefault="008F5BD8" w:rsidP="00D34512">
            <w:r>
              <w:t>Thermal conductivity, W/</w:t>
            </w:r>
            <w:proofErr w:type="spellStart"/>
            <w:r>
              <w:t>mK</w:t>
            </w:r>
            <w:proofErr w:type="spellEnd"/>
          </w:p>
          <w:p w:rsidR="008F5BD8" w:rsidRDefault="008F5BD8" w:rsidP="00D34512"/>
        </w:tc>
        <w:tc>
          <w:tcPr>
            <w:tcW w:w="3003" w:type="dxa"/>
          </w:tcPr>
          <w:p w:rsidR="008F5BD8" w:rsidRPr="00E21538" w:rsidRDefault="00E21538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7.6</w:t>
            </w:r>
          </w:p>
        </w:tc>
        <w:tc>
          <w:tcPr>
            <w:tcW w:w="3004" w:type="dxa"/>
          </w:tcPr>
          <w:p w:rsidR="008F5BD8" w:rsidRPr="00E21538" w:rsidRDefault="00E21538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11.3</w:t>
            </w:r>
          </w:p>
        </w:tc>
      </w:tr>
      <w:tr w:rsidR="008F5BD8" w:rsidTr="00D34512">
        <w:tc>
          <w:tcPr>
            <w:tcW w:w="3003" w:type="dxa"/>
          </w:tcPr>
          <w:p w:rsidR="008F5BD8" w:rsidRDefault="008F5BD8" w:rsidP="00D34512">
            <w:r>
              <w:t xml:space="preserve">Thermal expansion, </w:t>
            </w:r>
            <w:r>
              <w:sym w:font="Symbol" w:char="F061"/>
            </w:r>
            <w:r>
              <w:t xml:space="preserve"> (K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3003" w:type="dxa"/>
          </w:tcPr>
          <w:p w:rsidR="008F5BD8" w:rsidRPr="00E21538" w:rsidRDefault="00E21538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8.6e-6</w:t>
            </w:r>
          </w:p>
        </w:tc>
        <w:tc>
          <w:tcPr>
            <w:tcW w:w="3004" w:type="dxa"/>
          </w:tcPr>
          <w:p w:rsidR="008F5BD8" w:rsidRPr="00E21538" w:rsidRDefault="00E21538" w:rsidP="00E2153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21538">
              <w:rPr>
                <w:rFonts w:cstheme="minorHAnsi"/>
                <w:sz w:val="22"/>
                <w:szCs w:val="22"/>
              </w:rPr>
              <w:t>11.8e-6</w:t>
            </w:r>
          </w:p>
        </w:tc>
      </w:tr>
    </w:tbl>
    <w:p w:rsidR="008F5BD8" w:rsidRDefault="008F5BD8"/>
    <w:p w:rsidR="008F5BD8" w:rsidRDefault="008F5BD8">
      <w:r w:rsidRPr="008F5BD8">
        <w:rPr>
          <w:b/>
        </w:rPr>
        <w:t>Skeleton</w:t>
      </w:r>
      <w:r>
        <w:t>: 40 x 40 quad (may include tri elements for greater accuracy but increased computational times)</w:t>
      </w:r>
    </w:p>
    <w:p w:rsidR="008F5BD8" w:rsidRDefault="008F5BD8"/>
    <w:p w:rsidR="008F5BD8" w:rsidRDefault="008F5BD8">
      <w:r w:rsidRPr="008F5BD8">
        <w:rPr>
          <w:b/>
        </w:rPr>
        <w:t>Homogeneity index</w:t>
      </w:r>
      <w:r>
        <w:t>: (</w:t>
      </w:r>
      <w:r w:rsidRPr="008F5BD8">
        <w:rPr>
          <w:i/>
        </w:rPr>
        <w:t>learned that, from each test case, the closer to one this number is, the more accurate the simulation results as the mesh correctly represents the boundaries between each phase)</w:t>
      </w:r>
    </w:p>
    <w:p w:rsidR="008F5BD8" w:rsidRDefault="008F5BD8"/>
    <w:p w:rsidR="008F5BD8" w:rsidRDefault="008F5BD8">
      <w:r w:rsidRPr="008F5BD8">
        <w:rPr>
          <w:b/>
        </w:rPr>
        <w:t>Temperature fields</w:t>
      </w:r>
      <w:r>
        <w:t xml:space="preserve">: Looking at how temperature diffuses through the </w:t>
      </w:r>
      <w:proofErr w:type="gramStart"/>
      <w:r>
        <w:t>phases(</w:t>
      </w:r>
      <w:proofErr w:type="gramEnd"/>
      <w:r>
        <w:t>defined, active and in-plane all included)</w:t>
      </w:r>
    </w:p>
    <w:p w:rsidR="008F5BD8" w:rsidRDefault="008F5BD8">
      <w:r>
        <w:t xml:space="preserve">Displacement fields: Looking at how the microstructure deforms due to differences in thermal expansion </w:t>
      </w:r>
      <w:r>
        <w:t>(defined, active and in-plane all included)</w:t>
      </w:r>
    </w:p>
    <w:p w:rsidR="008F5BD8" w:rsidRDefault="008F5BD8"/>
    <w:p w:rsidR="008F5BD8" w:rsidRDefault="008F5BD8">
      <w:r w:rsidRPr="008F5BD8">
        <w:rPr>
          <w:b/>
        </w:rPr>
        <w:t>Equations included</w:t>
      </w:r>
      <w:r>
        <w:t xml:space="preserve">: Heat </w:t>
      </w:r>
      <w:proofErr w:type="spellStart"/>
      <w:r>
        <w:t>Eqn</w:t>
      </w:r>
      <w:proofErr w:type="spellEnd"/>
      <w:r>
        <w:t>, Force balance (maybe Plane stress?)</w:t>
      </w:r>
    </w:p>
    <w:p w:rsidR="008F5BD8" w:rsidRDefault="008F5BD8"/>
    <w:p w:rsidR="008F5BD8" w:rsidRDefault="008F5BD8">
      <w:r w:rsidRPr="008F5BD8">
        <w:rPr>
          <w:b/>
        </w:rPr>
        <w:t>Boundary conditions</w:t>
      </w:r>
      <w:r>
        <w:rPr>
          <w:b/>
        </w:rPr>
        <w:t>:</w:t>
      </w:r>
      <w:r>
        <w:t xml:space="preserve"> </w:t>
      </w:r>
    </w:p>
    <w:p w:rsidR="008F5BD8" w:rsidRDefault="008F5BD8">
      <w:r>
        <w:lastRenderedPageBreak/>
        <w:t xml:space="preserve">LHS = 0 </w:t>
      </w:r>
      <w:r>
        <w:sym w:font="Symbol" w:char="F0B0"/>
      </w:r>
      <w:r>
        <w:t xml:space="preserve">C, RHS = 1000 </w:t>
      </w:r>
      <w:r>
        <w:sym w:font="Symbol" w:char="F0B0"/>
      </w:r>
      <w:r>
        <w:t>C</w:t>
      </w:r>
    </w:p>
    <w:p w:rsidR="008F5BD8" w:rsidRDefault="008F5BD8">
      <w:r>
        <w:t xml:space="preserve">LHS will be fixed i.e. no displacement in the </w:t>
      </w:r>
      <w:proofErr w:type="spellStart"/>
      <w:proofErr w:type="gramStart"/>
      <w:r>
        <w:t>x,y</w:t>
      </w:r>
      <w:proofErr w:type="spellEnd"/>
      <w:proofErr w:type="gramEnd"/>
      <w:r>
        <w:t xml:space="preserve"> directions on the LHS</w:t>
      </w:r>
    </w:p>
    <w:p w:rsidR="008F5BD8" w:rsidRDefault="008F5BD8"/>
    <w:p w:rsidR="008F5BD8" w:rsidRDefault="008F5BD8" w:rsidP="008F5BD8">
      <w:r w:rsidRPr="008F5BD8">
        <w:rPr>
          <w:b/>
        </w:rPr>
        <w:t>Tolerance</w:t>
      </w:r>
      <w:r>
        <w:t>: 1e-13</w:t>
      </w:r>
    </w:p>
    <w:p w:rsidR="008F5BD8" w:rsidRDefault="008F5BD8" w:rsidP="008F5BD8">
      <w:r w:rsidRPr="008F5BD8">
        <w:rPr>
          <w:b/>
        </w:rPr>
        <w:t>Iterations</w:t>
      </w:r>
      <w:r>
        <w:t>: 1000</w:t>
      </w:r>
    </w:p>
    <w:p w:rsidR="008F5BD8" w:rsidRDefault="008F5BD8" w:rsidP="008F5BD8"/>
    <w:p w:rsidR="008F5BD8" w:rsidRDefault="008F5BD8" w:rsidP="008F5BD8">
      <w:r w:rsidRPr="008F5BD8">
        <w:rPr>
          <w:b/>
        </w:rPr>
        <w:t>Initializer</w:t>
      </w:r>
      <w:r>
        <w:t>: T: 0.0, cx: 0.0, cy: 0.0</w:t>
      </w:r>
    </w:p>
    <w:p w:rsidR="008F5BD8" w:rsidRPr="008F5BD8" w:rsidRDefault="008F5BD8"/>
    <w:sectPr w:rsidR="008F5BD8" w:rsidRPr="008F5BD8" w:rsidSect="00EB6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1F"/>
    <w:rsid w:val="003B54DF"/>
    <w:rsid w:val="003D0C1F"/>
    <w:rsid w:val="008F5BD8"/>
    <w:rsid w:val="00E21538"/>
    <w:rsid w:val="00EB649C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75035"/>
  <w15:chartTrackingRefBased/>
  <w15:docId w15:val="{C0C4EB43-5308-FF4F-B708-BFD28D54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3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Rehman</dc:creator>
  <cp:keywords/>
  <dc:description/>
  <cp:lastModifiedBy>Sakina Rehman</cp:lastModifiedBy>
  <cp:revision>1</cp:revision>
  <dcterms:created xsi:type="dcterms:W3CDTF">2020-06-14T18:12:00Z</dcterms:created>
  <dcterms:modified xsi:type="dcterms:W3CDTF">2020-06-14T18:49:00Z</dcterms:modified>
</cp:coreProperties>
</file>