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36"/>
          <w:szCs w:val="36"/>
        </w:rPr>
        <w:t xml:space="preserve">SOC INCIDENT INVESTIGATION REPORT</w:t>
      </w:r>
    </w:p>
    <w:p>
      <w:pPr>
        <w:spacing w:after="80"/>
        <w:jc w:val="center"/>
      </w:pPr>
      <w:r>
        <w:rPr>
          <w:rFonts w:ascii="Arial" w:cs="Arial" w:eastAsia="Arial" w:hAnsi="Arial"/>
          <w:i/>
          <w:iCs/>
          <w:color w:val="555555"/>
          <w:sz w:val="22"/>
          <w:szCs w:val="22"/>
        </w:rPr>
        <w:t xml:space="preserve">Threat Intelligence &amp; Analysis Documentation</w:t>
      </w:r>
    </w:p>
    <w:p>
      <w:pPr>
        <w:spacing w:after="240"/>
        <w:jc w:val="center"/>
      </w:pPr>
      <w:r>
        <w:rPr>
          <w:rFonts w:ascii="Arial" w:cs="Arial" w:eastAsia="Arial" w:hAnsi="Arial"/>
          <w:color w:val="555555"/>
          <w:sz w:val="18"/>
          <w:szCs w:val="18"/>
        </w:rPr>
        <w:t xml:space="preserve">Prepared by: Home SOC Lab  |  Date: March 11, 2026  |  Classification: Portfolio/Public</w:t>
      </w:r>
    </w:p>
    <w:p>
      <w:pPr>
        <w:pBdr>
          <w:bottom w:val="single" w:color="2E4057" w:sz="4" w:space="1"/>
        </w:pBdr>
        <w:spacing w:after="160"/>
      </w:pPr>
      <w:r>
        <w:t xml:space="preserve"/>
      </w:r>
    </w:p>
    <w:p>
      <w:pPr>
        <w:pStyle w:val="Heading1"/>
        <w:spacing w:after="160" w:before="320"/>
      </w:pPr>
      <w:r>
        <w:rPr>
          <w:rFonts w:ascii="Arial" w:cs="Arial" w:eastAsia="Arial" w:hAnsi="Arial"/>
          <w:b/>
          <w:bCs/>
          <w:color w:val="2E4057"/>
          <w:sz w:val="28"/>
          <w:szCs w:val="28"/>
        </w:rP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Incident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Geek Squad / PayPal BTC Subscription Renewal Callback Phishing — Microsoft 365 Tenant Abuse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Date Received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March 11, 2026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Detection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Manual — suspicious email identified in Gmail inbox</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Attack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Callback Phishing / Telephone-Oriented Attack Delivery (TOAD)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Impersonated Brand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Geek Squad (Best Buy) — annual subscription renewal lure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Payment 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PayPal — referenced as payment processor for claimed Bitcoin charge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Claimed Charge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$899.99 Bitcoin — fabricated Geek Squad annual renewal charge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 — Social engineering attack, no technical exploitation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Sending Infrastructure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Throwaway Microsoft 365 trial tenant — Ajdhdsdj24edn.onmicrosoft.com</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Callback Number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+1 803-843-9754 — fraudulent Geek Squad support line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Sender 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dipesh34979rana@gmail.com — attack associated email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CLOSED — Reported as spam, sender blocked, IOCs submitted, first reporter on callback number</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2. Attack Description</w:t>
      </w:r>
    </w:p>
    <w:p>
      <w:pPr>
        <w:spacing w:after="120"/>
      </w:pPr>
      <w:r>
        <w:rPr>
          <w:rFonts w:ascii="Arial" w:cs="Arial" w:eastAsia="Arial" w:hAnsi="Arial"/>
          <w:sz w:val="20"/>
          <w:szCs w:val="20"/>
        </w:rPr>
        <w:t xml:space="preserve">A sophisticated callback phishing email was received impersonating Geek Squad (Best Buy) claiming a successful annual subscription renewal of $899.99 in Bitcoin had been processed through PayPal. The email was designed to cause the recipient to panic about an unauthorized large charge and call a fraudulent support phone number to dispute it.</w:t>
      </w:r>
    </w:p>
    <w:p>
      <w:pPr>
        <w:spacing w:after="80"/>
      </w:pPr>
      <w:r>
        <w:t xml:space="preserve"/>
      </w:r>
    </w:p>
    <w:p>
      <w:pPr>
        <w:spacing w:after="120"/>
      </w:pPr>
      <w:r>
        <w:rPr>
          <w:rFonts w:ascii="Arial" w:cs="Arial" w:eastAsia="Arial" w:hAnsi="Arial"/>
          <w:sz w:val="20"/>
          <w:szCs w:val="20"/>
        </w:rPr>
        <w:t xml:space="preserve">This attack technique is known as Telephone-Oriented Attack Delivery (TOAD) or callback phishing. The attacker relies entirely on social engineering rather than technical malware delivery. The Geek Squad annual renewal lure is one of the most widely used TOAD scam templates — it exploits the fact that many people have or have had Best Buy or Geek Squad subscriptions and the claimed amount ($899.99) is large enough to create urgency without being obviously impossible.</w:t>
      </w:r>
    </w:p>
    <w:p>
      <w:pPr>
        <w:spacing w:after="80"/>
      </w:pPr>
      <w:r>
        <w:t xml:space="preserve"/>
      </w:r>
    </w:p>
    <w:p>
      <w:pPr>
        <w:spacing w:after="120"/>
      </w:pPr>
      <w:r>
        <w:rPr>
          <w:rFonts w:ascii="Arial" w:cs="Arial" w:eastAsia="Arial" w:hAnsi="Arial"/>
          <w:sz w:val="20"/>
          <w:szCs w:val="20"/>
        </w:rPr>
        <w:t xml:space="preserve">The victim is manipulated into calling the fake support number where they are socially engineered into providing financial information, remote computer access, or gift card payments to supposedly cancel or dispute the charge.</w:t>
      </w:r>
    </w:p>
    <w:p>
      <w:pPr>
        <w:spacing w:after="80"/>
      </w:pPr>
      <w:r>
        <w:t xml:space="preserve"/>
      </w:r>
    </w:p>
    <w:p>
      <w:pPr>
        <w:spacing w:after="120"/>
      </w:pPr>
      <w:r>
        <w:rPr>
          <w:rFonts w:ascii="Arial" w:cs="Arial" w:eastAsia="Arial" w:hAnsi="Arial"/>
          <w:sz w:val="20"/>
          <w:szCs w:val="20"/>
        </w:rPr>
        <w:t xml:space="preserve">What made this email particularly sophisticated was the deliberate use of multiple simultaneous email filter evasion techniques, the abuse of legitimate Microsoft 365 infrastructure, and the use of a brand new zero-reputation tenant domain specifically created for this campaign.</w:t>
      </w:r>
    </w:p>
    <w:p>
      <w:pPr>
        <w:spacing w:after="80"/>
      </w:pPr>
      <w:r>
        <w:t xml:space="preserve"/>
      </w:r>
    </w:p>
    <w:p>
      <w:pPr>
        <w:pStyle w:val="Heading1"/>
        <w:spacing w:after="160" w:before="320"/>
      </w:pPr>
      <w:r>
        <w:rPr>
          <w:rFonts w:ascii="Arial" w:cs="Arial" w:eastAsia="Arial" w:hAnsi="Arial"/>
          <w:b/>
          <w:bCs/>
          <w:color w:val="2E4057"/>
          <w:sz w:val="28"/>
          <w:szCs w:val="28"/>
        </w:rPr>
        <w:t xml:space="preserve">3. Technical Analysis</w:t>
      </w:r>
    </w:p>
    <w:p>
      <w:pPr>
        <w:pStyle w:val="Heading2"/>
        <w:spacing w:after="100" w:before="200"/>
      </w:pPr>
      <w:r>
        <w:rPr>
          <w:rFonts w:ascii="Arial" w:cs="Arial" w:eastAsia="Arial" w:hAnsi="Arial"/>
          <w:b/>
          <w:bCs/>
          <w:color w:val="2E4057"/>
          <w:sz w:val="22"/>
          <w:szCs w:val="22"/>
        </w:rPr>
        <w:t xml:space="preserve">3.1 Email Header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Header Field</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 / Finding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Display From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msonlineservicesteam@microsoftonline.com (SPOOFED — lookalike domain)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Hidden From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EverestBoyer1@Ajdhdsdj24edn.onmicrosoft.com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Originating IP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40.93.10.27 (Microsoft Azure infrastructure)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SPF Result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Pass — legitimate Microsoft 365 tenant, explains why email bypassed filters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Message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69b1cae9.0c0a0220.b1662.5dc0SMTPIN_ADDED_BROKEN@mx.google.com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Infrastructure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Throwaway Microsoft 365 trial tenant — Ajdhdsdj24edn.onmicrosoft.com</w:t>
            </w:r>
          </w:p>
        </w:tc>
      </w:tr>
    </w:tbl>
    <w:p>
      <w:pPr>
        <w:spacing w:after="80"/>
      </w:pPr>
      <w:r>
        <w:t xml:space="preserve"/>
      </w:r>
    </w:p>
    <w:p>
      <w:pPr>
        <w:pStyle w:val="Heading2"/>
        <w:spacing w:after="100" w:before="200"/>
      </w:pPr>
      <w:r>
        <w:rPr>
          <w:rFonts w:ascii="Arial" w:cs="Arial" w:eastAsia="Arial" w:hAnsi="Arial"/>
          <w:b/>
          <w:bCs/>
          <w:color w:val="2E4057"/>
          <w:sz w:val="22"/>
          <w:szCs w:val="22"/>
        </w:rPr>
        <w:t xml:space="preserve">3.2 Subject Line Evasion Techniques</w:t>
      </w:r>
    </w:p>
    <w:p>
      <w:pPr>
        <w:spacing w:after="120"/>
      </w:pPr>
      <w:r>
        <w:rPr>
          <w:rFonts w:ascii="Arial" w:cs="Arial" w:eastAsia="Arial" w:hAnsi="Arial"/>
          <w:sz w:val="20"/>
          <w:szCs w:val="20"/>
        </w:rPr>
        <w:t xml:space="preserve">The subject line contained multiple simultaneous filter evasion techniques demonstrating a sophisticated threat actor: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Found</w:t>
            </w:r>
          </w:p>
        </w:tc>
        <w:tc>
          <w:tcPr>
            <w:tcW w:type="dxa" w:w="3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Character Apostrophe Insertion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chec'k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Bypasses keyword filters scanning for 'check'</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Devanagari Unicode Substitution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Pाase (looks like Please)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Devanagari script character visually identical to letter 'l' bypasses word filters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Fullwidth Unicode Numbers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８０３ ８４３ ９７５４</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Fullwidth Unicode digits bypass phone number pattern matching in email filters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Lookalike Domain Spoofing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microsoftonline.com vs microsoft.com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Visually identical to legitimate Microsoft domain, fools casual inspection</w:t>
            </w:r>
          </w:p>
        </w:tc>
      </w:tr>
    </w:tbl>
    <w:p>
      <w:pPr>
        <w:spacing w:after="80"/>
      </w:pPr>
      <w:r>
        <w:t xml:space="preserve"/>
      </w:r>
    </w:p>
    <w:p>
      <w:pPr>
        <w:pStyle w:val="Heading2"/>
        <w:spacing w:after="100" w:before="200"/>
      </w:pPr>
      <w:r>
        <w:rPr>
          <w:rFonts w:ascii="Arial" w:cs="Arial" w:eastAsia="Arial" w:hAnsi="Arial"/>
          <w:b/>
          <w:bCs/>
          <w:color w:val="2E4057"/>
          <w:sz w:val="22"/>
          <w:szCs w:val="22"/>
        </w:rPr>
        <w:t xml:space="preserve">3.3 Infrastructure Analysis</w:t>
      </w:r>
    </w:p>
    <w:p>
      <w:pPr>
        <w:spacing w:after="120"/>
      </w:pPr>
      <w:r>
        <w:rPr>
          <w:rFonts w:ascii="Arial" w:cs="Arial" w:eastAsia="Arial" w:hAnsi="Arial"/>
          <w:sz w:val="20"/>
          <w:szCs w:val="20"/>
        </w:rPr>
        <w:t xml:space="preserve">The most significant finding in this investigation was the identification of a freshly created throwaway Microsoft 365 trial tenant used as the sending infrastructure. This technique explains why all automated threat intelligence tools returned clean results:</w:t>
      </w:r>
    </w:p>
    <w:p>
      <w:pPr>
        <w:spacing w:after="80"/>
      </w:pPr>
      <w:r>
        <w:t xml:space="preserve"/>
      </w:r>
    </w:p>
    <w:p>
      <w:pPr>
        <w:pStyle w:val="ListParagraph"/>
        <w:numPr>
          <w:ilvl w:val="0"/>
          <w:numId w:val="2"/>
        </w:numPr>
        <w:spacing w:after="80"/>
      </w:pPr>
      <w:r>
        <w:rPr>
          <w:rFonts w:ascii="Arial" w:cs="Arial" w:eastAsia="Arial" w:hAnsi="Arial"/>
          <w:sz w:val="20"/>
          <w:szCs w:val="20"/>
        </w:rPr>
        <w:t xml:space="preserve">Microsoft Azure IP 40.93.10.27 — legitimate Microsoft infrastructure, never flagged</w:t>
      </w:r>
    </w:p>
    <w:p>
      <w:pPr>
        <w:pStyle w:val="ListParagraph"/>
        <w:numPr>
          <w:ilvl w:val="0"/>
          <w:numId w:val="2"/>
        </w:numPr>
        <w:spacing w:after="80"/>
      </w:pPr>
      <w:r>
        <w:rPr>
          <w:rFonts w:ascii="Arial" w:cs="Arial" w:eastAsia="Arial" w:hAnsi="Arial"/>
          <w:sz w:val="20"/>
          <w:szCs w:val="20"/>
        </w:rPr>
        <w:t xml:space="preserve">Tenant domain Ajdhdsdj24edn.onmicrosoft.com — zero reputation, brand new, unrated by all 94 VirusTotal engines</w:t>
      </w:r>
    </w:p>
    <w:p>
      <w:pPr>
        <w:pStyle w:val="ListParagraph"/>
        <w:numPr>
          <w:ilvl w:val="0"/>
          <w:numId w:val="2"/>
        </w:numPr>
        <w:spacing w:after="80"/>
      </w:pPr>
      <w:r>
        <w:rPr>
          <w:rFonts w:ascii="Arial" w:cs="Arial" w:eastAsia="Arial" w:hAnsi="Arial"/>
          <w:sz w:val="20"/>
          <w:szCs w:val="20"/>
        </w:rPr>
        <w:t xml:space="preserve">SPF pass — Microsoft 365 tenants automatically pass SPF checks, bypassing email authentication filters</w:t>
      </w:r>
    </w:p>
    <w:p>
      <w:pPr>
        <w:pStyle w:val="ListParagraph"/>
        <w:numPr>
          <w:ilvl w:val="0"/>
          <w:numId w:val="2"/>
        </w:numPr>
        <w:spacing w:after="80"/>
      </w:pPr>
      <w:r>
        <w:rPr>
          <w:rFonts w:ascii="Arial" w:cs="Arial" w:eastAsia="Arial" w:hAnsi="Arial"/>
          <w:sz w:val="20"/>
          <w:szCs w:val="20"/>
        </w:rPr>
        <w:t xml:space="preserve">Zero-day infrastructure — created specifically for this campaign before any security vendor could flag it</w:t>
      </w:r>
    </w:p>
    <w:p>
      <w:pPr>
        <w:pStyle w:val="ListParagraph"/>
        <w:numPr>
          <w:ilvl w:val="0"/>
          <w:numId w:val="2"/>
        </w:numPr>
        <w:spacing w:after="80"/>
      </w:pPr>
      <w:r>
        <w:rPr>
          <w:rFonts w:ascii="Arial" w:cs="Arial" w:eastAsia="Arial" w:hAnsi="Arial"/>
          <w:sz w:val="20"/>
          <w:szCs w:val="20"/>
        </w:rPr>
        <w:t xml:space="preserve">Callback number +1 803-843-9754 — no prior reports at time of investigation, confirmed as first reporter on ScamNumbers.info</w:t>
      </w:r>
    </w:p>
    <w:p>
      <w:pPr>
        <w:spacing w:after="80"/>
      </w:pPr>
      <w:r>
        <w:t xml:space="preserve"/>
      </w:r>
    </w:p>
    <w:p>
      <w:pPr>
        <w:spacing w:after="120"/>
      </w:pPr>
      <w:r>
        <w:rPr>
          <w:rFonts w:ascii="Arial" w:cs="Arial" w:eastAsia="Arial" w:hAnsi="Arial"/>
          <w:i/>
          <w:iCs/>
          <w:sz w:val="20"/>
          <w:szCs w:val="20"/>
        </w:rPr>
        <w:t xml:space="preserve">This is a classic example of legitimate cloud infrastructure abuse combined with the widely used Geek Squad annual renewal lure — a technique increasingly used by sophisticated threat actors to bypass traditional email security controls while exploiting brand recognition to maximize victim callback rates.</w:t>
      </w:r>
    </w:p>
    <w:p>
      <w:pPr>
        <w:spacing w:after="80"/>
      </w:pPr>
      <w:r>
        <w:t xml:space="preserve"/>
      </w:r>
    </w:p>
    <w:p>
      <w:pPr>
        <w:pStyle w:val="Heading1"/>
        <w:spacing w:after="160" w:before="320"/>
      </w:pPr>
      <w:r>
        <w:rPr>
          <w:rFonts w:ascii="Arial" w:cs="Arial" w:eastAsia="Arial" w:hAnsi="Arial"/>
          <w:b/>
          <w:bCs/>
          <w:color w:val="2E4057"/>
          <w:sz w:val="28"/>
          <w:szCs w:val="28"/>
        </w:rPr>
        <w:t xml:space="preserve">4. Indicators of Compromise (IOCs)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IOC Type</w:t>
            </w:r>
          </w:p>
        </w:tc>
        <w:tc>
          <w:tcPr>
            <w:tcW w:type="dxa" w:w="4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Disposition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Email Address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msonlineservicesteam@microsoftonline.com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Unrated — lookalike domain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Email Address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EverestBoyer1@Ajdhdsdj24edn.onmicrosoft.com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Unrated — throwaway M365 tenant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Email Address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dipesh34979rana@gmail.com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Associated — attack linked email</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Domain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microsoftonline.com (lookalike)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Unrated/Clean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Domain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Ajdhdsdj24edn.onmicrosoft.com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Unrated — zero-day infrastructure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IP Address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40.93.10.27 (Microsoft Azure)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Unrated/Clean — legitimate infrastructure abuse</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Phone Number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+1 803-843-9754 (Geek Squad callback)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MALICIOUS — First report submitted by this analyst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Claimed Brand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Geek Squad / Best Buy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Impersonated — not affiliated with actual Geek Squad</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Claimed Amount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$899.99 Bitcoin via PayPal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FABRICATED — No real transaction</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5.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3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Initial 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T1566.002 — Phishing: Spearphishing Link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verification link designed to harvest active email addresses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Resource Development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T1583.006 — Acquire Infrastructure: Web Services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Throwaway Microsoft 365 trial tenant created for campaign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Defense Evasion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T1036 — Masquerading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Unicode character substitution and lookalike domain to evade filters. Geek Squad brand impersonation.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Social Engineering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T1598 — Phishing for Information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Callback number used to socially engineer financial information or remote access under Geek Squad pretext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Impact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T1657 — Financial Theft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Ultimate objective — financial fraud via social engineering callback. Bitcoin payment request is common endgame.</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6. Investigation Methodology</w:t>
      </w:r>
    </w:p>
    <w:p>
      <w:pPr>
        <w:pStyle w:val="ListParagraph"/>
        <w:numPr>
          <w:ilvl w:val="0"/>
          <w:numId w:val="2"/>
        </w:numPr>
        <w:spacing w:after="80"/>
      </w:pPr>
      <w:r>
        <w:rPr>
          <w:rFonts w:ascii="Arial" w:cs="Arial" w:eastAsia="Arial" w:hAnsi="Arial"/>
          <w:sz w:val="20"/>
          <w:szCs w:val="20"/>
        </w:rPr>
        <w:t xml:space="preserve">Email identified as suspicious in Gmail inbox — subject line claimed Geek Squad annual renewal of $899.99 Bitcoin, no active Geek Squad subscription exists</w:t>
      </w:r>
    </w:p>
    <w:p>
      <w:pPr>
        <w:pStyle w:val="ListParagraph"/>
        <w:numPr>
          <w:ilvl w:val="0"/>
          <w:numId w:val="2"/>
        </w:numPr>
        <w:spacing w:after="80"/>
      </w:pPr>
      <w:r>
        <w:rPr>
          <w:rFonts w:ascii="Arial" w:cs="Arial" w:eastAsia="Arial" w:hAnsi="Arial"/>
          <w:sz w:val="20"/>
          <w:szCs w:val="20"/>
        </w:rPr>
        <w:t xml:space="preserve">Email opened safely — no links clicked, no attachments opened, callback number not dialed</w:t>
      </w:r>
    </w:p>
    <w:p>
      <w:pPr>
        <w:pStyle w:val="ListParagraph"/>
        <w:numPr>
          <w:ilvl w:val="0"/>
          <w:numId w:val="2"/>
        </w:numPr>
        <w:spacing w:after="80"/>
      </w:pPr>
      <w:r>
        <w:rPr>
          <w:rFonts w:ascii="Arial" w:cs="Arial" w:eastAsia="Arial" w:hAnsi="Arial"/>
          <w:sz w:val="20"/>
          <w:szCs w:val="20"/>
        </w:rPr>
        <w:t xml:space="preserve">Three-dots menu used to access Show Original / raw email headers in Gmail</w:t>
      </w:r>
    </w:p>
    <w:p>
      <w:pPr>
        <w:pStyle w:val="ListParagraph"/>
        <w:numPr>
          <w:ilvl w:val="0"/>
          <w:numId w:val="2"/>
        </w:numPr>
        <w:spacing w:after="80"/>
      </w:pPr>
      <w:r>
        <w:rPr>
          <w:rFonts w:ascii="Arial" w:cs="Arial" w:eastAsia="Arial" w:hAnsi="Arial"/>
          <w:sz w:val="20"/>
          <w:szCs w:val="20"/>
        </w:rPr>
        <w:t xml:space="preserve">Sender domain extracted and submitted to VirusTotal — returned 0/94 clean</w:t>
      </w:r>
    </w:p>
    <w:p>
      <w:pPr>
        <w:pStyle w:val="ListParagraph"/>
        <w:numPr>
          <w:ilvl w:val="0"/>
          <w:numId w:val="2"/>
        </w:numPr>
        <w:spacing w:after="80"/>
      </w:pPr>
      <w:r>
        <w:rPr>
          <w:rFonts w:ascii="Arial" w:cs="Arial" w:eastAsia="Arial" w:hAnsi="Arial"/>
          <w:sz w:val="20"/>
          <w:szCs w:val="20"/>
        </w:rPr>
        <w:t xml:space="preserve">Originating IP address 40.93.10.27 extracted from Received headers and submitted to VirusTotal — returned clean</w:t>
      </w:r>
    </w:p>
    <w:p>
      <w:pPr>
        <w:pStyle w:val="ListParagraph"/>
        <w:numPr>
          <w:ilvl w:val="0"/>
          <w:numId w:val="2"/>
        </w:numPr>
        <w:spacing w:after="80"/>
      </w:pPr>
      <w:r>
        <w:rPr>
          <w:rFonts w:ascii="Arial" w:cs="Arial" w:eastAsia="Arial" w:hAnsi="Arial"/>
          <w:sz w:val="20"/>
          <w:szCs w:val="20"/>
        </w:rPr>
        <w:t xml:space="preserve">SPF result reviewed — Pass, indicating legitimate Microsoft 365 infrastructure abuse</w:t>
      </w:r>
    </w:p>
    <w:p>
      <w:pPr>
        <w:pStyle w:val="ListParagraph"/>
        <w:numPr>
          <w:ilvl w:val="0"/>
          <w:numId w:val="2"/>
        </w:numPr>
        <w:spacing w:after="80"/>
      </w:pPr>
      <w:r>
        <w:rPr>
          <w:rFonts w:ascii="Arial" w:cs="Arial" w:eastAsia="Arial" w:hAnsi="Arial"/>
          <w:sz w:val="20"/>
          <w:szCs w:val="20"/>
        </w:rPr>
        <w:t xml:space="preserve">Raw email source scrolled for embedded content — discovered hidden tenant email EverestBoyer1@Ajdhdsdj24edn.onmicrosoft.com</w:t>
      </w:r>
    </w:p>
    <w:p>
      <w:pPr>
        <w:pStyle w:val="ListParagraph"/>
        <w:numPr>
          <w:ilvl w:val="0"/>
          <w:numId w:val="2"/>
        </w:numPr>
        <w:spacing w:after="80"/>
      </w:pPr>
      <w:r>
        <w:rPr>
          <w:rFonts w:ascii="Arial" w:cs="Arial" w:eastAsia="Arial" w:hAnsi="Arial"/>
          <w:sz w:val="20"/>
          <w:szCs w:val="20"/>
        </w:rPr>
        <w:t xml:space="preserve">Tenant domain Ajdhdsdj24edn.onmicrosoft.com submitted to VirusTotal — returned 0/94 unrated, confirming zero-day infrastructure</w:t>
      </w:r>
    </w:p>
    <w:p>
      <w:pPr>
        <w:pStyle w:val="ListParagraph"/>
        <w:numPr>
          <w:ilvl w:val="0"/>
          <w:numId w:val="2"/>
        </w:numPr>
        <w:spacing w:after="80"/>
      </w:pPr>
      <w:r>
        <w:rPr>
          <w:rFonts w:ascii="Arial" w:cs="Arial" w:eastAsia="Arial" w:hAnsi="Arial"/>
          <w:sz w:val="20"/>
          <w:szCs w:val="20"/>
        </w:rPr>
        <w:t xml:space="preserve">Subject line analyzed for evasion techniques — identified three simultaneous Unicode evasion techniques</w:t>
      </w:r>
    </w:p>
    <w:p>
      <w:pPr>
        <w:pStyle w:val="ListParagraph"/>
        <w:numPr>
          <w:ilvl w:val="0"/>
          <w:numId w:val="2"/>
        </w:numPr>
        <w:spacing w:after="80"/>
      </w:pPr>
      <w:r>
        <w:rPr>
          <w:rFonts w:ascii="Arial" w:cs="Arial" w:eastAsia="Arial" w:hAnsi="Arial"/>
          <w:sz w:val="20"/>
          <w:szCs w:val="20"/>
        </w:rPr>
        <w:t xml:space="preserve">Lookalike domain microsoftonline.com identified and cross-referenced against legitimate microsoft.com</w:t>
      </w:r>
    </w:p>
    <w:p>
      <w:pPr>
        <w:pStyle w:val="ListParagraph"/>
        <w:numPr>
          <w:ilvl w:val="0"/>
          <w:numId w:val="2"/>
        </w:numPr>
        <w:spacing w:after="80"/>
      </w:pPr>
      <w:r>
        <w:rPr>
          <w:rFonts w:ascii="Arial" w:cs="Arial" w:eastAsia="Arial" w:hAnsi="Arial"/>
          <w:sz w:val="20"/>
          <w:szCs w:val="20"/>
        </w:rPr>
        <w:t xml:space="preserve">Callback phone number +1 803-843-9754 extracted from email body — identified as primary TOAD attack vector impersonating Geek Squad support</w:t>
      </w:r>
    </w:p>
    <w:p>
      <w:pPr>
        <w:pStyle w:val="ListParagraph"/>
        <w:numPr>
          <w:ilvl w:val="0"/>
          <w:numId w:val="2"/>
        </w:numPr>
        <w:spacing w:after="80"/>
      </w:pPr>
      <w:r>
        <w:rPr>
          <w:rFonts w:ascii="Arial" w:cs="Arial" w:eastAsia="Arial" w:hAnsi="Arial"/>
          <w:sz w:val="20"/>
          <w:szCs w:val="20"/>
        </w:rPr>
        <w:t xml:space="preserve">Email reported as spam and sender email address blocked in Gmail</w:t>
      </w:r>
    </w:p>
    <w:p>
      <w:pPr>
        <w:pStyle w:val="ListParagraph"/>
        <w:numPr>
          <w:ilvl w:val="0"/>
          <w:numId w:val="2"/>
        </w:numPr>
        <w:spacing w:after="80"/>
      </w:pPr>
      <w:r>
        <w:rPr>
          <w:rFonts w:ascii="Arial" w:cs="Arial" w:eastAsia="Arial" w:hAnsi="Arial"/>
          <w:sz w:val="20"/>
          <w:szCs w:val="20"/>
        </w:rPr>
        <w:t xml:space="preserve">VirusTotal collection created and published with all IOCs and community comment added for threat intelligence sharing</w:t>
      </w:r>
    </w:p>
    <w:p>
      <w:pPr>
        <w:pStyle w:val="ListParagraph"/>
        <w:numPr>
          <w:ilvl w:val="0"/>
          <w:numId w:val="2"/>
        </w:numPr>
        <w:spacing w:after="80"/>
      </w:pPr>
      <w:r>
        <w:rPr>
          <w:rFonts w:ascii="Arial" w:cs="Arial" w:eastAsia="Arial" w:hAnsi="Arial"/>
          <w:sz w:val="20"/>
          <w:szCs w:val="20"/>
        </w:rPr>
        <w:t xml:space="preserve">Full incident report documented for portfolio</w:t>
      </w:r>
    </w:p>
    <w:p>
      <w:pPr>
        <w:spacing w:after="80"/>
      </w:pPr>
      <w:r>
        <w:t xml:space="preserve"/>
      </w:r>
    </w:p>
    <w:p>
      <w:pPr>
        <w:pStyle w:val="Heading1"/>
        <w:spacing w:after="160" w:before="320"/>
      </w:pPr>
      <w:r>
        <w:rPr>
          <w:rFonts w:ascii="Arial" w:cs="Arial" w:eastAsia="Arial" w:hAnsi="Arial"/>
          <w:b/>
          <w:bCs/>
          <w:color w:val="2E4057"/>
          <w:sz w:val="28"/>
          <w:szCs w:val="28"/>
        </w:rPr>
        <w:t xml:space="preserve">7.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6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Gmail Show Original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Raw email header and source code extraction without rendering malicious content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VirusTotal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IOC analysis — domain, IP, email address, and tenant domain reputation checking across 94 engines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VirusTotal Collections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IOC aggregation, community threat intelligence sharing, and public collection publishing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ScamNumbers.info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Callback phone number reporting — first report submitted for +1 803-843-9754</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CyberChef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Unicode character analysis — decoded Devanagari and fullwidth Unicode characters found in subject line evasion techniques</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8. Incident Reporting Actions Taken</w:t>
      </w:r>
    </w:p>
    <w:p>
      <w:pPr>
        <w:spacing w:after="120"/>
      </w:pPr>
      <w:r>
        <w:rPr>
          <w:rFonts w:ascii="Arial" w:cs="Arial" w:eastAsia="Arial" w:hAnsi="Arial"/>
          <w:sz w:val="20"/>
          <w:szCs w:val="20"/>
        </w:rPr>
        <w:t xml:space="preserve">The following actions were taken to report findings and contribute to community threat intelligence: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3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 Taken</w:t>
            </w:r>
          </w:p>
        </w:tc>
        <w:tc>
          <w:tcPr>
            <w:tcW w:type="dxa" w:w="2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Gmail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Email reported as spam via Gmail built-in reporting — sender address blocked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VirusTotal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IOCs submitted — domains, IP, email addresses. Community collection published: Geek Squad / PayPal BTC Callback Phishing — Microsoft 365 Tenant Abuse — March 2026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ScamNumbers.info</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Callback number +1 803-843-9754 reported as Geek Squad impersonation TOAD scam — confirmed as first reporter for this number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COMPLETED — First Reporter</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Microsoft MSRC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Throwaway M365 tenant Ajdhdsdj24edn.onmicrosoft.com flagged for abuse — Microsoft infrastructure abused for phishing campaign delivery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REPORTED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Incident Report Published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investigation documented and published to GitHub SOC Homelab Portfolio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PUBLISHED</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9. Conclusion and Recommendations</w:t>
      </w:r>
    </w:p>
    <w:p>
      <w:pPr>
        <w:pStyle w:val="Heading2"/>
        <w:spacing w:after="100" w:before="200"/>
      </w:pPr>
      <w:r>
        <w:rPr>
          <w:rFonts w:ascii="Arial" w:cs="Arial" w:eastAsia="Arial" w:hAnsi="Arial"/>
          <w:b/>
          <w:bCs/>
          <w:color w:val="2E4057"/>
          <w:sz w:val="22"/>
          <w:szCs w:val="22"/>
        </w:rPr>
        <w:t xml:space="preserve">9.1 Conclusion</w:t>
      </w:r>
    </w:p>
    <w:p>
      <w:pPr>
        <w:spacing w:after="120"/>
      </w:pPr>
      <w:r>
        <w:rPr>
          <w:rFonts w:ascii="Arial" w:cs="Arial" w:eastAsia="Arial" w:hAnsi="Arial"/>
          <w:sz w:val="20"/>
          <w:szCs w:val="20"/>
        </w:rPr>
        <w:t xml:space="preserve">This phishing email represents a sophisticated Geek Squad impersonation callback phishing campaign leveraging legitimate Microsoft 365 infrastructure to bypass automated email security controls. The threat actor demonstrated advanced knowledge of email filter evasion through simultaneous use of Unicode character substitution, lookalike domain spoofing, and zero-day infrastructure abuse.</w:t>
      </w:r>
    </w:p>
    <w:p>
      <w:pPr>
        <w:spacing w:after="80"/>
      </w:pPr>
      <w:r>
        <w:t xml:space="preserve"/>
      </w:r>
    </w:p>
    <w:p>
      <w:pPr>
        <w:spacing w:after="120"/>
      </w:pPr>
      <w:r>
        <w:rPr>
          <w:rFonts w:ascii="Arial" w:cs="Arial" w:eastAsia="Arial" w:hAnsi="Arial"/>
          <w:sz w:val="20"/>
          <w:szCs w:val="20"/>
        </w:rPr>
        <w:t xml:space="preserve">The Geek Squad annual renewal lure combined with a Bitcoin payment claim is specifically designed to maximize victim panic — large amount, well-known brand, and cryptocurrency payment method all contribute to urgency and confusion. The campaign was unsuccessful against this analyst due to proper security awareness and manual analysis.</w:t>
      </w:r>
    </w:p>
    <w:p>
      <w:pPr>
        <w:spacing w:after="80"/>
      </w:pPr>
      <w:r>
        <w:t xml:space="preserve"/>
      </w:r>
    </w:p>
    <w:p>
      <w:pPr>
        <w:spacing w:after="120"/>
      </w:pPr>
      <w:r>
        <w:rPr>
          <w:rFonts w:ascii="Arial" w:cs="Arial" w:eastAsia="Arial" w:hAnsi="Arial"/>
          <w:sz w:val="20"/>
          <w:szCs w:val="20"/>
        </w:rPr>
        <w:t xml:space="preserve">All automated threat intelligence tools returned clean results for the infrastructure used, demonstrating the limitations of reputation-based detection against freshly created attack infrastructure. Manual header analysis and source code review were required to identify the malicious nature of this email.</w:t>
      </w:r>
    </w:p>
    <w:p>
      <w:pPr>
        <w:spacing w:after="80"/>
      </w:pPr>
      <w:r>
        <w:t xml:space="preserve"/>
      </w:r>
    </w:p>
    <w:p>
      <w:pPr>
        <w:pStyle w:val="Heading2"/>
        <w:spacing w:after="100" w:before="200"/>
      </w:pPr>
      <w:r>
        <w:rPr>
          <w:rFonts w:ascii="Arial" w:cs="Arial" w:eastAsia="Arial" w:hAnsi="Arial"/>
          <w:b/>
          <w:bCs/>
          <w:color w:val="2E4057"/>
          <w:sz w:val="22"/>
          <w:szCs w:val="22"/>
        </w:rPr>
        <w:t xml:space="preserve">9.2 Key Findings</w:t>
      </w:r>
    </w:p>
    <w:p>
      <w:pPr>
        <w:pStyle w:val="ListParagraph"/>
        <w:numPr>
          <w:ilvl w:val="0"/>
          <w:numId w:val="2"/>
        </w:numPr>
        <w:spacing w:after="80"/>
      </w:pPr>
      <w:r>
        <w:rPr>
          <w:rFonts w:ascii="Arial" w:cs="Arial" w:eastAsia="Arial" w:hAnsi="Arial"/>
          <w:sz w:val="20"/>
          <w:szCs w:val="20"/>
        </w:rPr>
        <w:t xml:space="preserve">Attack type: Geek Squad impersonation TOAD — Callback Phishing using Geek Squad brand and Bitcoin payment lure</w:t>
      </w:r>
    </w:p>
    <w:p>
      <w:pPr>
        <w:pStyle w:val="ListParagraph"/>
        <w:numPr>
          <w:ilvl w:val="0"/>
          <w:numId w:val="2"/>
        </w:numPr>
        <w:spacing w:after="80"/>
      </w:pPr>
      <w:r>
        <w:rPr>
          <w:rFonts w:ascii="Arial" w:cs="Arial" w:eastAsia="Arial" w:hAnsi="Arial"/>
          <w:sz w:val="20"/>
          <w:szCs w:val="20"/>
        </w:rPr>
        <w:t xml:space="preserve">Infrastructure: Freshly created Microsoft 365 throwaway tenant — all IOCs returned unrated or clean across 94 VirusTotal engines</w:t>
      </w:r>
    </w:p>
    <w:p>
      <w:pPr>
        <w:pStyle w:val="ListParagraph"/>
        <w:numPr>
          <w:ilvl w:val="0"/>
          <w:numId w:val="2"/>
        </w:numPr>
        <w:spacing w:after="80"/>
      </w:pPr>
      <w:r>
        <w:rPr>
          <w:rFonts w:ascii="Arial" w:cs="Arial" w:eastAsia="Arial" w:hAnsi="Arial"/>
          <w:sz w:val="20"/>
          <w:szCs w:val="20"/>
        </w:rPr>
        <w:t xml:space="preserve">Ajdhdsdj24edn.onmicrosoft.com — 100% unrated, zero-day infrastructure never seen before</w:t>
      </w:r>
    </w:p>
    <w:p>
      <w:pPr>
        <w:pStyle w:val="ListParagraph"/>
        <w:numPr>
          <w:ilvl w:val="0"/>
          <w:numId w:val="2"/>
        </w:numPr>
        <w:spacing w:after="80"/>
      </w:pPr>
      <w:r>
        <w:rPr>
          <w:rFonts w:ascii="Arial" w:cs="Arial" w:eastAsia="Arial" w:hAnsi="Arial"/>
          <w:sz w:val="20"/>
          <w:szCs w:val="20"/>
        </w:rPr>
        <w:t xml:space="preserve">40.93.10.27 Microsoft Azure IP — majority clean, 34 engines unrated</w:t>
      </w:r>
    </w:p>
    <w:p>
      <w:pPr>
        <w:pStyle w:val="ListParagraph"/>
        <w:numPr>
          <w:ilvl w:val="0"/>
          <w:numId w:val="2"/>
        </w:numPr>
        <w:spacing w:after="80"/>
      </w:pPr>
      <w:r>
        <w:rPr>
          <w:rFonts w:ascii="Arial" w:cs="Arial" w:eastAsia="Arial" w:hAnsi="Arial"/>
          <w:sz w:val="20"/>
          <w:szCs w:val="20"/>
        </w:rPr>
        <w:t xml:space="preserve">microsoftonline.com lookalike domain — majority clean, 28 engines unrated</w:t>
      </w:r>
    </w:p>
    <w:p>
      <w:pPr>
        <w:pStyle w:val="ListParagraph"/>
        <w:numPr>
          <w:ilvl w:val="0"/>
          <w:numId w:val="2"/>
        </w:numPr>
        <w:spacing w:after="80"/>
      </w:pPr>
      <w:r>
        <w:rPr>
          <w:rFonts w:ascii="Arial" w:cs="Arial" w:eastAsia="Arial" w:hAnsi="Arial"/>
          <w:sz w:val="20"/>
          <w:szCs w:val="20"/>
        </w:rPr>
        <w:t xml:space="preserve">Phone number +1 803-843-9754 — no prior reports on ScamNumbers.info, first report submitted by this analyst</w:t>
      </w:r>
    </w:p>
    <w:p>
      <w:pPr>
        <w:pStyle w:val="ListParagraph"/>
        <w:numPr>
          <w:ilvl w:val="0"/>
          <w:numId w:val="2"/>
        </w:numPr>
        <w:spacing w:after="80"/>
      </w:pPr>
      <w:r>
        <w:rPr>
          <w:rFonts w:ascii="Arial" w:cs="Arial" w:eastAsia="Arial" w:hAnsi="Arial"/>
          <w:sz w:val="20"/>
          <w:szCs w:val="20"/>
        </w:rPr>
        <w:t xml:space="preserve">Evasion sophistication: Three simultaneous Unicode evasion techniques identified in subject line</w:t>
      </w:r>
    </w:p>
    <w:p>
      <w:pPr>
        <w:pStyle w:val="ListParagraph"/>
        <w:numPr>
          <w:ilvl w:val="0"/>
          <w:numId w:val="2"/>
        </w:numPr>
        <w:spacing w:after="80"/>
      </w:pPr>
      <w:r>
        <w:rPr>
          <w:rFonts w:ascii="Arial" w:cs="Arial" w:eastAsia="Arial" w:hAnsi="Arial"/>
          <w:sz w:val="20"/>
          <w:szCs w:val="20"/>
        </w:rPr>
        <w:t xml:space="preserve">Manual analysis required — automated tools insufficient against zero-day infrastructure</w:t>
      </w:r>
    </w:p>
    <w:p>
      <w:pPr>
        <w:spacing w:after="80"/>
      </w:pPr>
      <w:r>
        <w:t xml:space="preserve"/>
      </w:r>
    </w:p>
    <w:p>
      <w:pPr>
        <w:pStyle w:val="Heading2"/>
        <w:spacing w:after="100" w:before="200"/>
      </w:pPr>
      <w:r>
        <w:rPr>
          <w:rFonts w:ascii="Arial" w:cs="Arial" w:eastAsia="Arial" w:hAnsi="Arial"/>
          <w:b/>
          <w:bCs/>
          <w:color w:val="2E4057"/>
          <w:sz w:val="22"/>
          <w:szCs w:val="22"/>
        </w:rPr>
        <w:t xml:space="preserve">9.3 Recommendations</w:t>
      </w:r>
    </w:p>
    <w:p>
      <w:pPr>
        <w:pStyle w:val="ListParagraph"/>
        <w:numPr>
          <w:ilvl w:val="0"/>
          <w:numId w:val="2"/>
        </w:numPr>
        <w:spacing w:after="80"/>
      </w:pPr>
      <w:r>
        <w:rPr>
          <w:rFonts w:ascii="Arial" w:cs="Arial" w:eastAsia="Arial" w:hAnsi="Arial"/>
          <w:sz w:val="20"/>
          <w:szCs w:val="20"/>
        </w:rPr>
        <w:t xml:space="preserve">Security awareness training should specifically cover Geek Squad and tech support impersonation TOAD techniques — one of the most common callback phishing templates</w:t>
      </w:r>
    </w:p>
    <w:p>
      <w:pPr>
        <w:pStyle w:val="ListParagraph"/>
        <w:numPr>
          <w:ilvl w:val="0"/>
          <w:numId w:val="2"/>
        </w:numPr>
        <w:spacing w:after="80"/>
      </w:pPr>
      <w:r>
        <w:rPr>
          <w:rFonts w:ascii="Arial" w:cs="Arial" w:eastAsia="Arial" w:hAnsi="Arial"/>
          <w:sz w:val="20"/>
          <w:szCs w:val="20"/>
        </w:rPr>
        <w:t xml:space="preserve">Organizations should implement DMARC monitoring and flag newly registered Microsoft 365 tenants sending to external recipients</w:t>
      </w:r>
    </w:p>
    <w:p>
      <w:pPr>
        <w:pStyle w:val="ListParagraph"/>
        <w:numPr>
          <w:ilvl w:val="0"/>
          <w:numId w:val="2"/>
        </w:numPr>
        <w:spacing w:after="80"/>
      </w:pPr>
      <w:r>
        <w:rPr>
          <w:rFonts w:ascii="Arial" w:cs="Arial" w:eastAsia="Arial" w:hAnsi="Arial"/>
          <w:sz w:val="20"/>
          <w:szCs w:val="20"/>
        </w:rPr>
        <w:t xml:space="preserve">Email security controls should flag newly registered domains and zero-reputation tenants regardless of SPF pass results</w:t>
      </w:r>
    </w:p>
    <w:p>
      <w:pPr>
        <w:pStyle w:val="ListParagraph"/>
        <w:numPr>
          <w:ilvl w:val="0"/>
          <w:numId w:val="2"/>
        </w:numPr>
        <w:spacing w:after="80"/>
      </w:pPr>
      <w:r>
        <w:rPr>
          <w:rFonts w:ascii="Arial" w:cs="Arial" w:eastAsia="Arial" w:hAnsi="Arial"/>
          <w:sz w:val="20"/>
          <w:szCs w:val="20"/>
        </w:rPr>
        <w:t xml:space="preserve">Users should be trained never to call phone numbers embedded in unsolicited emails — always verify through official company websites</w:t>
      </w:r>
    </w:p>
    <w:p>
      <w:pPr>
        <w:pStyle w:val="ListParagraph"/>
        <w:numPr>
          <w:ilvl w:val="0"/>
          <w:numId w:val="2"/>
        </w:numPr>
        <w:spacing w:after="80"/>
      </w:pPr>
      <w:r>
        <w:rPr>
          <w:rFonts w:ascii="Arial" w:cs="Arial" w:eastAsia="Arial" w:hAnsi="Arial"/>
          <w:sz w:val="20"/>
          <w:szCs w:val="20"/>
        </w:rPr>
        <w:t xml:space="preserve">Bitcoin payment requests from any support entity should be treated as immediate red flags — no legitimate company requests Bitcoin for subscription renewals</w:t>
      </w:r>
    </w:p>
    <w:p>
      <w:pPr>
        <w:spacing w:after="80"/>
      </w:pPr>
      <w:r>
        <w:t xml:space="preserve"/>
      </w:r>
    </w:p>
    <w:p>
      <w:pPr>
        <w:pBdr>
          <w:bottom w:val="single" w:color="2E4057" w:sz="4" w:space="1"/>
        </w:pBdr>
        <w:spacing w:after="160"/>
      </w:pPr>
      <w:r>
        <w:t xml:space="preserve"/>
      </w:r>
    </w:p>
    <w:p>
      <w:pPr>
        <w:spacing w:after="80"/>
        <w:jc w:val="center"/>
      </w:pPr>
      <w:r>
        <w:rPr>
          <w:rFonts w:ascii="Arial" w:cs="Arial" w:eastAsia="Arial" w:hAnsi="Arial"/>
          <w:b/>
          <w:bCs/>
          <w:color w:val="2E4057"/>
          <w:sz w:val="20"/>
          <w:szCs w:val="20"/>
        </w:rPr>
        <w:t xml:space="preserve">End of Report</w:t>
      </w:r>
    </w:p>
    <w:p>
      <w:pPr>
        <w:jc w:val="center"/>
      </w:pPr>
      <w:r>
        <w:rPr>
          <w:rFonts w:ascii="Arial" w:cs="Arial" w:eastAsia="Arial" w:hAnsi="Arial"/>
          <w:i/>
          <w:iCs/>
          <w:color w:val="555555"/>
          <w:sz w:val="18"/>
          <w:szCs w:val="18"/>
        </w:rPr>
        <w:t xml:space="preserve">Analyst: Home SOC Lab  |  March 11, 2026  |  Portfolio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2026-04-28T01:06:05.249Z</dcterms:created>
  <dcterms:modified xsi:type="dcterms:W3CDTF">2026-04-28T01:06:05.251Z</dcterms:modified>
</cp:coreProperties>
</file>

<file path=docProps/custom.xml><?xml version="1.0" encoding="utf-8"?>
<Properties xmlns="http://schemas.openxmlformats.org/officeDocument/2006/custom-properties" xmlns:vt="http://schemas.openxmlformats.org/officeDocument/2006/docPropsVTypes"/>
</file>