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i/>
        </w:rPr>
        <w:t>Week of June 18–24, 2026</w:t>
      </w:r>
    </w:p>
    <w:p>
      <w:r>
        <w:t>Matthew, this was a loud week, and the through-line is competition reordering the board. The cozy "two-horse race" between OpenAI and Anthropic, with Google as the asterisk, is breaking apart on three fronts at once: a Chinese open-weight model finally stuck the landing, Google started bleeding its most famous scientists, and Microsoft's CEO published a manifesto arguing the model you pick barely matters at all. Underneath it runs the same export-control fight that has dominated June, now inching toward a truce. A few supporting threads (GLM's release, the SpaceX–Cursor deal, the Nadella essay's posting) originate just before this window; I've flagged those as running context, not fresh news.</w:t>
      </w:r>
    </w:p>
    <w:p>
      <w:pPr>
        <w:pStyle w:val="Heading1"/>
      </w:pPr>
      <w:r>
        <w:t>Top developments</w:t>
      </w:r>
    </w:p>
    <w:p>
      <w:pPr>
        <w:pStyle w:val="Heading2"/>
      </w:pPr>
      <w:r>
        <w:t>1. A Chinese open-weight model had its "DeepSeek moment," and the two-horse race is now genuinely broken.</w:t>
      </w:r>
    </w:p>
    <w:p>
      <w:r>
        <w:rPr>
          <w:b/>
        </w:rPr>
        <w:t>What happened.</w:t>
      </w:r>
      <w:r>
        <w:t xml:space="preserve"> Z.ai's GLM 5.2 — an open-weight model, meaning its trained parameters are downloadable so anyone with the hardware runs it themselves instead of renting it through an API — shipped June 16. Unlike every prior Chinese release, it did not fade after the first benchmark buzz. After a weekend of heavy hands-on use, respected builders (Vercel's Guillermo Rauch, people at Together AI) were still raving, and on Design Arena it now ranks first in the world for website design, ahead of Anthropic's Fable 5.</w:t>
      </w:r>
    </w:p>
    <w:p>
      <w:r>
        <w:rPr>
          <w:b/>
        </w:rPr>
        <w:t>The evidence.</w:t>
      </w:r>
      <w:r>
        <w:t xml:space="preserve"> Start with what the numbers actually measure, because the benchmark names are jargon. SWE-bench Pro is a standardized test of real software work: the model is handed actual open-source bug reports from GitHub and graded on whether its code fix makes the project's own tests pass — so the score is simply the percentage of real-world coding tasks it solved end to end. GLM 5.2 scored 62.1 (it solved about 62% of them) against GPT-5.5's 58.6, and on a harder version of the same idea called FrontierSWE it came within about a point of Opus 4.8, Anthropic's flagship. Put plainly: on the kind of coding work these tools are actually hired for, a free, downloadable Chinese model is now within a hair of the best paid model in the world. A few other terms worth glossing, since they carry the story: it has ~753B "parameters" (the model's internal dials — a rough proxy for how much it has absorbed and how much hardware it needs to run), a 1M-token "context window" (it can hold roughly 750,000 words in working memory at once, so it can read a whole codebase before answering), and an MIT license (you can use it commercially, for free), and it runs at roughly 3.6x cheaper input and 5.7x cheaper output than Opus. The reception is the real tell, not the score: after a weekend of hands-on use, respected builders were still raving, and on Design Arena — a leaderboard where people are shown two models' web pages side by side and vote on the better one — GLM ranks first in the world for website design, ahead of Fable 5.</w:t>
      </w:r>
    </w:p>
    <w:p>
      <w:r>
        <w:rPr>
          <w:b/>
        </w:rPr>
        <w:t>Why it matters to me, traced out.</w:t>
      </w:r>
    </w:p>
    <w:p>
      <w:pPr>
        <w:pStyle w:val="ListBullet"/>
      </w:pPr>
      <w:r>
        <w:rPr>
          <w:b/>
        </w:rPr>
        <w:t>The win isn't price, it's control.</w:t>
      </w:r>
      <w:r>
        <w:t xml:space="preserve"> A near-frontier model you own and can't have switched off lands hard the same month the US government switched Fable off. That's a procurement-and-continuity argument, not a hobbyist one.</w:t>
      </w:r>
    </w:p>
    <w:p>
      <w:pPr>
        <w:pStyle w:val="ListBullet"/>
      </w:pPr>
      <w:r>
        <w:rPr>
          <w:b/>
        </w:rPr>
        <w:t>"Cheaper" has an asterisk.</w:t>
      </w:r>
      <w:r>
        <w:t xml:space="preserve"> The model emits ~25% more code and runs ~2x slower, so the real bill isn't always lower. Cost discipline now means routing work to the right model, not just picking the cheap one.</w:t>
      </w:r>
    </w:p>
    <w:p>
      <w:pPr>
        <w:pStyle w:val="ListBullet"/>
      </w:pPr>
      <w:r>
        <w:rPr>
          <w:b/>
        </w:rPr>
        <w:t>The market structure shifted.</w:t>
      </w:r>
      <w:r>
        <w:t xml:space="preserve"> Even if Fable returns this week, the era of "pick one of two frontier models" is over — the future is many architectures you route between by speed, cost, and quality.</w:t>
      </w:r>
    </w:p>
    <w:p>
      <w:r>
        <w:rPr>
          <w:b/>
        </w:rPr>
        <w:t>My read.</w:t>
      </w:r>
      <w:r>
        <w:t xml:space="preserve"> This is the most important model story of the week, and the signal is real rather than hype — the staying power past the usual two-week fade is exactly what's new. The operator move is not to panic-buy the ~$400K of Nvidia H200s needed to run it locally; it's to give one corner of the org a sandbox and a router (like OpenRouter) and build the routing muscle, because that muscle is the durable skill no matter which model wins.</w:t>
      </w:r>
    </w:p>
    <w:p>
      <w:r>
        <w:rPr>
          <w:b/>
          <w:sz w:val="18"/>
        </w:rPr>
        <w:t xml:space="preserve">Source: </w:t>
      </w:r>
      <w:hyperlink r:id="rId9">
        <w:r>
          <w:rPr>
            <w:color w:val="0563C1"/>
            <w:u w:val="single"/>
            <w:sz w:val="18"/>
          </w:rPr>
          <w:t xml:space="preserve">venturebeat.com</w:t>
        </w:r>
      </w:hyperlink>
      <w:r>
        <w:rPr>
          <w:sz w:val="18"/>
        </w:rPr>
        <w:t xml:space="preserve"> (specs and benchmarks) ; </w:t>
      </w:r>
      <w:hyperlink r:id="rId10">
        <w:r>
          <w:rPr>
            <w:color w:val="0563C1"/>
            <w:u w:val="single"/>
            <w:sz w:val="18"/>
          </w:rPr>
          <w:t xml:space="preserve">aidailybrief.ai</w:t>
        </w:r>
      </w:hyperlink>
      <w:r>
        <w:rPr>
          <w:sz w:val="18"/>
        </w:rPr>
        <w:t xml:space="preserve"> (Design Arena ranking, the "two-horse race is broken" read, the cost caveat and the ~$400K local-hardware figure) ; </w:t>
      </w:r>
      <w:hyperlink r:id="rId11">
        <w:r>
          <w:rPr>
            <w:color w:val="0563C1"/>
            <w:u w:val="single"/>
            <w:sz w:val="18"/>
          </w:rPr>
          <w:t xml:space="preserve">aidailybrief.ai</w:t>
        </w:r>
      </w:hyperlink>
      <w:r>
        <w:rPr>
          <w:sz w:val="18"/>
        </w:rPr>
        <w:t xml:space="preserve"> (GLM's cost-vs-Fable design comparison and the smart-routing context)</w:t>
      </w:r>
    </w:p>
    <w:p>
      <w:pPr>
        <w:pStyle w:val="Heading2"/>
      </w:pPr>
      <w:r>
        <w:t>2. Google started losing its most famous scientists, and the market took a quarter-trillion dollars off the table.</w:t>
      </w:r>
    </w:p>
    <w:p>
      <w:r>
        <w:rPr>
          <w:b/>
        </w:rPr>
        <w:t>What happened.</w:t>
      </w:r>
      <w:r>
        <w:t xml:space="preserve"> In one week, Google DeepMind lost two of the biggest names in AI. Noam Shazeer — co-author of the foundational "Attention Is All You Need" paper, whom Google paid $2.7B to re-acquire less than two years ago to help run Gemini — left for OpenAI (June 18). Then John Jumper, the AlphaFold creator who shared the 2024 Nobel Prize in Chemistry, left for Anthropic (June 19).</w:t>
      </w:r>
    </w:p>
    <w:p>
      <w:r>
        <w:rPr>
          <w:b/>
        </w:rPr>
        <w:t>The evidence.</w:t>
      </w:r>
      <w:r>
        <w:t xml:space="preserve"> The market reacted hard: Alphabet stock fell as much as ~7% on Monday June 22, its biggest intraday move since February, erasing somewhere around $200–250B in value depending on the source. Meanwhile Gemini 3.5 Pro, promised "next month" back at I/O in May, has reportedly slipped to a June 30 target, with one internal source calling it "not the step change we need." D.A. Davidson's Gil Luria put the narrative bluntly: "Google is losing the war for talent at the frontier of AI."</w:t>
      </w:r>
    </w:p>
    <w:p>
      <w:r>
        <w:rPr>
          <w:b/>
        </w:rPr>
        <w:t>Why it matters to me, traced out.</w:t>
      </w:r>
    </w:p>
    <w:p>
      <w:pPr>
        <w:pStyle w:val="ListBullet"/>
      </w:pPr>
      <w:r>
        <w:rPr>
          <w:b/>
        </w:rPr>
        <w:t>Talent is now a price-moving, disclosable asset.</w:t>
      </w:r>
      <w:r>
        <w:t xml:space="preserve"> Two resignations moved a megacap by a quarter-trillion dollars. That is a new fact about how this market prices the AI race, and worth filing for how fragile "incumbent with infinite resources" really is.</w:t>
      </w:r>
    </w:p>
    <w:p>
      <w:pPr>
        <w:pStyle w:val="ListBullet"/>
      </w:pPr>
      <w:r>
        <w:rPr>
          <w:b/>
        </w:rPr>
        <w:t>The one lab with every structural advantage is the one stumbling.</w:t>
      </w:r>
      <w:r>
        <w:t xml:space="preserve"> Google owns its chips (TPUs), DeepMind, and a near-bottomless balance sheet, yet it's the frontier model that keeps arriving late.</w:t>
      </w:r>
    </w:p>
    <w:p>
      <w:r>
        <w:rPr>
          <w:b/>
        </w:rPr>
        <w:t>My read.</w:t>
      </w:r>
      <w:r>
        <w:t xml:space="preserve"> Weigh this as a genuine narrative shift, not a verdict. The honest counter, which I'd hold onto, is that "peak Google is done for" has been wrong every single time — Google tends to answer doubters with a model. The signal to track is concrete and near: does Gemini 3.5 Pro actually ship on June 30, and does it close the gap on the agentic, coding-heavy enterprise work where Google has fallen behind? A third slip turns a narrative into a fact; a strong release erases it.</w:t>
      </w:r>
    </w:p>
    <w:p>
      <w:r>
        <w:rPr>
          <w:b/>
          <w:sz w:val="18"/>
        </w:rPr>
        <w:t xml:space="preserve">Source: </w:t>
      </w:r>
      <w:hyperlink r:id="rId12">
        <w:r>
          <w:rPr>
            <w:color w:val="0563C1"/>
            <w:u w:val="single"/>
            <w:sz w:val="18"/>
          </w:rPr>
          <w:t xml:space="preserve">axios.com</w:t>
        </w:r>
      </w:hyperlink>
      <w:r>
        <w:rPr>
          <w:sz w:val="18"/>
        </w:rPr>
        <w:t xml:space="preserve"> (Shazeer to OpenAI) ; </w:t>
      </w:r>
      <w:hyperlink r:id="rId13">
        <w:r>
          <w:rPr>
            <w:color w:val="0563C1"/>
            <w:u w:val="single"/>
            <w:sz w:val="18"/>
          </w:rPr>
          <w:t xml:space="preserve">techcrunch.com</w:t>
        </w:r>
      </w:hyperlink>
      <w:r>
        <w:rPr>
          <w:sz w:val="18"/>
        </w:rPr>
        <w:t xml:space="preserve"> (Jumper to Anthropic) ; </w:t>
      </w:r>
      <w:hyperlink r:id="rId14">
        <w:r>
          <w:rPr>
            <w:color w:val="0563C1"/>
            <w:u w:val="single"/>
            <w:sz w:val="18"/>
          </w:rPr>
          <w:t xml:space="preserve">bloomberg.com</w:t>
        </w:r>
      </w:hyperlink>
      <w:r>
        <w:rPr>
          <w:sz w:val="18"/>
        </w:rPr>
        <w:t xml:space="preserve"> (the stock drop) ; </w:t>
      </w:r>
      <w:hyperlink r:id="rId10">
        <w:r>
          <w:rPr>
            <w:color w:val="0563C1"/>
            <w:u w:val="single"/>
            <w:sz w:val="18"/>
          </w:rPr>
          <w:t xml:space="preserve">aidailybrief.ai</w:t>
        </w:r>
      </w:hyperlink>
      <w:r>
        <w:rPr>
          <w:sz w:val="18"/>
        </w:rPr>
        <w:t xml:space="preserve"> (Gemini 3.5 Pro slip and DeepMind morale) ; </w:t>
      </w:r>
      <w:hyperlink r:id="rId15">
        <w:r>
          <w:rPr>
            <w:color w:val="0563C1"/>
            <w:u w:val="single"/>
            <w:sz w:val="18"/>
          </w:rPr>
          <w:t xml:space="preserve">aidailybrief.ai</w:t>
        </w:r>
      </w:hyperlink>
      <w:r>
        <w:rPr>
          <w:sz w:val="18"/>
        </w:rPr>
        <w:t xml:space="preserve"> (the Luria quote and the $200B market-cap framing)</w:t>
      </w:r>
    </w:p>
    <w:p>
      <w:pPr>
        <w:pStyle w:val="Heading2"/>
      </w:pPr>
      <w:r>
        <w:t>3. Nadella's "token capital" essay: your company doesn't need an AI strategy, it needs a learning system it owns.</w:t>
      </w:r>
    </w:p>
    <w:p>
      <w:r>
        <w:rPr>
          <w:b/>
        </w:rPr>
        <w:t>What happened.</w:t>
      </w:r>
      <w:r>
        <w:t xml:space="preserve"> Satya Nadella published an essay, "A Frontier Without an Ecosystem Is Not Stable," that went viral (tens of millions of views) and became the week's central argument. Its claim: the real asset is not which model you license — those are increasingly commodities that can absorb and commoditize your expertise — but the compounding loop you build on top of one.</w:t>
      </w:r>
    </w:p>
    <w:p>
      <w:r>
        <w:rPr>
          <w:b/>
        </w:rPr>
        <w:t>The evidence (from the source itself).</w:t>
      </w:r>
      <w:r>
        <w:t xml:space="preserve"> Nadella frames it as two balance-sheet items: "human capital" (your people's knowledge, judgment, relationships, pattern recognition) and "token capital" (the AI capability your firm builds and owns). A commenter distilled the formula as token capital = human capital × scaffolding × feedback loops, where any zero zeroes the whole thing. His prescription is concrete: private evals that measure real business outcomes (not public benchmarks), private "RL environments" (training setups where an agent practices your specific workflow and gets scored, so it improves on your processes rather than generic ones), and a queryable knowledge base — together a "hill-climbing machine" where every improved workflow generates better training signal. His warning, in his words: "There is no societal permission for an AI future that hollows out entire industries."</w:t>
      </w:r>
    </w:p>
    <w:p>
      <w:r>
        <w:rPr>
          <w:b/>
        </w:rPr>
        <w:t>Why it matters to me, traced out.</w:t>
      </w:r>
    </w:p>
    <w:p>
      <w:pPr>
        <w:pStyle w:val="ListBullet"/>
      </w:pPr>
      <w:r>
        <w:rPr>
          <w:b/>
        </w:rPr>
        <w:t>It's the playbook for AI that survives a ban or a repricing.</w:t>
      </w:r>
      <w:r>
        <w:t xml:space="preserve"> A company that owns a model-agnostic system of corrections and judgment can swap a banned Fable for GLM without losing its edge — exactly the fragility the Fable shutdown exposed.</w:t>
      </w:r>
    </w:p>
    <w:p>
      <w:pPr>
        <w:pStyle w:val="ListBullet"/>
      </w:pPr>
      <w:r>
        <w:rPr>
          <w:b/>
        </w:rPr>
        <w:t>The moat moves from the model to the loop.</w:t>
      </w:r>
      <w:r>
        <w:t xml:space="preserve"> The durable advantage is the accumulated, owned scaffolding around the model, not the model subscription. That's a moat a finance-plus-law operator can actually build and defend.</w:t>
      </w:r>
    </w:p>
    <w:p>
      <w:r>
        <w:rPr>
          <w:b/>
        </w:rPr>
        <w:t>My read.</w:t>
      </w:r>
      <w:r>
        <w:t xml:space="preserve"> This is the clearest answer going to "how do I make AI a durable advantage and not just a line item." Read the self-interest too: Nadella is declaring independence from his partners-turned-rivals OpenAI and Anthropic, and selling Microsoft's own "Frontier Tuning" product (launched at Build on June 2). But the framework stands on its own, and it's the one I'd hand to anyone bringing AI into a business.</w:t>
      </w:r>
    </w:p>
    <w:p>
      <w:r>
        <w:rPr>
          <w:b/>
          <w:sz w:val="18"/>
        </w:rPr>
        <w:t xml:space="preserve">Source: </w:t>
      </w:r>
      <w:hyperlink r:id="rId16">
        <w:r>
          <w:rPr>
            <w:color w:val="0563C1"/>
            <w:u w:val="single"/>
            <w:sz w:val="18"/>
          </w:rPr>
          <w:t xml:space="preserve">x.com</w:t>
        </w:r>
      </w:hyperlink>
      <w:r>
        <w:rPr>
          <w:sz w:val="18"/>
        </w:rPr>
        <w:t xml:space="preserve"> (the essay itself, primary) ; </w:t>
      </w:r>
      <w:hyperlink r:id="rId17">
        <w:r>
          <w:rPr>
            <w:color w:val="0563C1"/>
            <w:u w:val="single"/>
            <w:sz w:val="18"/>
          </w:rPr>
          <w:t xml:space="preserve">aidailybrief.ai</w:t>
        </w:r>
      </w:hyperlink>
      <w:r>
        <w:rPr>
          <w:sz w:val="18"/>
        </w:rPr>
        <w:t xml:space="preserve"> (where the discourse and the Frontier Tuning tie-in were tracked) ; </w:t>
      </w:r>
      <w:hyperlink r:id="rId18">
        <w:r>
          <w:rPr>
            <w:color w:val="0563C1"/>
            <w:u w:val="single"/>
            <w:sz w:val="18"/>
          </w:rPr>
          <w:t xml:space="preserve">venturebeat.com</w:t>
        </w:r>
      </w:hyperlink>
      <w:r>
        <w:rPr>
          <w:sz w:val="18"/>
        </w:rPr>
        <w:t xml:space="preserve"> (coverage and reach)</w:t>
      </w:r>
    </w:p>
    <w:p>
      <w:pPr>
        <w:pStyle w:val="Heading2"/>
      </w:pPr>
      <w:r>
        <w:t>4. The Fable/Mythos export ban inched toward a truce — and the scariest claim about it fell apart.</w:t>
      </w:r>
    </w:p>
    <w:p>
      <w:r>
        <w:rPr>
          <w:b/>
        </w:rPr>
        <w:t>What happened.</w:t>
      </w:r>
      <w:r>
        <w:t xml:space="preserve"> The story that has dominated June kept moving. White House–Anthropic talks appear to be thawing, shifting from a standoff to jointly designing a framework for grading the severity of AI security flaws — an implicit acceptance that no model is fully un-hackable. President Trump struck a notably conciliatory tone, ruling out the Defense Production Act and praising Anthropic for acting "very responsibly so far."</w:t>
      </w:r>
    </w:p>
    <w:p>
      <w:r>
        <w:rPr>
          <w:b/>
        </w:rPr>
        <w:t>What actually triggered the panic, and the correction.</w:t>
      </w:r>
      <w:r>
        <w:t xml:space="preserve"> A viral claim — that Anthropic's Mythos cyber model had broken into nearly all of the NSA's classified systems "not in weeks, but in hours" — collapsed under scrutiny. The Economist reporter who wrote the original line issued a correction: Senator Warner had misread the NSA director, and the episode was a controlled internal red-team exercise, not a live breach.</w:t>
      </w:r>
    </w:p>
    <w:p>
      <w:r>
        <w:rPr>
          <w:b/>
        </w:rPr>
        <w:t>Why it matters to me, traced out.</w:t>
      </w:r>
    </w:p>
    <w:p>
      <w:pPr>
        <w:pStyle w:val="ListBullet"/>
      </w:pPr>
      <w:r>
        <w:rPr>
          <w:b/>
        </w:rPr>
        <w:t>The resolution shape is the real news.</w:t>
      </w:r>
      <w:r>
        <w:t xml:space="preserve"> Box's Aaron Levie argues this severity-grading framework is a preview of a new model-release regime, where each frontier update goes through extensive review and releases shift from quick iterative drops toward bigger, more irregular ones. That's a structural change to how the product even ships.</w:t>
      </w:r>
    </w:p>
    <w:p>
      <w:pPr>
        <w:pStyle w:val="ListBullet"/>
      </w:pPr>
      <w:r>
        <w:rPr>
          <w:b/>
        </w:rPr>
        <w:t>Watch OpenAI counter-position.</w:t>
      </w:r>
      <w:r>
        <w:t xml:space="preserve"> It used the moment to launch "Daybreak," its more-open answer to Anthropic's gated cyber program, plus GPT-5.5 Cyber and "Patch the Planet" with Trail of Bits.</w:t>
      </w:r>
    </w:p>
    <w:p>
      <w:pPr>
        <w:pStyle w:val="ListBullet"/>
      </w:pPr>
      <w:r>
        <w:rPr>
          <w:b/>
        </w:rPr>
        <w:t>The value in security work moved — a transferable lesson.</w:t>
      </w:r>
      <w:r>
        <w:t xml:space="preserve"> Trail of Bits' point: when AI makes finding bugs trivial, the value shifts to everything after — confirming findings, getting severity right, writing patches maintainers accept. The same "the expensive part moved" pattern is coming for law and finance.</w:t>
      </w:r>
    </w:p>
    <w:p>
      <w:r>
        <w:rPr>
          <w:b/>
        </w:rPr>
        <w:t>My read.</w:t>
      </w:r>
      <w:r>
        <w:t xml:space="preserve"> The thaw looks real, and the framework is the thing to watch, not the day-to-day quotes. One caution, flagged: GPT-5.5 Cyber's "beats Mythos" claim (85.6% vs 83.8% on the CyberGym benchmark) is OpenAI's own framing, landing while Mythos is forced offline and can't answer — not an independent head-to-head, so discount it accordingly.</w:t>
      </w:r>
    </w:p>
    <w:p>
      <w:r>
        <w:rPr>
          <w:b/>
          <w:sz w:val="18"/>
        </w:rPr>
        <w:t xml:space="preserve">Source: </w:t>
      </w:r>
      <w:hyperlink r:id="rId19">
        <w:r>
          <w:rPr>
            <w:color w:val="0563C1"/>
            <w:u w:val="single"/>
            <w:sz w:val="18"/>
          </w:rPr>
          <w:t xml:space="preserve">aljazeera.com</w:t>
        </w:r>
      </w:hyperlink>
      <w:r>
        <w:rPr>
          <w:sz w:val="18"/>
        </w:rPr>
        <w:t xml:space="preserve"> (the export-ban state and talks) ; </w:t>
      </w:r>
      <w:hyperlink r:id="rId17">
        <w:r>
          <w:rPr>
            <w:color w:val="0563C1"/>
            <w:u w:val="single"/>
            <w:sz w:val="18"/>
          </w:rPr>
          <w:t xml:space="preserve">aidailybrief.ai</w:t>
        </w:r>
      </w:hyperlink>
      <w:r>
        <w:rPr>
          <w:sz w:val="18"/>
        </w:rPr>
        <w:t xml:space="preserve"> (the thaw toward a severity framework and Levie's read) ; </w:t>
      </w:r>
      <w:hyperlink r:id="rId15">
        <w:r>
          <w:rPr>
            <w:color w:val="0563C1"/>
            <w:u w:val="single"/>
            <w:sz w:val="18"/>
          </w:rPr>
          <w:t xml:space="preserve">aidailybrief.ai</w:t>
        </w:r>
      </w:hyperlink>
      <w:r>
        <w:rPr>
          <w:sz w:val="18"/>
        </w:rPr>
        <w:t xml:space="preserve"> (the NSA-claim correction) ; </w:t>
      </w:r>
      <w:hyperlink r:id="rId20">
        <w:r>
          <w:rPr>
            <w:color w:val="0563C1"/>
            <w:u w:val="single"/>
            <w:sz w:val="18"/>
          </w:rPr>
          <w:t xml:space="preserve">openai.com</w:t>
        </w:r>
      </w:hyperlink>
      <w:r>
        <w:rPr>
          <w:sz w:val="18"/>
        </w:rPr>
        <w:t xml:space="preserve"> (Daybreak, primary) ; </w:t>
      </w:r>
      <w:hyperlink r:id="rId21">
        <w:r>
          <w:rPr>
            <w:color w:val="0563C1"/>
            <w:u w:val="single"/>
            <w:sz w:val="18"/>
          </w:rPr>
          <w:t xml:space="preserve">the-decoder.com</w:t>
        </w:r>
      </w:hyperlink>
      <w:r>
        <w:rPr>
          <w:sz w:val="18"/>
        </w:rPr>
        <w:t xml:space="preserve"> (the GPT-5.5 Cyber benchmark claim)</w:t>
      </w:r>
    </w:p>
    <w:p>
      <w:pPr>
        <w:pStyle w:val="Heading2"/>
      </w:pPr>
      <w:r>
        <w:t>5. Bernie Sanders proposed a $7 trillion AI sovereign wealth fund, and the response scrambled left-right lines.</w:t>
      </w:r>
    </w:p>
    <w:p>
      <w:r>
        <w:rPr>
          <w:b/>
        </w:rPr>
        <w:t>What happened.</w:t>
      </w:r>
      <w:r>
        <w:t xml:space="preserve"> Senator Sanders introduced the American AI Sovereign Wealth Fund Act (June 18): a fund — larger than the Social Security Trust Fund — financed by a one-time 50% tax on the equity of any company with more than $200M in annual AI sales, with the government holding voting shares and paying every American an annual dividend of more than $1,000.</w:t>
      </w:r>
    </w:p>
    <w:p>
      <w:r>
        <w:rPr>
          <w:b/>
        </w:rPr>
        <w:t>The evidence.</w:t>
      </w:r>
      <w:r>
        <w:t xml:space="preserve"> The bill text is on Sanders's own Senate page; it pegs the fund near $7 trillion at current valuations and creates an "Independent Commission for Democratic AI." Read literally, a 50% voting stake in every large AI company amounts to de facto government control of the sector.</w:t>
      </w:r>
    </w:p>
    <w:p>
      <w:r>
        <w:rPr>
          <w:b/>
        </w:rPr>
        <w:t>Why it matters to me, traced out.</w:t>
      </w:r>
    </w:p>
    <w:p>
      <w:pPr>
        <w:pStyle w:val="ListBullet"/>
      </w:pPr>
      <w:r>
        <w:rPr>
          <w:b/>
        </w:rPr>
        <w:t>Don't trade the mechanics, trade the signal.</w:t>
      </w:r>
      <w:r>
        <w:t xml:space="preserve"> The bill won't pass as written. What matters is that it sets a tent pole for where AI policy discourse is heading.</w:t>
      </w:r>
    </w:p>
    <w:p>
      <w:pPr>
        <w:pStyle w:val="ListBullet"/>
      </w:pPr>
      <w:r>
        <w:rPr>
          <w:b/>
        </w:rPr>
        <w:t>The left-right lens just broke.</w:t>
      </w:r>
      <w:r>
        <w:t xml:space="preserve"> JD Vance said the president likes the sovereign-wealth-fund concept of the US taking stakes in AI companies, but rejected pure redistribution and pivoted to labor unions. When a populist-right VP and a democratic-socialist senator both land on "the public should own a piece of the AI windfall," who-captures-AI's-returns becomes a live electoral issue.</w:t>
      </w:r>
    </w:p>
    <w:p>
      <w:r>
        <w:rPr>
          <w:b/>
        </w:rPr>
        <w:t>My read.</w:t>
      </w:r>
      <w:r>
        <w:t xml:space="preserve"> For someone building toward deals in this space, this is the regulatory tail risk worth tracking: equity taxes, forced government stakes, and windfall levies are now inside the Overton window. Not imminent, but no longer fringe — the kind of thing that can reprice a whole sector if it gains momentum into an election.</w:t>
      </w:r>
    </w:p>
    <w:p>
      <w:r>
        <w:rPr>
          <w:b/>
          <w:sz w:val="18"/>
        </w:rPr>
        <w:t xml:space="preserve">Source: </w:t>
      </w:r>
      <w:hyperlink r:id="rId22">
        <w:r>
          <w:rPr>
            <w:color w:val="0563C1"/>
            <w:u w:val="single"/>
            <w:sz w:val="18"/>
          </w:rPr>
          <w:t xml:space="preserve">sanders.senate.gov</w:t>
        </w:r>
      </w:hyperlink>
      <w:r>
        <w:rPr>
          <w:sz w:val="18"/>
        </w:rPr>
        <w:t xml:space="preserve"> (the bill, primary) ; </w:t>
      </w:r>
      <w:hyperlink r:id="rId23">
        <w:r>
          <w:rPr>
            <w:color w:val="0563C1"/>
            <w:u w:val="single"/>
            <w:sz w:val="18"/>
          </w:rPr>
          <w:t xml:space="preserve">npr.org</w:t>
        </w:r>
      </w:hyperlink>
      <w:r>
        <w:rPr>
          <w:sz w:val="18"/>
        </w:rPr>
        <w:t xml:space="preserve"> (coverage) ; </w:t>
      </w:r>
      <w:hyperlink r:id="rId17">
        <w:r>
          <w:rPr>
            <w:color w:val="0563C1"/>
            <w:u w:val="single"/>
            <w:sz w:val="18"/>
          </w:rPr>
          <w:t xml:space="preserve">aidailybrief.ai</w:t>
        </w:r>
      </w:hyperlink>
      <w:r>
        <w:rPr>
          <w:sz w:val="18"/>
        </w:rPr>
        <w:t xml:space="preserve"> (the Vance response and the nationalization read)</w:t>
      </w:r>
    </w:p>
    <w:p>
      <w:pPr>
        <w:pStyle w:val="Heading1"/>
      </w:pPr>
      <w:r>
        <w:t>Worth a skim</w:t>
      </w:r>
    </w:p>
    <w:p>
      <w:pPr>
        <w:pStyle w:val="ListBullet"/>
      </w:pPr>
      <w:r>
        <w:rPr>
          <w:b/>
        </w:rPr>
        <w:t>Accenture fell 18% Thursday</w:t>
      </w:r>
      <w:r>
        <w:t xml:space="preserve">, its worst day in nearly a decade and down ~50% on the year, after weak bookings — the market pricing in AI eating the consulting model. Read it as fear pricing as much as proof: management blamed soft bookings and an Iran-war hit to its Middle East business. </w:t>
      </w:r>
      <w:hyperlink r:id="rId24">
        <w:r>
          <w:rPr>
            <w:color w:val="0563C1"/>
            <w:u w:val="single"/>
          </w:rPr>
          <w:t xml:space="preserve">theinformation.com</w:t>
        </w:r>
      </w:hyperlink>
    </w:p>
    <w:p>
      <w:pPr>
        <w:pStyle w:val="ListBullet"/>
      </w:pPr>
      <w:r>
        <w:rPr>
          <w:b/>
        </w:rPr>
        <w:t>SpaceX signed a $6.3B deal</w:t>
      </w:r>
      <w:r>
        <w:t xml:space="preserve"> to rent its Colossus II compute to open-source startup Reflection AI through 2029 — smaller than the ~$1B/month deals Anthropic and Google each have with it. The neo-cloud-plus-frontier-lab combo is why SpaceX's AI pivot keeps paying off; same SpaceX that bought Cursor for $60B on June 16 (running context). </w:t>
      </w:r>
      <w:hyperlink r:id="rId25">
        <w:r>
          <w:rPr>
            <w:color w:val="0563C1"/>
            <w:u w:val="single"/>
          </w:rPr>
          <w:t xml:space="preserve">cnbc.com</w:t>
        </w:r>
      </w:hyperlink>
    </w:p>
    <w:p>
      <w:pPr>
        <w:pStyle w:val="ListBullet"/>
      </w:pPr>
      <w:r>
        <w:rPr>
          <w:b/>
        </w:rPr>
        <w:t>Microsoft is testing a fine-tune of China's DeepSeek V4</w:t>
      </w:r>
      <w:r>
        <w:t xml:space="preserve"> to power a cheaper Copilot tier — the irony being the US bans its own frontier weights worldwide while its most embedded enterprise vendor prepares to ship a Chinese model inside the Fortune 500. </w:t>
      </w:r>
      <w:hyperlink r:id="rId11">
        <w:r>
          <w:rPr>
            <w:color w:val="0563C1"/>
            <w:u w:val="single"/>
          </w:rPr>
          <w:t xml:space="preserve">aidailybrief.ai</w:t>
        </w:r>
      </w:hyperlink>
    </w:p>
    <w:p>
      <w:pPr>
        <w:pStyle w:val="ListBullet"/>
      </w:pPr>
      <w:r>
        <w:rPr>
          <w:b/>
          <w:color w:val="0F766E"/>
        </w:rPr>
        <w:t>"Smart routing" hardened into consensus:</w:t>
      </w:r>
      <w:r>
        <w:t xml:space="preserve"> OpenRouter's Fusion fans each prompt to a panel of models for ~half the price of frontier; Harvey paired an open-weight "worker" with a frontier "advisor" and got cheaper </w:t>
      </w:r>
      <w:r>
        <w:rPr>
          <w:i/>
        </w:rPr>
        <w:t>and</w:t>
      </w:r>
      <w:r>
        <w:t xml:space="preserve"> better. Using the most expensive model for every task is now seen as laziness. </w:t>
      </w:r>
      <w:hyperlink r:id="rId11">
        <w:r>
          <w:rPr>
            <w:color w:val="0563C1"/>
            <w:u w:val="single"/>
          </w:rPr>
          <w:t xml:space="preserve">aidailybrief.ai</w:t>
        </w:r>
      </w:hyperlink>
    </w:p>
    <w:p>
      <w:pPr>
        <w:pStyle w:val="ListBullet"/>
      </w:pPr>
      <w:r>
        <w:rPr>
          <w:b/>
        </w:rPr>
        <w:t>Trump signed quantum executive orders</w:t>
      </w:r>
      <w:r>
        <w:t xml:space="preserve"> (working quantum computer by 2028, quantum-secure crypto by 2031), and the Five Eyes issued a rare alert that frontier AI is transforming cyber risk faster than security assumptions can keep up. </w:t>
      </w:r>
      <w:hyperlink r:id="rId15">
        <w:r>
          <w:rPr>
            <w:color w:val="0563C1"/>
            <w:u w:val="single"/>
          </w:rPr>
          <w:t xml:space="preserve">aidailybrief.ai</w:t>
        </w:r>
      </w:hyperlink>
    </w:p>
    <w:p>
      <w:pPr>
        <w:pStyle w:val="ListBullet"/>
      </w:pPr>
      <w:r>
        <w:rPr>
          <w:b/>
        </w:rPr>
        <w:t>The data-center backlash went fully bipartisan</w:t>
      </w:r>
      <w:r>
        <w:t xml:space="preserve">, but the scary water/electricity numbers mostly don't survive context (Amazon's entire global data-center water use ≈ one day of US golf-course watering), and the real play is communities negotiating benefits — a Louisiana parish funded $50,000 teacher bonuses off a Meta campus's tax receipts. </w:t>
      </w:r>
      <w:hyperlink r:id="rId15">
        <w:r>
          <w:rPr>
            <w:color w:val="0563C1"/>
            <w:u w:val="single"/>
          </w:rPr>
          <w:t xml:space="preserve">aidailybrief.ai</w:t>
        </w:r>
      </w:hyperlink>
    </w:p>
    <w:p>
      <w:pPr>
        <w:pStyle w:val="ListBullet"/>
      </w:pPr>
      <w:r>
        <w:rPr>
          <w:b/>
          <w:color w:val="0F766E"/>
        </w:rPr>
        <w:t>Finance-tangential, worth your eye:</w:t>
      </w:r>
      <w:r>
        <w:t xml:space="preserve"> Coinbase launched pre-IPO perpetual futures (ANTHROPIC-PERP, OPENAI-PERP) around June 22, letting traders take synthetic positions on still-private labs. Exactly the "manufacture exposure to a private asset" instrument that shows up late in a cycle — understand it, be wary of it. </w:t>
      </w:r>
      <w:hyperlink r:id="rId26">
        <w:r>
          <w:rPr>
            <w:color w:val="0563C1"/>
            <w:u w:val="single"/>
          </w:rPr>
          <w:t xml:space="preserve">bloomberg.com</w:t>
        </w:r>
      </w:hyperlink>
    </w:p>
    <w:p>
      <w:pPr>
        <w:pStyle w:val="Heading1"/>
      </w:pPr>
      <w:r>
        <w:t>What people are saying</w:t>
      </w:r>
    </w:p>
    <w:p>
      <w:r>
        <w:t>The perspective layer — the podcasts and analysts I read for the arguments behind the week's events.</w:t>
      </w:r>
    </w:p>
    <w:p>
      <w:r>
        <w:rPr>
          <w:b/>
        </w:rPr>
        <w:t>Snowflake CEO Sridhar Ramaswamy on In Good Company — the most useful CEO interview of the week.</w:t>
      </w:r>
    </w:p>
    <w:p>
      <w:r>
        <w:rPr>
          <w:b/>
          <w:color w:val="0F766E"/>
        </w:rPr>
        <w:t>What it was about:</w:t>
      </w:r>
      <w:r>
        <w:t xml:space="preserve"> Ramaswamy made a striking admission for a data-infrastructure CEO — his biggest competitive threat isn't AWS or Microsoft, it's the </w:t>
      </w:r>
      <w:r>
        <w:rPr>
          <w:i/>
        </w:rPr>
        <w:t>model companies and coding agents</w:t>
      </w:r>
      <w:r>
        <w:t xml:space="preserve"> (Anthropic and peers). His logic: coding agents are becoming "the front door to computing" — the first place people go to get software built, the way the web browser once became everyone's entry point to the internet. He calls this the "industrialization of software": software shifting from hand-crafted work made by scarce, expensive engineers toward something closer to mass production. Why that's a threat in plain terms: software has been such a high-margin business precisely </w:t>
      </w:r>
      <w:r>
        <w:rPr>
          <w:i/>
        </w:rPr>
        <w:t>because</w:t>
      </w:r>
      <w:r>
        <w:t xml:space="preserve"> good engineers are scarce and their work is hard, so companies can charge far more than it costs to produce; if agents can churn out that work cheaply, the scarcity — and the fat margins built on it — erodes. He gave concrete signs of how fast it's moving. A change to a company's data "pipeline" (the automated plumbing that moves and reshapes data behind the scenes) that used to take a programmer a week can now be done in minutes by describing it in plain English. And a "legacy migration" — rewriting a company's old, creaky software onto modern systems, historically a multi-year project — can drop to days when AI agents do the grunt work. He frames the modern engineer's job as "managing a team of agents" rather than writing code by hand, and pushes "spec-driven development": you write a plain-English spec of what you want, and the agents handle the coding, testing, and shipping.</w:t>
      </w:r>
    </w:p>
    <w:p>
      <w:r>
        <w:rPr>
          <w:b/>
          <w:color w:val="0F766E"/>
        </w:rPr>
        <w:t>Why it matters:</w:t>
      </w:r>
      <w:r>
        <w:t xml:space="preserve"> two things land for you. First, his pricing argument is a real operator insight — Snowflake's consumption model (pay per use, not per seat) is genuinely better aligned to bursty agent workloads than seat-based SaaS, which is a tell about how AI breaks the SaaS pricing playbook. Second, his aside that GDPR is a net negative for European startups because compliance cost entrenches incumbents is the kind of regulation-as-moat point that matters when you're sizing up where to build. </w:t>
      </w:r>
      <w:hyperlink r:id="rId27">
        <w:r>
          <w:rPr>
            <w:color w:val="0563C1"/>
            <w:u w:val="single"/>
          </w:rPr>
          <w:t xml:space="preserve">podscripts.co</w:t>
        </w:r>
      </w:hyperlink>
    </w:p>
    <w:p>
      <w:r>
        <w:rPr>
          <w:b/>
        </w:rPr>
        <w:t>Intel CEO Lip-Bu Tan on No Priors — a reminder the AI supply chain is more than Nvidia.</w:t>
      </w:r>
    </w:p>
    <w:p>
      <w:r>
        <w:rPr>
          <w:b/>
          <w:color w:val="0F766E"/>
        </w:rPr>
        <w:t>What it was about:</w:t>
      </w:r>
      <w:r>
        <w:t xml:space="preserve"> Tan flagged a demand shift hiding inside the agent boom — as workloads move from training to inference and agents, the CPU-to-GPU ratio shifts from ~1:8 back toward ~1:4, because orchestrating many agents and running RL workloads leans on CPUs. That's a direct tailwind for Intel's core business. He named the real bottlenecks beyond power: helium and, acutely, memory, where the shortage will take years of fab build-out to clear, plus advanced packaging. As classic Moore's-law scaling runs out, he's pushing into new materials (gallium nitride, silicon carbide, glass substrates, even synthetic diamond as a heat insulator).</w:t>
      </w:r>
    </w:p>
    <w:p>
      <w:r>
        <w:rPr>
          <w:b/>
          <w:color w:val="0F766E"/>
        </w:rPr>
        <w:t>Why it matters:</w:t>
      </w:r>
      <w:r>
        <w:t xml:space="preserve"> the finance angle is rich — the US government is now a major Intel shareholder (he analogizes to Taiwan and TSMC), Nvidia's $5B stake is already worth ~$25B, and there's a "Terafab" collaboration with Elon Musk. His investing framework is worth stealing: find the bottleneck, lock in a hyperscaler as first customer, and assume "9 of 10 companies change their plan halfway." </w:t>
      </w:r>
      <w:hyperlink r:id="rId28">
        <w:r>
          <w:rPr>
            <w:color w:val="0563C1"/>
            <w:u w:val="single"/>
          </w:rPr>
          <w:t xml:space="preserve">youtube.com</w:t>
        </w:r>
      </w:hyperlink>
    </w:p>
    <w:p>
      <w:r>
        <w:rPr>
          <w:b/>
        </w:rPr>
        <w:t>Jack Clark and economist Peter McCrory on Odd Lots — numbers on the productivity question.</w:t>
      </w:r>
    </w:p>
    <w:p>
      <w:r>
        <w:rPr>
          <w:b/>
          <w:color w:val="0F766E"/>
        </w:rPr>
        <w:t>What it was about:</w:t>
      </w:r>
      <w:r>
        <w:t xml:space="preserve"> Clark says Anthropic engineers now write roughly 8x the code they did a few years ago, and some colleagues "don't program at all anymore" — they direct fleets of Claude Code agents. McCrory's headline estimate: AI could lift US labor-productivity growth by ~1.8 percentage points a year for a decade (a rough doubling of recent run-rates), even though it barely shows in the macro data yet because diffusion lags capability.</w:t>
      </w:r>
    </w:p>
    <w:p>
      <w:r>
        <w:rPr>
          <w:b/>
          <w:color w:val="0F766E"/>
        </w:rPr>
        <w:t>Why it matters:</w:t>
      </w:r>
      <w:r>
        <w:t xml:space="preserve"> Clark's reframe is the keeper — "don't think you're buying a technology, think you're employing thousands of people with the access of a chief of staff to the CEO." And his read on hiring is directly relevant to how you'd staff a company: it's going barbell, more senior people (experience compounds with AI) plus AI-native juniors, with the middle squeezed. </w:t>
      </w:r>
      <w:hyperlink r:id="rId29">
        <w:r>
          <w:rPr>
            <w:color w:val="0563C1"/>
            <w:u w:val="single"/>
          </w:rPr>
          <w:t xml:space="preserve">podscripts.co</w:t>
        </w:r>
      </w:hyperlink>
    </w:p>
    <w:p>
      <w:r>
        <w:rPr>
          <w:b/>
        </w:rPr>
        <w:t>Jeremy Grantham on Odd Lots — the bear case with teeth.</w:t>
      </w:r>
    </w:p>
    <w:p>
      <w:r>
        <w:rPr>
          <w:b/>
          <w:color w:val="0F766E"/>
        </w:rPr>
        <w:t>What it was about:</w:t>
      </w:r>
      <w:r>
        <w:t xml:space="preserve"> Grantham's clearest bubble signal, which has flashed only four times since 1925 ('29, '72, '00, '21), is when last year's high-flyers start falling while the broad market still rises. His structural AI argument is the one to sit with: the Magnificent 7 used to be seven clean monopolies in seven separate niches; now all seven are pouring capex into the </w:t>
      </w:r>
      <w:r>
        <w:rPr>
          <w:i/>
        </w:rPr>
        <w:t>same</w:t>
      </w:r>
      <w:r>
        <w:t xml:space="preserve"> market, which he calls turning easy monopolies into "a dogfight of seven ditches" — capital-heavy instead of idea-heavy.</w:t>
      </w:r>
    </w:p>
    <w:p>
      <w:r>
        <w:rPr>
          <w:b/>
          <w:color w:val="0F766E"/>
        </w:rPr>
        <w:t>Why it matters:</w:t>
      </w:r>
      <w:r>
        <w:t xml:space="preserve"> he ranks AI a genuine bubble on the scale of railroads (bigger than the internet) and likens SpaceX (~$2.7T on ~$20B of sales) to the South Sea Bubble — while honestly conceding Nvidia's and Microsoft's actual revenue growth is unlike 1999. It's the most credible counterweight to the bull case, and the "dogfight of seven ditches" framing is a sharp lens for watching megacap capex. </w:t>
      </w:r>
      <w:hyperlink r:id="rId30">
        <w:r>
          <w:rPr>
            <w:color w:val="0563C1"/>
            <w:u w:val="single"/>
          </w:rPr>
          <w:t xml:space="preserve">podscripts.co</w:t>
        </w:r>
      </w:hyperlink>
    </w:p>
    <w:p>
      <w:r>
        <w:rPr>
          <w:b/>
        </w:rPr>
        <w:t>Grace Shao on Odd Lots — Chinese AI as economics, not ideology.</w:t>
      </w:r>
    </w:p>
    <w:p>
      <w:r>
        <w:rPr>
          <w:b/>
          <w:color w:val="0F766E"/>
        </w:rPr>
        <w:t>What it was about:</w:t>
      </w:r>
      <w:r>
        <w:t xml:space="preserve"> China's labs open-sourced to win Western developer trust, then monetize through paid managed inference; she pegs Minimax and Z.ai near $1–1.2B revenue run-rates despite valuations a fraction of US peers. The nugget: US AI-native firms (she names Harvey and Cursor) run hybrid stacks — bulk work on cheap GLM/Kimi, an Opus-class model kept as the "judge" — and Chinese labs deliberately wait out data-provider exclusivity windows to buy the same training data at ~1/10th the price months later.</w:t>
      </w:r>
    </w:p>
    <w:p>
      <w:r>
        <w:rPr>
          <w:b/>
          <w:color w:val="0F766E"/>
        </w:rPr>
        <w:t>Why it matters:</w:t>
      </w:r>
      <w:r>
        <w:t xml:space="preserve"> it explains why the gap holds at a steady 6–12 months rather than closing or widening, and why "route bulk work to a cheap open model, reserve the frontier model for the hard part" is becoming the default enterprise stack. </w:t>
      </w:r>
      <w:hyperlink r:id="rId31">
        <w:r>
          <w:rPr>
            <w:color w:val="0563C1"/>
            <w:u w:val="single"/>
          </w:rPr>
          <w:t xml:space="preserve">podscripts.co</w:t>
        </w:r>
      </w:hyperlink>
    </w:p>
    <w:p>
      <w:r>
        <w:rPr>
          <w:b/>
        </w:rPr>
        <w:t>Hard Fork Live, the Kokotajlo–Kapoor debate — the timeline question, crystallized.</w:t>
      </w:r>
    </w:p>
    <w:p>
      <w:r>
        <w:rPr>
          <w:b/>
          <w:color w:val="0F766E"/>
        </w:rPr>
        <w:t>What it was about:</w:t>
      </w:r>
      <w:r>
        <w:t xml:space="preserve"> Daniel Kokotajlo ("AI 2027") puts ~50% odds on AI doing its own R&amp;D by late 2028; Arun Kapoor argues the bottleneck isn't compute but real-world reliability — as tasks get longer, hallucination rates stay flat and cap what's usable, and unlike software, law and medicine have no instant verifier to check the work. Dwarkesh Patel added the operator gut-check: despite most of his daily work running through AI, he still can't automate hour-long tasks like sponsor negotiations — "we all have jobs; that wouldn't happen in a world with AGI."</w:t>
      </w:r>
    </w:p>
    <w:p>
      <w:r>
        <w:rPr>
          <w:b/>
          <w:color w:val="0F766E"/>
        </w:rPr>
        <w:t>Why it matters:</w:t>
      </w:r>
      <w:r>
        <w:t xml:space="preserve"> it's the cleanest framing of the bubble-vs-breakthrough fork, and the "no instant verifier in law" point is exactly why professional-services AI is harder than coding AI — useful when you're judging which AI businesses are real. </w:t>
      </w:r>
      <w:hyperlink r:id="rId32">
        <w:r>
          <w:rPr>
            <w:color w:val="0563C1"/>
            <w:u w:val="single"/>
          </w:rPr>
          <w:t xml:space="preserve">podscripts.co</w:t>
        </w:r>
      </w:hyperlink>
    </w:p>
    <w:p>
      <w:r>
        <w:rPr>
          <w:b/>
        </w:rPr>
        <w:t>a16z, Andreessen &amp; Horowitz on the "new rules of media" — a personal-brand playbook for founders.</w:t>
      </w:r>
    </w:p>
    <w:p>
      <w:r>
        <w:rPr>
          <w:b/>
          <w:color w:val="0F766E"/>
        </w:rPr>
        <w:t>What it was about:</w:t>
      </w:r>
      <w:r>
        <w:t xml:space="preserve"> old media meant scarce channels and a corporate brand built on defense ("the one rule of old media is don't be interesting"); new media means unlimited channels and a brand built on a person, played on offense. The cheat code: don't pitch your company inside-out, find the most interesting thing happening in the world and attach your company to it (their examples: Karp/Palantir, Petersen/Flexport narrating the global supply chain).</w:t>
      </w:r>
    </w:p>
    <w:p>
      <w:r>
        <w:rPr>
          <w:b/>
          <w:color w:val="0F766E"/>
        </w:rPr>
        <w:t>Why it matters:</w:t>
      </w:r>
      <w:r>
        <w:t xml:space="preserve"> it's directly useful for you as a future operator who'll have to build a public narrative — and "you want people to hate you and love you, never lukewarm" is a sharper articulation of brand-building than most VC content. </w:t>
      </w:r>
      <w:hyperlink r:id="rId33">
        <w:r>
          <w:rPr>
            <w:color w:val="0563C1"/>
            <w:u w:val="single"/>
          </w:rPr>
          <w:t xml:space="preserve">podscripts.co</w:t>
        </w:r>
      </w:hyperlink>
    </w:p>
    <w:p>
      <w:r>
        <w:rPr>
          <w:b/>
        </w:rPr>
        <w:t>Dwarkesh Podcast, "the data black hole" — why open models trail frontier by only ~4 months.</w:t>
      </w:r>
    </w:p>
    <w:p>
      <w:r>
        <w:rPr>
          <w:b/>
          <w:color w:val="0F766E"/>
        </w:rPr>
        <w:t>What it was about:</w:t>
      </w:r>
      <w:r>
        <w:t xml:space="preserve"> AI progress is driven by </w:t>
      </w:r>
      <w:r>
        <w:rPr>
          <w:i/>
        </w:rPr>
        <w:t>data</w:t>
      </w:r>
      <w:r>
        <w:t>, not architecture. Models are ~a millionfold less sample-efficient than humans (trillions of training tokens vs. the ~200M a person absorbs by adulthood), and each new skill needs hundreds of human experts writing examples — which is why the data-labeling industry (Mercor, Surge) is heading from billions to "deca-billions."</w:t>
      </w:r>
    </w:p>
    <w:p>
      <w:r>
        <w:rPr>
          <w:b/>
          <w:color w:val="0F766E"/>
        </w:rPr>
        <w:t>Why it matters:</w:t>
      </w:r>
      <w:r>
        <w:t xml:space="preserve"> the investing punchline is the keeper — open models catch up fast precisely because data distills easily out of public APIs, whereas if secret architecture tricks were the moat, catching up would be far harder. It's the mechanism behind the GLM story above. </w:t>
      </w:r>
      <w:hyperlink r:id="rId34">
        <w:r>
          <w:rPr>
            <w:color w:val="0563C1"/>
            <w:u w:val="single"/>
          </w:rPr>
          <w:t xml:space="preserve">youtube.com</w:t>
        </w:r>
      </w:hyperlink>
    </w:p>
    <w:p>
      <w:r>
        <w:t>Now the Substacks, each given the same treatment as the shows above.</w:t>
      </w:r>
    </w:p>
    <w:p>
      <w:r>
        <w:rPr>
          <w:b/>
        </w:rPr>
        <w:t>Interconnects (Nathan Lambert) — the open-model scene.</w:t>
      </w:r>
    </w:p>
    <w:p>
      <w:r>
        <w:rPr>
          <w:b/>
          <w:color w:val="0F766E"/>
        </w:rPr>
        <w:t>What it was about:</w:t>
      </w:r>
      <w:r>
        <w:t xml:space="preserve"> Lambert called GLM 5.2 "the step change for open agents," the first open-weight model that "feels right in coding harnesses as a general agent," and pegged it ~6.8 months behind Anthropic's Opus 4.5 — close enough to put real pricing pressure on Anthropic. In a companion op-ed with Kevin Xu, "Banning Open Source AI Would Be a Mistake," he argued US restrictions on open models would suppress American innovation while pushing the world toward Chinese ones.</w:t>
      </w:r>
    </w:p>
    <w:p>
      <w:r>
        <w:rPr>
          <w:b/>
          <w:color w:val="0F766E"/>
        </w:rPr>
        <w:t>Why it matters:</w:t>
      </w:r>
      <w:r>
        <w:t xml:space="preserve"> it's the sharpest articulation of the week's biggest structural shift, and the pointed irony — GLM rivals the exact Fable 5 capability the US just banned, yet is freely downloadable — is the kind of contradiction that drives the policy fights you'll want to track. </w:t>
      </w:r>
      <w:hyperlink r:id="rId35">
        <w:r>
          <w:rPr>
            <w:color w:val="0563C1"/>
            <w:u w:val="single"/>
          </w:rPr>
          <w:t xml:space="preserve">interconnects.ai</w:t>
        </w:r>
      </w:hyperlink>
    </w:p>
    <w:p>
      <w:r>
        <w:rPr>
          <w:b/>
        </w:rPr>
        <w:t>Stratechery (Ben Thompson) — strategy and platform economics.</w:t>
      </w:r>
    </w:p>
    <w:p>
      <w:r>
        <w:rPr>
          <w:b/>
          <w:color w:val="0F766E"/>
        </w:rPr>
        <w:t>What it was about:</w:t>
      </w:r>
      <w:r>
        <w:t xml:space="preserve"> in "Memory Chips and China," Thompson argued the memory-chip oligopoly (Samsung, SK Hynix, Micron — the three firms that make the DRAM/NAND chips every device needs, and who have enjoyed cartel-like pricing power) "may come to regret opening the door to Chinese memory makers," and that "Microsoft is very incentivized to use Chinese models." In his weekly, he read Anthropic's "safety superpower" framing as looking self-serving from the outside even when sincerely meant.</w:t>
      </w:r>
    </w:p>
    <w:p>
      <w:r>
        <w:rPr>
          <w:b/>
          <w:color w:val="0F766E"/>
        </w:rPr>
        <w:t>Why it matters:</w:t>
      </w:r>
      <w:r>
        <w:t xml:space="preserve"> the memory point rhymes with Intel's Lip-Bu Tan naming memory as the acute bottleneck — two independent reads converging on the same supply-chain pressure is a signal worth weighting. (Body paywalled; summarized from the free sections.) </w:t>
      </w:r>
      <w:hyperlink r:id="rId36">
        <w:r>
          <w:rPr>
            <w:color w:val="0563C1"/>
            <w:u w:val="single"/>
          </w:rPr>
          <w:t xml:space="preserve">stratechery.com</w:t>
        </w:r>
      </w:hyperlink>
    </w:p>
    <w:p>
      <w:r>
        <w:rPr>
          <w:b/>
        </w:rPr>
        <w:t>ChinaTalk (Jordan Schneider) — US-China AI and chips.</w:t>
      </w:r>
    </w:p>
    <w:p>
      <w:r>
        <w:rPr>
          <w:b/>
          <w:color w:val="0F766E"/>
        </w:rPr>
        <w:t>What it was about:</w:t>
      </w:r>
      <w:r>
        <w:t xml:space="preserve"> Schneider called blaming China for the US data-center backlash "cope." His argument: the real driver of local opposition is tech companies underpaying the towns that host them — he contrasts a roughly $10M community-benefits package on a $50B+ OpenAI "Stargate" project against what locals should be getting — and he notes Chinese influence operations remain ineffective next to organic local anger.</w:t>
      </w:r>
    </w:p>
    <w:p>
      <w:r>
        <w:rPr>
          <w:b/>
          <w:color w:val="0F766E"/>
        </w:rPr>
        <w:t>Why it matters:</w:t>
      </w:r>
      <w:r>
        <w:t xml:space="preserve"> it's a useful counter-frame to the "foreign interference" explanation, and it lines up with the data-center item above — the fix is communities negotiating harder, not chasing a foreign boogeyman. </w:t>
      </w:r>
      <w:hyperlink r:id="rId37">
        <w:r>
          <w:rPr>
            <w:color w:val="0563C1"/>
            <w:u w:val="single"/>
          </w:rPr>
          <w:t xml:space="preserve">chinatalk.media</w:t>
        </w:r>
      </w:hyperlink>
    </w:p>
    <w:p>
      <w:r>
        <w:rPr>
          <w:b/>
        </w:rPr>
        <w:t>Money Stuff (Matt Levine) — markets, everything connected.</w:t>
      </w:r>
    </w:p>
    <w:p>
      <w:r>
        <w:rPr>
          <w:b/>
          <w:color w:val="0F766E"/>
        </w:rPr>
        <w:t>What it was about:</w:t>
      </w:r>
      <w:r>
        <w:t xml:space="preserve"> "Synthetic IPO Pops" looked at the risk in trading the first-day "pop" against the 2026 AI-listing wave, alongside the new Coinbase pre-IPO perpetual futures (ANTHROPIC-PERP, OPENAI-PERP) that let people take synthetic positions on labs that are still private.</w:t>
      </w:r>
    </w:p>
    <w:p>
      <w:r>
        <w:rPr>
          <w:b/>
          <w:color w:val="0F766E"/>
        </w:rPr>
        <w:t>Why it matters:</w:t>
      </w:r>
      <w:r>
        <w:t xml:space="preserve"> it's the finance-plumbing read on the AI bubble — the instruments people invent to manufacture exposure to private AI companies are exactly the late-cycle behavior worth watching. (Bloomberg body not retrievable; read from snippets, so treat as directional.) </w:t>
      </w:r>
      <w:hyperlink r:id="rId26">
        <w:r>
          <w:rPr>
            <w:color w:val="0563C1"/>
            <w:u w:val="single"/>
          </w:rPr>
          <w:t xml:space="preserve">bloomberg.com</w:t>
        </w:r>
      </w:hyperlink>
    </w:p>
    <w:p>
      <w:r>
        <w:rPr>
          <w:b/>
        </w:rPr>
        <w:t>Import AI (Jack Clark) — frontier capability and policy.</w:t>
      </w:r>
    </w:p>
    <w:p>
      <w:r>
        <w:rPr>
          <w:b/>
          <w:color w:val="0F766E"/>
        </w:rPr>
        <w:t>What it was about:</w:t>
      </w:r>
      <w:r>
        <w:t xml:space="preserve"> Clark led with a new academic study (Oxford, UK AISI, Stanford, LSE; ~19,000 conversations) finding AI now beats humans at text persuasion — in a real-money Save the Children test, AI raised ~3x more than professional canvassers, with the edge coming entirely from volume (throttle AI to human speed and the advantage vanishes). Other segments mapped timelines to fully self-sustaining AI.</w:t>
      </w:r>
    </w:p>
    <w:p>
      <w:r>
        <w:rPr>
          <w:b/>
          <w:color w:val="0F766E"/>
        </w:rPr>
        <w:t>Why it matters:</w:t>
      </w:r>
      <w:r>
        <w:t xml:space="preserve"> the persuasion finding is the honest read on where AI's commercial edge actually comes from right now — not better-per-unit, just tirelessly more — which is the lens to apply to most "AI replaces X" claims. </w:t>
      </w:r>
      <w:hyperlink r:id="rId38">
        <w:r>
          <w:rPr>
            <w:color w:val="0563C1"/>
            <w:u w:val="single"/>
          </w:rPr>
          <w:t xml:space="preserve">jack-clark.net</w:t>
        </w:r>
      </w:hyperlink>
    </w:p>
    <w:p>
      <w:r>
        <w:rPr>
          <w:b/>
        </w:rPr>
        <w:t>Noahpinion (Noah Smith) — economics and policy.</w:t>
      </w:r>
    </w:p>
    <w:p>
      <w:r>
        <w:rPr>
          <w:b/>
          <w:color w:val="0F766E"/>
        </w:rPr>
        <w:t>What it was about:</w:t>
      </w:r>
      <w:r>
        <w:t xml:space="preserve"> in "Does anything I write matter anymore?" Smith argued his influence as a writer is being squeezed by AI — AI writing is now genuinely good (he suspects an essay he admired was ~50% AI-written), which trains readers to skim. His counter: models degrade without clean human text, he ranks among the top contributors to AI training data, and Claude often recommends his blog, so the new game may be "writing for the AIs."</w:t>
      </w:r>
    </w:p>
    <w:p>
      <w:r>
        <w:rPr>
          <w:b/>
          <w:color w:val="0F766E"/>
        </w:rPr>
        <w:t>Why it matters:</w:t>
      </w:r>
      <w:r>
        <w:t xml:space="preserve"> it's a reframe of distribution worth filing away — if models become a primary channel to readers, "being cited by the AI" becomes a real audience strategy, a genuinely new operator angle. </w:t>
      </w:r>
      <w:hyperlink r:id="rId39">
        <w:r>
          <w:rPr>
            <w:color w:val="0563C1"/>
            <w:u w:val="single"/>
          </w:rPr>
          <w:t xml:space="preserve">noahpinion.blog</w:t>
        </w:r>
      </w:hyperlink>
    </w:p>
    <w:p>
      <w:r>
        <w:t>(The Diff's in-window issue, "The Megacap Era," was fully paywalled, so I could not pull its argument this week; One Useful Thing had no in-window post.)</w:t>
      </w:r>
    </w:p>
    <w:p>
      <w:pPr>
        <w:pStyle w:val="Heading1"/>
      </w:pPr>
      <w:r>
        <w:t>New sources worth adding</w:t>
      </w:r>
    </w:p>
    <w:p>
      <w:r>
        <w:t>Each week I scout beyond the baseline list for new high-signal sources — Substacks, podcasts, YouTube channels, analysts — and surface the best finds here for you to bless or pass on. The ones you like get promoted into the standing rotation.</w:t>
      </w:r>
    </w:p>
    <w:p>
      <w:r>
        <w:rPr>
          <w:b/>
        </w:rPr>
        <w:t>SemiAnalysis (Dylan Patel) — recommend adding to the weekly Substack scan.</w:t>
      </w:r>
    </w:p>
    <w:p>
      <w:r>
        <w:rPr>
          <w:b/>
          <w:color w:val="0F766E"/>
        </w:rPr>
        <w:t>What it is:</w:t>
      </w:r>
      <w:r>
        <w:t xml:space="preserve"> the most respected independent shop on the physical guts of AI — semiconductors, datacenters, and the economics of compute. Dylan Patel and team publish detailed, numbers-heavy analysis of who can actually build what, and why.</w:t>
      </w:r>
    </w:p>
    <w:p>
      <w:r>
        <w:rPr>
          <w:b/>
          <w:color w:val="0F766E"/>
        </w:rPr>
        <w:t>Why it fits you:</w:t>
      </w:r>
      <w:r>
        <w:t xml:space="preserve"> it sits dead-center on your finance-plus-infrastructure interests and the new "models and their specs" beat — it follows the money and the supply chain, not the hype. This week alone it ran "Stop Saying Half of 2026 US Datacenter Capacity Is Canceled" (June 23) and "CPUs are Back: The Datacenter CPU Landscape in 2026," the latter independently confirming the exact CPU-demand shift Intel's Lip-Bu Tan described on No Priors above. That kind of corroboration from a money-and-engineering lens is exactly what's been missing.</w:t>
      </w:r>
    </w:p>
    <w:p>
      <w:r>
        <w:rPr>
          <w:b/>
          <w:color w:val="0F766E"/>
        </w:rPr>
        <w:t>My recommendation:</w:t>
      </w:r>
      <w:r>
        <w:t xml:space="preserve"> add it to the standing rotation. It's paywalled in part, but its free posts and summaries are substantial. </w:t>
      </w:r>
      <w:hyperlink r:id="rId40">
        <w:r>
          <w:rPr>
            <w:color w:val="0563C1"/>
            <w:u w:val="single"/>
          </w:rPr>
          <w:t xml:space="preserve">newsletter.semianalysis.com</w:t>
        </w:r>
      </w:hyperlink>
    </w:p>
    <w:p>
      <w:pPr>
        <w:pStyle w:val="Heading1"/>
      </w:pPr>
      <w:r>
        <w:t>On my radar</w:t>
      </w:r>
    </w:p>
    <w:p>
      <w:pPr>
        <w:pStyle w:val="ListBullet"/>
      </w:pPr>
      <w:r>
        <w:rPr>
          <w:b/>
        </w:rPr>
        <w:t>Does Gemini 3.5 Pro ship on June 30?</w:t>
      </w:r>
      <w:r>
        <w:t xml:space="preserve"> After two slips and two star departures, a third miss turns "Google is behind" from narrative into fact. A strong release resets it just as fast.</w:t>
      </w:r>
    </w:p>
    <w:p>
      <w:pPr>
        <w:pStyle w:val="ListBullet"/>
      </w:pPr>
      <w:r>
        <w:rPr>
          <w:b/>
        </w:rPr>
        <w:t>A possible "busy week" of releases.</w:t>
      </w:r>
      <w:r>
        <w:t xml:space="preserve"> "Claude Sonnet 5" surfaced on an Anthropic partner, GPT-5.6 is reportedly in Codex, and Fable 5 may return in the same window — a wave that could reframe the GLM moment overnight.</w:t>
      </w:r>
    </w:p>
    <w:p>
      <w:pPr>
        <w:pStyle w:val="ListBullet"/>
      </w:pPr>
      <w:r>
        <w:rPr>
          <w:b/>
        </w:rPr>
        <w:t>The severity-grading framework as the new release regime.</w:t>
      </w:r>
      <w:r>
        <w:t xml:space="preserve"> If Levie is right, the Anthropic–White House deal becomes the template for how every frontier model ships: slower, more reviewed.</w:t>
      </w:r>
    </w:p>
    <w:p>
      <w:pPr>
        <w:pStyle w:val="ListBullet"/>
      </w:pPr>
      <w:r>
        <w:rPr>
          <w:b/>
        </w:rPr>
        <w:t>Whether GLM 5.2 keeps its staying power past the usual fade.</w:t>
      </w:r>
      <w:r>
        <w:t xml:space="preserve"> If it's still in real use a month from now, the "two-horse race is broken" call holds.</w:t>
      </w:r>
    </w:p>
    <w:p>
      <w:pPr>
        <w:pStyle w:val="ListBullet"/>
      </w:pPr>
      <w:r>
        <w:rPr>
          <w:b/>
        </w:rPr>
        <w:t>"Who owns the AI windfall" going electoral.</w:t>
      </w:r>
      <w:r>
        <w:t xml:space="preserve"> Sanders's fund plus Vance's union pivot put equity taxes and government stakes in the mainstream debate — a real regulatory tail risk for anyone building or investing in large AI businesses.</w:t>
      </w:r>
    </w:p>
    <w:p>
      <w:pPr>
        <w:pStyle w:val="Heading1"/>
      </w:pPr>
      <w:r>
        <w:t>Source coverage this week</w:t>
      </w:r>
    </w:p>
    <w:p>
      <w:r>
        <w:rPr>
          <w:b/>
          <w:color w:val="0F766E"/>
        </w:rPr>
        <w:t>Pulled (primary and verification):</w:t>
      </w:r>
      <w:r>
        <w:t xml:space="preserve"> Nadella's essay on X (primary); Sanders's Senate bill page (primary); OpenAI's Daybreak post (primary); Z.ai/GLM coverage via VentureBeat; Alphabet, Reflection, and the DeepMind departures via Bloomberg, CNBC, TechCrunch, Axios; Accenture via The Information; the export-ban state via Al Jazeera. The AI Daily Brief web editions (June 17, 18, 19, 22, 23) were the news backbone.</w:t>
      </w:r>
    </w:p>
    <w:p>
      <w:r>
        <w:rPr>
          <w:b/>
          <w:color w:val="0F766E"/>
        </w:rPr>
        <w:t>Podcasts and video reached:</w:t>
      </w:r>
      <w:r>
        <w:t xml:space="preserve"> Odd Lots (Grace Shao, Jack Clark + McCrory, Jeremy Grantham), Hard Fork Live (Parts 2 and 3), a16z, In Good Company (Snowflake), Dwarkesh, No Priors (Intel), Greg Isenberg — transcripts via podscripts.co and YouTube captions.</w:t>
      </w:r>
    </w:p>
    <w:p>
      <w:r>
        <w:rPr>
          <w:b/>
          <w:color w:val="0F766E"/>
        </w:rPr>
        <w:t>Substacks scanned:</w:t>
      </w:r>
      <w:r>
        <w:t xml:space="preserve"> Interconnects, ChinaTalk, Import AI, Noahpinion (full text); Stratechery, Money Stuff, The Diff (paywalled — free previews only).</w:t>
      </w:r>
    </w:p>
    <w:p>
      <w:r>
        <w:rPr>
          <w:b/>
          <w:color w:val="0F766E"/>
        </w:rPr>
        <w:t>Could not reach:</w:t>
      </w:r>
      <w:r>
        <w:t xml:space="preserve"> One Useful Thing (Ethan Mollick) had no in-window post, and The Diff's in-window issue was fully paywalled. WSJ articles are cited from search snippets where they came up (full text is paywalled); the WSJ What's News podcast, FT News Briefing, and Bloomberg Talks have been dropped from the weekly scan.</w:t>
      </w:r>
    </w:p>
    <w:p>
      <w:r>
        <w:rPr>
          <w:b/>
          <w:color w:val="0F766E"/>
        </w:rPr>
        <w:t>Date caveats:</w:t>
      </w:r>
      <w:r>
        <w:t xml:space="preserve"> GLM 5.2's release (June 16), the SpaceX–Cursor deal (June 16), and the Nadella essay's posting (June 14) originate just before the window; carried only for their in-window follow-on.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enturebeat.com/technology/z-ais-open-weights-glm-5-2-beats-gpt-5-5-on-multiple-long-horizon-coding-benchmarks-for-1-6th-the-cost" TargetMode="External"/><Relationship Id="rId10" Type="http://schemas.openxmlformats.org/officeDocument/2006/relationships/hyperlink" Target="https://aidailybrief.ai/e/2026-06-22" TargetMode="External"/><Relationship Id="rId11" Type="http://schemas.openxmlformats.org/officeDocument/2006/relationships/hyperlink" Target="https://aidailybrief.ai/e/2026-06-18" TargetMode="External"/><Relationship Id="rId12" Type="http://schemas.openxmlformats.org/officeDocument/2006/relationships/hyperlink" Target="https://www.axios.com/2026/06/18/noam-shazeer-google-openai-characterai" TargetMode="External"/><Relationship Id="rId13" Type="http://schemas.openxmlformats.org/officeDocument/2006/relationships/hyperlink" Target="https://techcrunch.com/2026/06/20/nobel-laureate-john-jumper-is-leaving-deepmind-for-rival-anthropic/" TargetMode="External"/><Relationship Id="rId14" Type="http://schemas.openxmlformats.org/officeDocument/2006/relationships/hyperlink" Target="https://www.bloomberg.com/news/articles/2026-06-22/alphabet-shares-drop-after-second-ai-star-departs-for-a-rival" TargetMode="External"/><Relationship Id="rId15" Type="http://schemas.openxmlformats.org/officeDocument/2006/relationships/hyperlink" Target="https://aidailybrief.ai/e/2026-06-23" TargetMode="External"/><Relationship Id="rId16" Type="http://schemas.openxmlformats.org/officeDocument/2006/relationships/hyperlink" Target="https://x.com/satyanadella/article/2066182223213293753" TargetMode="External"/><Relationship Id="rId17" Type="http://schemas.openxmlformats.org/officeDocument/2006/relationships/hyperlink" Target="https://aidailybrief.ai/e/2026-06-19" TargetMode="External"/><Relationship Id="rId18" Type="http://schemas.openxmlformats.org/officeDocument/2006/relationships/hyperlink" Target="https://venturebeat.com/technology/satya-nadella-warns-that-ai-could-hollow-out-entire-industries-echoing-the-damage-done-by-globalization" TargetMode="External"/><Relationship Id="rId19" Type="http://schemas.openxmlformats.org/officeDocument/2006/relationships/hyperlink" Target="https://www.aljazeera.com/news/2026/6/19/us-export-ban-on-anthropics-ai-models-further-strains-alliances" TargetMode="External"/><Relationship Id="rId20" Type="http://schemas.openxmlformats.org/officeDocument/2006/relationships/hyperlink" Target="https://openai.com/index/daybreak-securing-the-world/" TargetMode="External"/><Relationship Id="rId21" Type="http://schemas.openxmlformats.org/officeDocument/2006/relationships/hyperlink" Target="https://the-decoder.com/openai-says-new-gpt-5-5-cyber-outperforms-anthropics-mythos-on-cybersecurity-benchmark/" TargetMode="External"/><Relationship Id="rId22" Type="http://schemas.openxmlformats.org/officeDocument/2006/relationships/hyperlink" Target="https://www.sanders.senate.gov/press-releases/news-sanders-introduces-legislation-to-create-7-trillion-ai-sovereign-wealth-fund/" TargetMode="External"/><Relationship Id="rId23" Type="http://schemas.openxmlformats.org/officeDocument/2006/relationships/hyperlink" Target="https://www.npr.org/2026/06/18/nx-s1-5861862/sen-sanders-wants-americans-to-have-a-say-and-stake-in-the-future-of-ai" TargetMode="External"/><Relationship Id="rId24" Type="http://schemas.openxmlformats.org/officeDocument/2006/relationships/hyperlink" Target="https://www.theinformation.com/briefings/accenture-stock-falls-18-lower-revenue-projection-feeds-ai-fears" TargetMode="External"/><Relationship Id="rId25" Type="http://schemas.openxmlformats.org/officeDocument/2006/relationships/hyperlink" Target="https://www.cnbc.com/2026/06/22/spacex-ai-colossus-data-center-reflection.html" TargetMode="External"/><Relationship Id="rId26" Type="http://schemas.openxmlformats.org/officeDocument/2006/relationships/hyperlink" Target="https://www.bloomberg.com/opinion/newsletters/2026-06-18/synthetic-ipo-pops" TargetMode="External"/><Relationship Id="rId27" Type="http://schemas.openxmlformats.org/officeDocument/2006/relationships/hyperlink" Target="https://podscripts.co/podcasts/in-good-company-with-nicolai-tangen/snowflake-ceo-scaling-data-ai-agents-and-the-new-software-era" TargetMode="External"/><Relationship Id="rId28" Type="http://schemas.openxmlformats.org/officeDocument/2006/relationships/hyperlink" Target="https://www.youtube.com/watch?v=asCgCv2XB4s" TargetMode="External"/><Relationship Id="rId29" Type="http://schemas.openxmlformats.org/officeDocument/2006/relationships/hyperlink" Target="https://podscripts.co/podcasts/odd-lots/anthropics-co-founder-and-top-economist-on-doing-research-at-the-ai-frontier" TargetMode="External"/><Relationship Id="rId30" Type="http://schemas.openxmlformats.org/officeDocument/2006/relationships/hyperlink" Target="https://podscripts.co/podcasts/odd-lots/jeremy-grantham-on-how-to-tell-if-a-bubble-is-about-to-burst" TargetMode="External"/><Relationship Id="rId31" Type="http://schemas.openxmlformats.org/officeDocument/2006/relationships/hyperlink" Target="https://podscripts.co/podcasts/odd-lots/grace-shao-on-what-the-world-should-know-about-chinese-ai" TargetMode="External"/><Relationship Id="rId32" Type="http://schemas.openxmlformats.org/officeDocument/2006/relationships/hyperlink" Target="https://podscripts.co/podcasts/hard-fork/hard-fork-live-part-3-differing-visions-of-an-ai-future" TargetMode="External"/><Relationship Id="rId33" Type="http://schemas.openxmlformats.org/officeDocument/2006/relationships/hyperlink" Target="https://podscripts.co/podcasts/a16z-podcast/the-new-rules-of-media-marc-andreessen-ben-horowitz" TargetMode="External"/><Relationship Id="rId34" Type="http://schemas.openxmlformats.org/officeDocument/2006/relationships/hyperlink" Target="https://www.youtube.com/watch?v=4pG3SJQPAwk" TargetMode="External"/><Relationship Id="rId35" Type="http://schemas.openxmlformats.org/officeDocument/2006/relationships/hyperlink" Target="https://www.interconnects.ai/p/glm-52-is-the-step-change-for-open" TargetMode="External"/><Relationship Id="rId36" Type="http://schemas.openxmlformats.org/officeDocument/2006/relationships/hyperlink" Target="https://stratechery.com/2026/memory-chips-and-china-microsoft-and-chinese-models/" TargetMode="External"/><Relationship Id="rId37" Type="http://schemas.openxmlformats.org/officeDocument/2006/relationships/hyperlink" Target="https://www.chinatalk.media/p/blaming-china-for-datacenter-nimbyism" TargetMode="External"/><Relationship Id="rId38" Type="http://schemas.openxmlformats.org/officeDocument/2006/relationships/hyperlink" Target="https://jack-clark.net/2026/06/22/import-ai-462-superpersuasion-self-sustaining-ai-paths-to-asi/" TargetMode="External"/><Relationship Id="rId39" Type="http://schemas.openxmlformats.org/officeDocument/2006/relationships/hyperlink" Target="https://www.noahpinion.blog/p/does-anything-i-write-matter-anymore" TargetMode="External"/><Relationship Id="rId40" Type="http://schemas.openxmlformats.org/officeDocument/2006/relationships/hyperlink" Target="https://newsletter.semianalysi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