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B5E20"/>
          <w:sz w:val="44"/>
        </w:rPr>
        <w:t>HalalOne — Backend Integration Guide</w:t>
      </w:r>
    </w:p>
    <w:p>
      <w:r>
        <w:rPr>
          <w:color w:val="555555"/>
          <w:sz w:val="24"/>
        </w:rPr>
        <w:t>WebSocket &amp; HTTP API reference for frontend integration</w:t>
      </w:r>
    </w:p>
    <w:p>
      <w:r>
        <w:rPr>
          <w:color w:val="555555"/>
          <w:sz w:val="18"/>
        </w:rPr>
        <w:t>Version 1.0  ·  Generated 2026-09-05  ·  Source: backend/main.py, main_langgraph_agent.py</w:t>
      </w:r>
    </w:p>
    <w:p>
      <w:pPr>
        <w:pStyle w:val="Heading1"/>
      </w:pPr>
      <w:r>
        <w:t>1. Overview</w:t>
      </w:r>
    </w:p>
    <w:p>
      <w:r>
        <w:rPr>
          <w:i w:val="0"/>
        </w:rPr>
        <w:t>The HalalOne backend is a FastAPI service. Almost all product-search interaction happens over a single authenticated WebSocket at /ws. Two HTTP endpoints exist: a health check and a one-shot image-field extractor. One WebSocket connection serves ALL of a user's chat sessions — the target session id travels inside every message.</w:t>
      </w:r>
    </w:p>
    <w:p>
      <w:r>
        <w:rPr>
          <w:i w:val="0"/>
        </w:rPr>
        <w:t>Key design facts a frontend integrator must know:</w:t>
      </w:r>
    </w:p>
    <w:p>
      <w:pPr>
        <w:pStyle w:val="ListBullet"/>
      </w:pPr>
      <w:r>
        <w:t>Auth is a Supabase JWT. Pass it as a ?token= query param on the WebSocket, and as an Authorization: Bearer header on HTTP.</w:t>
      </w:r>
    </w:p>
    <w:p>
      <w:pPr>
        <w:pStyle w:val="ListBullet"/>
      </w:pPr>
      <w:r>
        <w:t>Responses are asynchronous and streamed: after you send a prompt, the server emits a sequence of chunks (status, reasoning, partial results) and finally one results chunk.</w:t>
      </w:r>
    </w:p>
    <w:p>
      <w:pPr>
        <w:pStyle w:val="ListBullet"/>
      </w:pPr>
      <w:r>
        <w:t>The connection is a relay over a per-user pub/sub channel. A pipeline started on one server instance is delivered to whatever instance your socket is on — so answers survive reloads and reconnects.</w:t>
      </w:r>
    </w:p>
    <w:p>
      <w:pPr>
        <w:pStyle w:val="ListBullet"/>
      </w:pPr>
      <w:r>
        <w:t>Every outbound message is JSON with a "type" field. Route your UI on data.type.</w:t>
      </w:r>
    </w:p>
    <w:p>
      <w:pPr>
        <w:pStyle w:val="ListBullet"/>
      </w:pPr>
      <w:r>
        <w:t>Each outbound chunk that concerns a session carries a session_id — match it against the session the user is viewing before rendering.</w:t>
      </w:r>
    </w:p>
    <w:p>
      <w:pPr>
        <w:pStyle w:val="Heading1"/>
      </w:pPr>
      <w:r>
        <w:t>2. Authentication</w:t>
      </w:r>
    </w:p>
    <w:p>
      <w:r>
        <w:rPr>
          <w:i w:val="0"/>
        </w:rPr>
        <w:t>Both transports authenticate the Supabase access token (JWT) of the signed-in user.</w:t>
      </w:r>
    </w:p>
    <w:p>
      <w:pPr>
        <w:pStyle w:val="Heading3"/>
      </w:pPr>
      <w:r>
        <w:t>WebSocket</w:t>
      </w:r>
    </w:p>
    <w:p>
      <w:pPr>
        <w:pStyle w:val="Mono"/>
        <w:spacing w:before="80" w:after="160"/>
        <w:ind w:left="216"/>
        <w:shd w:val="clear" w:fill="F2F2F2"/>
      </w:pPr>
      <w:r>
        <w:t>const ws = new WebSocket(`${WS_BASE}/ws?token=${supabaseAccessToken}`);</w:t>
      </w:r>
    </w:p>
    <w:p>
      <w:r>
        <w:rPr>
          <w:i w:val="0"/>
        </w:rPr>
        <w:t>If the token is missing/invalid the server closes the socket immediately with code 1008 ("Unauthorized"). If the fleet is at its global connection cap it closes with code 1013 ("Server at capacity, please retry later").</w:t>
      </w:r>
    </w:p>
    <w:p>
      <w:pPr>
        <w:pStyle w:val="Heading3"/>
      </w:pPr>
      <w:r>
        <w:t>HTTP</w:t>
      </w:r>
    </w:p>
    <w:p>
      <w:pPr>
        <w:pStyle w:val="Mono"/>
        <w:spacing w:before="80" w:after="160"/>
        <w:ind w:left="216"/>
        <w:shd w:val="clear" w:fill="F2F2F2"/>
      </w:pPr>
      <w:r>
        <w:t>Authorization: Bearer &lt;supabaseAccessToken&gt;</w:t>
      </w:r>
    </w:p>
    <w:p>
      <w:pPr>
        <w:pStyle w:val="Heading1"/>
      </w:pPr>
      <w:r>
        <w:t>3. HTTP Endpoints</w:t>
      </w:r>
    </w:p>
    <w:p>
      <w:pPr>
        <w:pStyle w:val="Heading2"/>
      </w:pPr>
      <w:r>
        <w:t>3.1  GET /health</w:t>
      </w:r>
    </w:p>
    <w:p>
      <w:r>
        <w:rPr>
          <w:i w:val="0"/>
        </w:rPr>
        <w:t>Unauthenticated liveness probe.</w:t>
      </w:r>
    </w:p>
    <w:p>
      <w:r>
        <w:rPr>
          <w:i w:val="0"/>
        </w:rPr>
        <w:t>Response 200:</w:t>
      </w:r>
    </w:p>
    <w:p>
      <w:pPr>
        <w:pStyle w:val="Mono"/>
        <w:spacing w:before="80" w:after="160"/>
        <w:ind w:left="216"/>
        <w:shd w:val="clear" w:fill="F2F2F2"/>
      </w:pPr>
      <w:r>
        <w:t>{ "status": "ok" }</w:t>
      </w:r>
    </w:p>
    <w:p>
      <w:pPr>
        <w:pStyle w:val="Heading2"/>
      </w:pPr>
      <w:r>
        <w:t>3.2  POST /extract-image</w:t>
      </w:r>
    </w:p>
    <w:p>
      <w:r>
        <w:rPr>
          <w:i w:val="0"/>
        </w:rPr>
        <w:t>Extracts structured product fields from a single product image (vision model). Use this to pre-fill an editable form before the user runs a search. Authenticated.</w:t>
      </w:r>
    </w:p>
    <w:p>
      <w:r>
        <w:rPr>
          <w:i w:val="0"/>
        </w:rPr>
        <w:t>Request body (application/json):</w:t>
      </w:r>
    </w:p>
    <w:p>
      <w:pPr>
        <w:pStyle w:val="Mono"/>
        <w:spacing w:before="80" w:after="160"/>
        <w:ind w:left="216"/>
        <w:shd w:val="clear" w:fill="F2F2F2"/>
      </w:pPr>
      <w:r>
        <w:t>{</w:t>
        <w:br/>
        <w:t xml:space="preserve">  "base64": "&lt;base64-encoded image bytes&gt;",</w:t>
        <w:br/>
        <w:t xml:space="preserve">  "mime_type": "image/jpeg"   // optional, defaults to image/jpeg</w:t>
        <w:br/>
        <w:t>}</w:t>
      </w:r>
    </w:p>
    <w:p>
      <w:r>
        <w:rPr>
          <w:i w:val="0"/>
        </w:rPr>
        <w:t>Response 200:</w:t>
      </w:r>
    </w:p>
    <w:p>
      <w:pPr>
        <w:pStyle w:val="Mono"/>
        <w:spacing w:before="80" w:after="160"/>
        <w:ind w:left="216"/>
        <w:shd w:val="clear" w:fill="F2F2F2"/>
      </w:pPr>
      <w:r>
        <w:t>{</w:t>
        <w:br/>
        <w:t xml:space="preserve">  "fields": {</w:t>
        <w:br/>
        <w:t xml:space="preserve">    "norm_name": "...",</w:t>
        <w:br/>
        <w:t xml:space="preserve">    "companies": ["..."],</w:t>
        <w:br/>
        <w:t xml:space="preserve">    "cert_bodies": ["..."],</w:t>
        <w:br/>
        <w:t xml:space="preserve">    "typical_uses": ["..."],</w:t>
        <w:br/>
        <w:t xml:space="preserve">    "marketplace": ["..."],</w:t>
        <w:br/>
        <w:t xml:space="preserve">    "category_l1": "...",</w:t>
        <w:br/>
        <w:t xml:space="preserve">    "category_l2": "...",</w:t>
        <w:br/>
        <w:t xml:space="preserve">    "halal_status": "...",</w:t>
        <w:br/>
        <w:t xml:space="preserve">    "sold_in": ["..."],</w:t>
        <w:br/>
        <w:t xml:space="preserve">    "cert_numbers": ["..."],</w:t>
        <w:br/>
        <w:t xml:space="preserve">    "health_info": ["..."],</w:t>
        <w:br/>
        <w:t xml:space="preserve">    "fda_numbers": ["..."],</w:t>
        <w:br/>
        <w:t xml:space="preserve">    "barcodes": ["..."]</w:t>
        <w:br/>
        <w:t xml:space="preserve">  }</w:t>
        <w:br/>
        <w:t>}</w:t>
      </w:r>
    </w:p>
    <w:p>
      <w:r>
        <w:rPr>
          <w:i w:val="0"/>
        </w:rPr>
        <w:t>Error responses: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HTTP status</w:t>
            </w:r>
          </w:p>
        </w:tc>
        <w:tc>
          <w:tcPr>
            <w:tcW w:type="dxa" w:w="4320"/>
          </w:tcPr>
          <w:p>
            <w:r>
              <w:rPr>
                <w:b/>
              </w:rPr>
              <w:t>Meaning</w:t>
            </w:r>
          </w:p>
        </w:tc>
      </w:tr>
      <w:tr>
        <w:tc>
          <w:tcPr>
            <w:tcW w:type="dxa" w:w="4320"/>
          </w:tcPr>
          <w:p>
            <w:r>
              <w:rPr>
                <w:sz w:val="18"/>
              </w:rPr>
              <w:t>400</w:t>
            </w:r>
          </w:p>
        </w:tc>
        <w:tc>
          <w:tcPr>
            <w:tcW w:type="dxa" w:w="4320"/>
          </w:tcPr>
          <w:p>
            <w:r>
              <w:rPr>
                <w:sz w:val="18"/>
              </w:rPr>
              <w:t>Invalid image data (could not build an image URL from base64)</w:t>
            </w:r>
          </w:p>
        </w:tc>
      </w:tr>
      <w:tr>
        <w:tc>
          <w:tcPr>
            <w:tcW w:type="dxa" w:w="4320"/>
          </w:tcPr>
          <w:p>
            <w:r>
              <w:rPr>
                <w:sz w:val="18"/>
              </w:rPr>
              <w:t>401</w:t>
            </w:r>
          </w:p>
        </w:tc>
        <w:tc>
          <w:tcPr>
            <w:tcW w:type="dxa" w:w="4320"/>
          </w:tcPr>
          <w:p>
            <w:r>
              <w:rPr>
                <w:sz w:val="18"/>
              </w:rPr>
              <w:t>Unauthorized (missing/invalid bearer token)</w:t>
            </w:r>
          </w:p>
        </w:tc>
      </w:tr>
      <w:tr>
        <w:tc>
          <w:tcPr>
            <w:tcW w:type="dxa" w:w="4320"/>
          </w:tcPr>
          <w:p>
            <w:r>
              <w:rPr>
                <w:sz w:val="18"/>
              </w:rPr>
              <w:t>429</w:t>
            </w:r>
          </w:p>
        </w:tc>
        <w:tc>
          <w:tcPr>
            <w:tcW w:type="dxa" w:w="4320"/>
          </w:tcPr>
          <w:p>
            <w:r>
              <w:rPr>
                <w:sz w:val="18"/>
              </w:rPr>
              <w:t>Rate limited — per-user request rate, per-user LLM budget, or global LLM budget</w:t>
            </w:r>
          </w:p>
        </w:tc>
      </w:tr>
      <w:tr>
        <w:tc>
          <w:tcPr>
            <w:tcW w:type="dxa" w:w="4320"/>
          </w:tcPr>
          <w:p>
            <w:r>
              <w:rPr>
                <w:sz w:val="18"/>
              </w:rPr>
              <w:t>422</w:t>
            </w:r>
          </w:p>
        </w:tc>
        <w:tc>
          <w:tcPr>
            <w:tcW w:type="dxa" w:w="4320"/>
          </w:tcPr>
          <w:p>
            <w:r>
              <w:rPr>
                <w:sz w:val="18"/>
              </w:rPr>
              <w:t>Extraction failed after 3 attempts</w:t>
            </w:r>
          </w:p>
        </w:tc>
      </w:tr>
    </w:tbl>
    <w:p/>
    <w:p>
      <w:r>
        <w:rPr>
          <w:i/>
        </w:rPr>
        <w:t>Typical flow: POST /extract-image → let the user review/edit the returned fields → send a run_with_fields WebSocket message with the confirmed fields (see 4.2).</w:t>
      </w:r>
    </w:p>
    <w:p>
      <w:pPr>
        <w:pStyle w:val="Heading1"/>
      </w:pPr>
      <w:r>
        <w:t>4. WebSocket /ws</w:t>
      </w:r>
    </w:p>
    <w:p>
      <w:r>
        <w:rPr>
          <w:i w:val="0"/>
        </w:rPr>
        <w:t>All chat and search traffic. Connect once per authenticated user; multiplex every session over it.</w:t>
      </w:r>
    </w:p>
    <w:p>
      <w:pPr>
        <w:pStyle w:val="Heading2"/>
      </w:pPr>
      <w:r>
        <w:t>4.1  Message envelope &amp; routing</w:t>
      </w:r>
    </w:p>
    <w:p>
      <w:pPr>
        <w:pStyle w:val="ListBullet"/>
      </w:pPr>
      <w:r>
        <w:t>Every message you SEND is JSON and must have a "type" from the allowed set (4.2). An unknown type closes the socket (1008).</w:t>
      </w:r>
    </w:p>
    <w:p>
      <w:pPr>
        <w:pStyle w:val="ListBullet"/>
      </w:pPr>
      <w:r>
        <w:t>Most send-messages that act on a session require a "session_id". The frontend generates this id (a UUID) for a new chat; the backend creates the session row on the first prompt.</w:t>
      </w:r>
    </w:p>
    <w:p>
      <w:pPr>
        <w:pStyle w:val="ListBullet"/>
      </w:pPr>
      <w:r>
        <w:t>Every message you RECEIVE is JSON with a "type". Session-scoped chunks also carry "session_id".</w:t>
      </w:r>
    </w:p>
    <w:p>
      <w:pPr>
        <w:pStyle w:val="Heading2"/>
      </w:pPr>
      <w:r>
        <w:t>4.2  Messages the client SENDS (inbound)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Required / optional fields</w:t>
            </w:r>
          </w:p>
        </w:tc>
        <w:tc>
          <w:tcPr>
            <w:tcW w:type="dxa" w:w="2880"/>
          </w:tcPr>
          <w:p>
            <w:r>
              <w:rPr>
                <w:b/>
              </w:rPr>
              <w:t>Purpose</w:t>
            </w:r>
          </w:p>
        </w:tc>
      </w:tr>
      <w:tr>
        <w:tc>
          <w:tcPr>
            <w:tcW w:type="dxa" w:w="2880"/>
          </w:tcPr>
          <w:p>
            <w:r>
              <w:rPr>
                <w:sz w:val="18"/>
              </w:rPr>
              <w:t>chat_sessions</w:t>
            </w:r>
          </w:p>
        </w:tc>
        <w:tc>
          <w:tcPr>
            <w:tcW w:type="dxa" w:w="2880"/>
          </w:tcPr>
          <w:p>
            <w:r>
              <w:rPr>
                <w:sz w:val="18"/>
              </w:rPr>
              <w:t>—</w:t>
            </w:r>
          </w:p>
        </w:tc>
        <w:tc>
          <w:tcPr>
            <w:tcW w:type="dxa" w:w="2880"/>
          </w:tcPr>
          <w:p>
            <w:r>
              <w:rPr>
                <w:sz w:val="18"/>
              </w:rPr>
              <w:t>List all of the user's sessions (for the sidebar).</w:t>
            </w:r>
          </w:p>
        </w:tc>
      </w:tr>
      <w:tr>
        <w:tc>
          <w:tcPr>
            <w:tcW w:type="dxa" w:w="2880"/>
          </w:tcPr>
          <w:p>
            <w:r>
              <w:rPr>
                <w:sz w:val="18"/>
              </w:rPr>
              <w:t>chat_history</w:t>
            </w:r>
          </w:p>
        </w:tc>
        <w:tc>
          <w:tcPr>
            <w:tcW w:type="dxa" w:w="2880"/>
          </w:tcPr>
          <w:p>
            <w:r>
              <w:rPr>
                <w:sz w:val="18"/>
              </w:rPr>
              <w:t>session_id</w:t>
            </w:r>
          </w:p>
        </w:tc>
        <w:tc>
          <w:tcPr>
            <w:tcW w:type="dxa" w:w="2880"/>
          </w:tcPr>
          <w:p>
            <w:r>
              <w:rPr>
                <w:sz w:val="18"/>
              </w:rPr>
              <w:t>Load one session's full message list (display).</w:t>
            </w:r>
          </w:p>
        </w:tc>
      </w:tr>
      <w:tr>
        <w:tc>
          <w:tcPr>
            <w:tcW w:type="dxa" w:w="2880"/>
          </w:tcPr>
          <w:p>
            <w:r>
              <w:rPr>
                <w:sz w:val="18"/>
              </w:rPr>
              <w:t>delete_session</w:t>
            </w:r>
          </w:p>
        </w:tc>
        <w:tc>
          <w:tcPr>
            <w:tcW w:type="dxa" w:w="2880"/>
          </w:tcPr>
          <w:p>
            <w:r>
              <w:rPr>
                <w:sz w:val="18"/>
              </w:rPr>
              <w:t>session_id</w:t>
            </w:r>
          </w:p>
        </w:tc>
        <w:tc>
          <w:tcPr>
            <w:tcW w:type="dxa" w:w="2880"/>
          </w:tcPr>
          <w:p>
            <w:r>
              <w:rPr>
                <w:sz w:val="18"/>
              </w:rPr>
              <w:t>Delete a session and its messages.</w:t>
            </w:r>
          </w:p>
        </w:tc>
      </w:tr>
      <w:tr>
        <w:tc>
          <w:tcPr>
            <w:tcW w:type="dxa" w:w="2880"/>
          </w:tcPr>
          <w:p>
            <w:r>
              <w:rPr>
                <w:sz w:val="18"/>
              </w:rPr>
              <w:t>prompt</w:t>
            </w:r>
          </w:p>
        </w:tc>
        <w:tc>
          <w:tcPr>
            <w:tcW w:type="dxa" w:w="2880"/>
          </w:tcPr>
          <w:p>
            <w:r>
              <w:rPr>
                <w:sz w:val="18"/>
              </w:rPr>
              <w:t>session_id, message</w:t>
            </w:r>
          </w:p>
        </w:tc>
        <w:tc>
          <w:tcPr>
            <w:tcW w:type="dxa" w:w="2880"/>
          </w:tcPr>
          <w:p>
            <w:r>
              <w:rPr>
                <w:sz w:val="18"/>
              </w:rPr>
              <w:t>Send a text query and run the agent.</w:t>
            </w:r>
          </w:p>
        </w:tc>
      </w:tr>
      <w:tr>
        <w:tc>
          <w:tcPr>
            <w:tcW w:type="dxa" w:w="2880"/>
          </w:tcPr>
          <w:p>
            <w:r>
              <w:rPr>
                <w:sz w:val="18"/>
              </w:rPr>
              <w:t>image</w:t>
            </w:r>
          </w:p>
        </w:tc>
        <w:tc>
          <w:tcPr>
            <w:tcW w:type="dxa" w:w="2880"/>
          </w:tcPr>
          <w:p>
            <w:r>
              <w:rPr>
                <w:sz w:val="18"/>
              </w:rPr>
              <w:t>session_id, base64, mime_type?, message?</w:t>
            </w:r>
          </w:p>
        </w:tc>
        <w:tc>
          <w:tcPr>
            <w:tcW w:type="dxa" w:w="2880"/>
          </w:tcPr>
          <w:p>
            <w:r>
              <w:rPr>
                <w:sz w:val="18"/>
              </w:rPr>
              <w:t>Upload a product image; server extracts fields and runs the agent.</w:t>
            </w:r>
          </w:p>
        </w:tc>
      </w:tr>
      <w:tr>
        <w:tc>
          <w:tcPr>
            <w:tcW w:type="dxa" w:w="2880"/>
          </w:tcPr>
          <w:p>
            <w:r>
              <w:rPr>
                <w:sz w:val="18"/>
              </w:rPr>
              <w:t>run_with_fields</w:t>
            </w:r>
          </w:p>
        </w:tc>
        <w:tc>
          <w:tcPr>
            <w:tcW w:type="dxa" w:w="2880"/>
          </w:tcPr>
          <w:p>
            <w:r>
              <w:rPr>
                <w:sz w:val="18"/>
              </w:rPr>
              <w:t>session_id, fields, message?, image_base64?, image_mime?</w:t>
            </w:r>
          </w:p>
        </w:tc>
        <w:tc>
          <w:tcPr>
            <w:tcW w:type="dxa" w:w="2880"/>
          </w:tcPr>
          <w:p>
            <w:r>
              <w:rPr>
                <w:sz w:val="18"/>
              </w:rPr>
              <w:t>Run the agent from user-confirmed extracted fields.</w:t>
            </w:r>
          </w:p>
        </w:tc>
      </w:tr>
      <w:tr>
        <w:tc>
          <w:tcPr>
            <w:tcW w:type="dxa" w:w="2880"/>
          </w:tcPr>
          <w:p>
            <w:r>
              <w:rPr>
                <w:sz w:val="18"/>
              </w:rPr>
              <w:t>compact_confirm</w:t>
            </w:r>
          </w:p>
        </w:tc>
        <w:tc>
          <w:tcPr>
            <w:tcW w:type="dxa" w:w="2880"/>
          </w:tcPr>
          <w:p>
            <w:r>
              <w:rPr>
                <w:sz w:val="18"/>
              </w:rPr>
              <w:t>session_id</w:t>
            </w:r>
          </w:p>
        </w:tc>
        <w:tc>
          <w:tcPr>
            <w:tcW w:type="dxa" w:w="2880"/>
          </w:tcPr>
          <w:p>
            <w:r>
              <w:rPr>
                <w:sz w:val="18"/>
              </w:rPr>
              <w:t>Accept a pending compaction prompt; the paused prompt then runs.</w:t>
            </w:r>
          </w:p>
        </w:tc>
      </w:tr>
      <w:tr>
        <w:tc>
          <w:tcPr>
            <w:tcW w:type="dxa" w:w="2880"/>
          </w:tcPr>
          <w:p>
            <w:r>
              <w:rPr>
                <w:sz w:val="18"/>
              </w:rPr>
              <w:t>compact_decline</w:t>
            </w:r>
          </w:p>
        </w:tc>
        <w:tc>
          <w:tcPr>
            <w:tcW w:type="dxa" w:w="2880"/>
          </w:tcPr>
          <w:p>
            <w:r>
              <w:rPr>
                <w:sz w:val="18"/>
              </w:rPr>
              <w:t>session_id</w:t>
            </w:r>
          </w:p>
        </w:tc>
        <w:tc>
          <w:tcPr>
            <w:tcW w:type="dxa" w:w="2880"/>
          </w:tcPr>
          <w:p>
            <w:r>
              <w:rPr>
                <w:sz w:val="18"/>
              </w:rPr>
              <w:t>Decline compaction; the paused prompt runs on full context.</w:t>
            </w:r>
          </w:p>
        </w:tc>
      </w:tr>
    </w:tbl>
    <w:p/>
    <w:p>
      <w:r>
        <w:rPr>
          <w:i w:val="0"/>
        </w:rPr>
        <w:t>Examples:</w:t>
      </w:r>
    </w:p>
    <w:p>
      <w:pPr>
        <w:pStyle w:val="Mono"/>
        <w:spacing w:before="80" w:after="160"/>
        <w:ind w:left="216"/>
        <w:shd w:val="clear" w:fill="F2F2F2"/>
      </w:pPr>
      <w:r>
        <w:t>// list sessions</w:t>
        <w:br/>
        <w:t>ws.send(JSON.stringify({ type: "chat_sessions" }));</w:t>
        <w:br/>
        <w:br/>
        <w:t>// load one session</w:t>
        <w:br/>
        <w:t>ws.send(JSON.stringify({ type: "chat_history", session_id }));</w:t>
        <w:br/>
        <w:br/>
        <w:t>// text prompt</w:t>
        <w:br/>
        <w:t>ws.send(JSON.stringify({ type: "prompt", session_id, message: "Is Shan biryani masala halal?" }));</w:t>
        <w:br/>
        <w:br/>
        <w:t>// image upload (optional message accompanies it)</w:t>
        <w:br/>
        <w:t>ws.send(JSON.stringify({ type: "image", session_id, base64, mime_type: "image/jpeg", message: "" }));</w:t>
        <w:br/>
        <w:br/>
        <w:t>// run after the user edits extracted fields</w:t>
        <w:br/>
        <w:t>ws.send(JSON.stringify({ type: "run_with_fields", session_id, fields, message: "", image_base64, image_mime: "image/jpeg" }));</w:t>
        <w:br/>
        <w:br/>
        <w:t>// delete</w:t>
        <w:br/>
        <w:t>ws.send(JSON.stringify({ type: "delete_session", session_id }));</w:t>
      </w:r>
    </w:p>
    <w:p>
      <w:r>
        <w:rPr>
          <w:i w:val="0"/>
        </w:rPr>
        <w:t>Constraints:</w:t>
      </w:r>
    </w:p>
    <w:p>
      <w:pPr>
        <w:pStyle w:val="ListBullet"/>
      </w:pPr>
      <w:r>
        <w:t>Max inbound message size is 16,000,000 bytes (~16 MB), sized for a base64 image. Oversized messages are dropped (not a disconnect) and answered with an oversize results chunk.</w:t>
      </w:r>
    </w:p>
    <w:p>
      <w:pPr>
        <w:pStyle w:val="ListBullet"/>
      </w:pPr>
      <w:r>
        <w:t>A prompt/image/run_with_fields for a session that already has a pipeline running is rejected with a busy results chunk — do not queue a second run for the same session.</w:t>
      </w:r>
    </w:p>
    <w:p>
      <w:pPr>
        <w:pStyle w:val="ListBullet"/>
      </w:pPr>
      <w:r>
        <w:t>prompt/image/run_with_fields are blocked while a compaction is pending or running for that session (see 4.5).</w:t>
      </w:r>
    </w:p>
    <w:p>
      <w:pPr>
        <w:pStyle w:val="Heading2"/>
      </w:pPr>
      <w:r>
        <w:t>4.3  Messages the server SENDS (outbound)</w:t>
      </w:r>
    </w:p>
    <w:p>
      <w:r>
        <w:rPr>
          <w:i w:val="0"/>
        </w:rPr>
        <w:t>Route your UI on data.type. Chunks arrive in roughly this order for a search turn: tool_status / reasoning / web_source / search_results (zero or more, streamed) → results (exactly one, terminal).</w:t>
      </w:r>
    </w:p>
    <w:p>
      <w:pPr>
        <w:pStyle w:val="Heading3"/>
      </w:pPr>
      <w:r>
        <w:t>Terminal result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Fields</w:t>
            </w:r>
          </w:p>
        </w:tc>
        <w:tc>
          <w:tcPr>
            <w:tcW w:type="dxa" w:w="2880"/>
          </w:tcPr>
          <w:p>
            <w:r>
              <w:rPr>
                <w:b/>
              </w:rPr>
              <w:t>Meaning</w:t>
            </w:r>
          </w:p>
        </w:tc>
      </w:tr>
      <w:tr>
        <w:tc>
          <w:tcPr>
            <w:tcW w:type="dxa" w:w="2880"/>
          </w:tcPr>
          <w:p>
            <w:r>
              <w:rPr>
                <w:sz w:val="18"/>
              </w:rPr>
              <w:t>results</w:t>
            </w:r>
          </w:p>
        </w:tc>
        <w:tc>
          <w:tcPr>
            <w:tcW w:type="dxa" w:w="2880"/>
          </w:tcPr>
          <w:p>
            <w:r>
              <w:rPr>
                <w:sz w:val="18"/>
              </w:rPr>
              <w:t>response, matched[], relevant[], documents[], message_id?, session_id</w:t>
            </w:r>
          </w:p>
        </w:tc>
        <w:tc>
          <w:tcPr>
            <w:tcW w:type="dxa" w:w="2880"/>
          </w:tcPr>
          <w:p>
            <w:r>
              <w:rPr>
                <w:sz w:val="18"/>
              </w:rPr>
              <w:t>The final answer for a turn. response = assistant text; matched = exact matches; relevant = similar; documents = matched+relevant (combined). message_id is the DB id (dedupe against chat_history).</w:t>
            </w:r>
          </w:p>
        </w:tc>
      </w:tr>
    </w:tbl>
    <w:p/>
    <w:p>
      <w:pPr>
        <w:pStyle w:val="Mono"/>
        <w:spacing w:before="80" w:after="160"/>
        <w:ind w:left="216"/>
        <w:shd w:val="clear" w:fill="F2F2F2"/>
      </w:pPr>
      <w:r>
        <w:t>{</w:t>
        <w:br/>
        <w:t xml:space="preserve">  "type": "results",</w:t>
        <w:br/>
        <w:t xml:space="preserve">  "response": "Here are the matching products.",</w:t>
        <w:br/>
        <w:t xml:space="preserve">  "matched":  [ &lt;Product&gt;, ... ],</w:t>
        <w:br/>
        <w:t xml:space="preserve">  "relevant": [ &lt;Product&gt;, ... ],</w:t>
        <w:br/>
        <w:t xml:space="preserve">  "documents":[ &lt;Product&gt;, ... ],   // matched then relevant</w:t>
        <w:br/>
        <w:t xml:space="preserve">  "message_id": "&lt;db-uuid&gt;",         // present when persisted</w:t>
        <w:br/>
        <w:t xml:space="preserve">  "session_id": "&lt;uuid&gt;"</w:t>
        <w:br/>
        <w:t>}</w:t>
      </w:r>
    </w:p>
    <w:p>
      <w:pPr>
        <w:pStyle w:val="Heading3"/>
      </w:pPr>
      <w:r>
        <w:t>Streaming / progress chunks (zero or more before results)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Fields</w:t>
            </w:r>
          </w:p>
        </w:tc>
        <w:tc>
          <w:tcPr>
            <w:tcW w:type="dxa" w:w="2880"/>
          </w:tcPr>
          <w:p>
            <w:r>
              <w:rPr>
                <w:b/>
              </w:rPr>
              <w:t>Meaning</w:t>
            </w:r>
          </w:p>
        </w:tc>
      </w:tr>
      <w:tr>
        <w:tc>
          <w:tcPr>
            <w:tcW w:type="dxa" w:w="2880"/>
          </w:tcPr>
          <w:p>
            <w:r>
              <w:rPr>
                <w:sz w:val="18"/>
              </w:rPr>
              <w:t>tool_status</w:t>
            </w:r>
          </w:p>
        </w:tc>
        <w:tc>
          <w:tcPr>
            <w:tcW w:type="dxa" w:w="2880"/>
          </w:tcPr>
          <w:p>
            <w:r>
              <w:rPr>
                <w:sz w:val="18"/>
              </w:rPr>
              <w:t>node, message, tool, args</w:t>
            </w:r>
          </w:p>
        </w:tc>
        <w:tc>
          <w:tcPr>
            <w:tcW w:type="dxa" w:w="2880"/>
          </w:tcPr>
          <w:p>
            <w:r>
              <w:rPr>
                <w:sz w:val="18"/>
              </w:rPr>
              <w:t>A tool call is starting. message is display copy (e.g. "Searching relevant products", "Performing Semantic Search", "Searching the web").</w:t>
            </w:r>
          </w:p>
        </w:tc>
      </w:tr>
      <w:tr>
        <w:tc>
          <w:tcPr>
            <w:tcW w:type="dxa" w:w="2880"/>
          </w:tcPr>
          <w:p>
            <w:r>
              <w:rPr>
                <w:sz w:val="18"/>
              </w:rPr>
              <w:t>reasoning</w:t>
            </w:r>
          </w:p>
        </w:tc>
        <w:tc>
          <w:tcPr>
            <w:tcW w:type="dxa" w:w="2880"/>
          </w:tcPr>
          <w:p>
            <w:r>
              <w:rPr>
                <w:sz w:val="18"/>
              </w:rPr>
              <w:t>node, reasoning</w:t>
            </w:r>
          </w:p>
        </w:tc>
        <w:tc>
          <w:tcPr>
            <w:tcW w:type="dxa" w:w="2880"/>
          </w:tcPr>
          <w:p>
            <w:r>
              <w:rPr>
                <w:sz w:val="18"/>
              </w:rPr>
              <w:t>A streamed reasoning fragment from the model (optional; may be omitted).</w:t>
            </w:r>
          </w:p>
        </w:tc>
      </w:tr>
      <w:tr>
        <w:tc>
          <w:tcPr>
            <w:tcW w:type="dxa" w:w="2880"/>
          </w:tcPr>
          <w:p>
            <w:r>
              <w:rPr>
                <w:sz w:val="18"/>
              </w:rPr>
              <w:t>web_source</w:t>
            </w:r>
          </w:p>
        </w:tc>
        <w:tc>
          <w:tcPr>
            <w:tcW w:type="dxa" w:w="2880"/>
          </w:tcPr>
          <w:p>
            <w:r>
              <w:rPr>
                <w:sz w:val="18"/>
              </w:rPr>
              <w:t>url, title, favicon, highlights[]</w:t>
            </w:r>
          </w:p>
        </w:tc>
        <w:tc>
          <w:tcPr>
            <w:tcW w:type="dxa" w:w="2880"/>
          </w:tcPr>
          <w:p>
            <w:r>
              <w:rPr>
                <w:sz w:val="18"/>
              </w:rPr>
              <w:t>A web source being consulted during a WebSearch fallback (render as live source chips).</w:t>
            </w:r>
          </w:p>
        </w:tc>
      </w:tr>
      <w:tr>
        <w:tc>
          <w:tcPr>
            <w:tcW w:type="dxa" w:w="2880"/>
          </w:tcPr>
          <w:p>
            <w:r>
              <w:rPr>
                <w:sz w:val="18"/>
              </w:rPr>
              <w:t>search_results</w:t>
            </w:r>
          </w:p>
        </w:tc>
        <w:tc>
          <w:tcPr>
            <w:tcW w:type="dxa" w:w="2880"/>
          </w:tcPr>
          <w:p>
            <w:r>
              <w:rPr>
                <w:sz w:val="18"/>
              </w:rPr>
              <w:t>search_results[], tool</w:t>
            </w:r>
          </w:p>
        </w:tc>
        <w:tc>
          <w:tcPr>
            <w:tcW w:type="dxa" w:w="2880"/>
          </w:tcPr>
          <w:p>
            <w:r>
              <w:rPr>
                <w:sz w:val="18"/>
              </w:rPr>
              <w:t>Raw candidate products from a tool call, streamed before judging. Preview only; the authoritative set is in the final results chunk.</w:t>
            </w:r>
          </w:p>
        </w:tc>
      </w:tr>
    </w:tbl>
    <w:p/>
    <w:p>
      <w:pPr>
        <w:pStyle w:val="Heading3"/>
      </w:pPr>
      <w:r>
        <w:t>Session list &amp; history (replies to reads)</w:t>
      </w:r>
    </w:p>
    <w:p>
      <w:pPr>
        <w:pStyle w:val="Mono"/>
        <w:spacing w:before="80" w:after="160"/>
        <w:ind w:left="216"/>
        <w:shd w:val="clear" w:fill="F2F2F2"/>
      </w:pPr>
      <w:r>
        <w:t>// reply to chat_sessions</w:t>
        <w:br/>
        <w:t>{</w:t>
        <w:br/>
        <w:t xml:space="preserve">  "type": "chat_sessions",</w:t>
        <w:br/>
        <w:t xml:space="preserve">  "sessions": [</w:t>
        <w:br/>
        <w:t xml:space="preserve">    { "session_id": "...", "title": "...", "description": "...", "created_at": "ISO-8601" },</w:t>
        <w:br/>
        <w:t xml:space="preserve">    ...</w:t>
        <w:br/>
        <w:t xml:space="preserve">  ]</w:t>
        <w:br/>
        <w:t>}</w:t>
      </w:r>
    </w:p>
    <w:p>
      <w:pPr>
        <w:pStyle w:val="Mono"/>
        <w:spacing w:before="80" w:after="160"/>
        <w:ind w:left="216"/>
        <w:shd w:val="clear" w:fill="F2F2F2"/>
      </w:pPr>
      <w:r>
        <w:t>// reply to chat_history</w:t>
        <w:br/>
        <w:t>{</w:t>
        <w:br/>
        <w:t xml:space="preserve">  "type": "chat_history",</w:t>
        <w:br/>
        <w:t xml:space="preserve">  "session_id": "...",</w:t>
        <w:br/>
        <w:t xml:space="preserve">  "messages": [</w:t>
        <w:br/>
        <w:t xml:space="preserve">    {</w:t>
        <w:br/>
        <w:t xml:space="preserve">      "id": "&lt;db-uuid&gt;",</w:t>
        <w:br/>
        <w:t xml:space="preserve">      "role": "user" | "assistant",</w:t>
        <w:br/>
        <w:t xml:space="preserve">      "content": "...",</w:t>
        <w:br/>
        <w:t xml:space="preserve">      "search_results": { "matched": [&lt;Product&gt;], "relevant": [&lt;Product&gt;] }, // or [] / legacy flat list</w:t>
        <w:br/>
        <w:t xml:space="preserve">      "image_path": "&lt;signed URL or null&gt;",</w:t>
        <w:br/>
        <w:t xml:space="preserve">      "created_at": "ISO-8601"</w:t>
        <w:br/>
        <w:t xml:space="preserve">    }</w:t>
        <w:br/>
        <w:t xml:space="preserve">  ],</w:t>
        <w:br/>
        <w:t xml:space="preserve">  "inflight": false,        // true = a pipeline is still running for this session; show a spinner</w:t>
        <w:br/>
        <w:t xml:space="preserve">  "compaction": { "phase": "idle|awaiting|compacting", "message": null, "disclaimer": null }</w:t>
        <w:br/>
        <w:t>}</w:t>
      </w:r>
    </w:p>
    <w:p>
      <w:pPr>
        <w:pStyle w:val="Heading3"/>
      </w:pPr>
      <w:r>
        <w:t>Session lifecycle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Fields</w:t>
            </w:r>
          </w:p>
        </w:tc>
        <w:tc>
          <w:tcPr>
            <w:tcW w:type="dxa" w:w="2880"/>
          </w:tcPr>
          <w:p>
            <w:r>
              <w:rPr>
                <w:b/>
              </w:rPr>
              <w:t>Meaning</w:t>
            </w:r>
          </w:p>
        </w:tc>
      </w:tr>
      <w:tr>
        <w:tc>
          <w:tcPr>
            <w:tcW w:type="dxa" w:w="2880"/>
          </w:tcPr>
          <w:p>
            <w:r>
              <w:rPr>
                <w:sz w:val="18"/>
              </w:rPr>
              <w:t>session_created</w:t>
            </w:r>
          </w:p>
        </w:tc>
        <w:tc>
          <w:tcPr>
            <w:tcW w:type="dxa" w:w="2880"/>
          </w:tcPr>
          <w:p>
            <w:r>
              <w:rPr>
                <w:sz w:val="18"/>
              </w:rPr>
              <w:t>session (session_id, title, description, created_at)</w:t>
            </w:r>
          </w:p>
        </w:tc>
        <w:tc>
          <w:tcPr>
            <w:tcW w:type="dxa" w:w="2880"/>
          </w:tcPr>
          <w:p>
            <w:r>
              <w:rPr>
                <w:sz w:val="18"/>
              </w:rPr>
              <w:t>Emitted when the first prompt of a brand-new session creates it. Add it to the sidebar immediately.</w:t>
            </w:r>
          </w:p>
        </w:tc>
      </w:tr>
      <w:tr>
        <w:tc>
          <w:tcPr>
            <w:tcW w:type="dxa" w:w="2880"/>
          </w:tcPr>
          <w:p>
            <w:r>
              <w:rPr>
                <w:sz w:val="18"/>
              </w:rPr>
              <w:t>delete_session</w:t>
            </w:r>
          </w:p>
        </w:tc>
        <w:tc>
          <w:tcPr>
            <w:tcW w:type="dxa" w:w="2880"/>
          </w:tcPr>
          <w:p>
            <w:r>
              <w:rPr>
                <w:sz w:val="18"/>
              </w:rPr>
              <w:t>session_id, status (acknowledged|failed)</w:t>
            </w:r>
          </w:p>
        </w:tc>
        <w:tc>
          <w:tcPr>
            <w:tcW w:type="dxa" w:w="2880"/>
          </w:tcPr>
          <w:p>
            <w:r>
              <w:rPr>
                <w:sz w:val="18"/>
              </w:rPr>
              <w:t>Reply to a delete request.</w:t>
            </w:r>
          </w:p>
        </w:tc>
      </w:tr>
    </w:tbl>
    <w:p/>
    <w:p>
      <w:pPr>
        <w:pStyle w:val="Heading3"/>
      </w:pPr>
      <w:r>
        <w:t>Errors &amp; limits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Fields</w:t>
            </w:r>
          </w:p>
        </w:tc>
        <w:tc>
          <w:tcPr>
            <w:tcW w:type="dxa" w:w="2880"/>
          </w:tcPr>
          <w:p>
            <w:r>
              <w:rPr>
                <w:b/>
              </w:rPr>
              <w:t>Meaning</w:t>
            </w:r>
          </w:p>
        </w:tc>
      </w:tr>
      <w:tr>
        <w:tc>
          <w:tcPr>
            <w:tcW w:type="dxa" w:w="2880"/>
          </w:tcPr>
          <w:p>
            <w:r>
              <w:rPr>
                <w:sz w:val="18"/>
              </w:rPr>
              <w:t>rate_limited</w:t>
            </w:r>
          </w:p>
        </w:tc>
        <w:tc>
          <w:tcPr>
            <w:tcW w:type="dxa" w:w="2880"/>
          </w:tcPr>
          <w:p>
            <w:r>
              <w:rPr>
                <w:sz w:val="18"/>
              </w:rPr>
              <w:t>response, retry_after</w:t>
            </w:r>
          </w:p>
        </w:tc>
        <w:tc>
          <w:tcPr>
            <w:tcW w:type="dxa" w:w="2880"/>
          </w:tcPr>
          <w:p>
            <w:r>
              <w:rPr>
                <w:sz w:val="18"/>
              </w:rPr>
              <w:t>In-band rate-limit rejection (message rate, per-user LLM budget, or global load). retry_after is a hint in seconds.</w:t>
            </w:r>
          </w:p>
        </w:tc>
      </w:tr>
      <w:tr>
        <w:tc>
          <w:tcPr>
            <w:tcW w:type="dxa" w:w="2880"/>
          </w:tcPr>
          <w:p>
            <w:r>
              <w:rPr>
                <w:sz w:val="18"/>
              </w:rPr>
              <w:t>results (error)</w:t>
            </w:r>
          </w:p>
        </w:tc>
        <w:tc>
          <w:tcPr>
            <w:tcW w:type="dxa" w:w="2880"/>
          </w:tcPr>
          <w:p>
            <w:r>
              <w:rPr>
                <w:sz w:val="18"/>
              </w:rPr>
              <w:t>response = "Some error occured, please try again", documents = []</w:t>
            </w:r>
          </w:p>
        </w:tc>
        <w:tc>
          <w:tcPr>
            <w:tcW w:type="dxa" w:w="2880"/>
          </w:tcPr>
          <w:p>
            <w:r>
              <w:rPr>
                <w:sz w:val="18"/>
              </w:rPr>
              <w:t>A pipeline/persistence step failed after retries.</w:t>
            </w:r>
          </w:p>
        </w:tc>
      </w:tr>
      <w:tr>
        <w:tc>
          <w:tcPr>
            <w:tcW w:type="dxa" w:w="2880"/>
          </w:tcPr>
          <w:p>
            <w:r>
              <w:rPr>
                <w:sz w:val="18"/>
              </w:rPr>
              <w:t>results (busy)</w:t>
            </w:r>
          </w:p>
        </w:tc>
        <w:tc>
          <w:tcPr>
            <w:tcW w:type="dxa" w:w="2880"/>
          </w:tcPr>
          <w:p>
            <w:r>
              <w:rPr>
                <w:sz w:val="18"/>
              </w:rPr>
              <w:t>response = "Still processing your previous message...", documents = []</w:t>
            </w:r>
          </w:p>
        </w:tc>
        <w:tc>
          <w:tcPr>
            <w:tcW w:type="dxa" w:w="2880"/>
          </w:tcPr>
          <w:p>
            <w:r>
              <w:rPr>
                <w:sz w:val="18"/>
              </w:rPr>
              <w:t>A second prompt for a session that is already running.</w:t>
            </w:r>
          </w:p>
        </w:tc>
      </w:tr>
      <w:tr>
        <w:tc>
          <w:tcPr>
            <w:tcW w:type="dxa" w:w="2880"/>
          </w:tcPr>
          <w:p>
            <w:r>
              <w:rPr>
                <w:sz w:val="18"/>
              </w:rPr>
              <w:t>results (oversize)</w:t>
            </w:r>
          </w:p>
        </w:tc>
        <w:tc>
          <w:tcPr>
            <w:tcW w:type="dxa" w:w="2880"/>
          </w:tcPr>
          <w:p>
            <w:r>
              <w:rPr>
                <w:sz w:val="18"/>
              </w:rPr>
              <w:t>response = "Your message is too large...", documents = []</w:t>
            </w:r>
          </w:p>
        </w:tc>
        <w:tc>
          <w:tcPr>
            <w:tcW w:type="dxa" w:w="2880"/>
          </w:tcPr>
          <w:p>
            <w:r>
              <w:rPr>
                <w:sz w:val="18"/>
              </w:rPr>
              <w:t>Inbound message exceeded 16 MB.</w:t>
            </w:r>
          </w:p>
        </w:tc>
      </w:tr>
    </w:tbl>
    <w:p/>
    <w:p>
      <w:pPr>
        <w:pStyle w:val="Heading2"/>
      </w:pPr>
      <w:r>
        <w:t>4.4  The Product object</w:t>
      </w:r>
    </w:p>
    <w:p>
      <w:r>
        <w:rPr>
          <w:i w:val="0"/>
        </w:rPr>
        <w:t>Products appear in results.matched / results.relevant / results.documents and in chat_history messages[].search_results. Fields (all optional unless noted):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Notes</w:t>
            </w:r>
          </w:p>
        </w:tc>
      </w:tr>
      <w:tr>
        <w:tc>
          <w:tcPr>
            <w:tcW w:type="dxa" w:w="2880"/>
          </w:tcPr>
          <w:p>
            <w:r>
              <w:rPr>
                <w:sz w:val="18"/>
              </w:rPr>
              <w:t>canonical_id</w:t>
            </w:r>
          </w:p>
        </w:tc>
        <w:tc>
          <w:tcPr>
            <w:tcW w:type="dxa" w:w="2880"/>
          </w:tcPr>
          <w:p>
            <w:r>
              <w:rPr>
                <w:sz w:val="18"/>
              </w:rPr>
              <w:t>string</w:t>
            </w:r>
          </w:p>
        </w:tc>
        <w:tc>
          <w:tcPr>
            <w:tcW w:type="dxa" w:w="2880"/>
          </w:tcPr>
          <w:p>
            <w:r>
              <w:rPr>
                <w:sz w:val="18"/>
              </w:rPr>
              <w:t>Stable product id. Use as the React key / dedupe key.</w:t>
            </w:r>
          </w:p>
        </w:tc>
      </w:tr>
      <w:tr>
        <w:tc>
          <w:tcPr>
            <w:tcW w:type="dxa" w:w="2880"/>
          </w:tcPr>
          <w:p>
            <w:r>
              <w:rPr>
                <w:sz w:val="18"/>
              </w:rPr>
              <w:t>norm_name</w:t>
            </w:r>
          </w:p>
        </w:tc>
        <w:tc>
          <w:tcPr>
            <w:tcW w:type="dxa" w:w="2880"/>
          </w:tcPr>
          <w:p>
            <w:r>
              <w:rPr>
                <w:sz w:val="18"/>
              </w:rPr>
              <w:t>string</w:t>
            </w:r>
          </w:p>
        </w:tc>
        <w:tc>
          <w:tcPr>
            <w:tcW w:type="dxa" w:w="2880"/>
          </w:tcPr>
          <w:p>
            <w:r>
              <w:rPr>
                <w:sz w:val="18"/>
              </w:rPr>
              <w:t>Product name.</w:t>
            </w:r>
          </w:p>
        </w:tc>
      </w:tr>
      <w:tr>
        <w:tc>
          <w:tcPr>
            <w:tcW w:type="dxa" w:w="2880"/>
          </w:tcPr>
          <w:p>
            <w:r>
              <w:rPr>
                <w:sz w:val="18"/>
              </w:rPr>
              <w:t>companies</w:t>
            </w:r>
          </w:p>
        </w:tc>
        <w:tc>
          <w:tcPr>
            <w:tcW w:type="dxa" w:w="2880"/>
          </w:tcPr>
          <w:p>
            <w:r>
              <w:rPr>
                <w:sz w:val="18"/>
              </w:rPr>
              <w:t>string[]</w:t>
            </w:r>
          </w:p>
        </w:tc>
        <w:tc>
          <w:tcPr>
            <w:tcW w:type="dxa" w:w="2880"/>
          </w:tcPr>
          <w:p>
            <w:r>
              <w:rPr>
                <w:sz w:val="18"/>
              </w:rPr>
              <w:t>Brand / manufacturer names.</w:t>
            </w:r>
          </w:p>
        </w:tc>
      </w:tr>
      <w:tr>
        <w:tc>
          <w:tcPr>
            <w:tcW w:type="dxa" w:w="2880"/>
          </w:tcPr>
          <w:p>
            <w:r>
              <w:rPr>
                <w:sz w:val="18"/>
              </w:rPr>
              <w:t>category_l1 / category_l2</w:t>
            </w:r>
          </w:p>
        </w:tc>
        <w:tc>
          <w:tcPr>
            <w:tcW w:type="dxa" w:w="2880"/>
          </w:tcPr>
          <w:p>
            <w:r>
              <w:rPr>
                <w:sz w:val="18"/>
              </w:rPr>
              <w:t>string</w:t>
            </w:r>
          </w:p>
        </w:tc>
        <w:tc>
          <w:tcPr>
            <w:tcW w:type="dxa" w:w="2880"/>
          </w:tcPr>
          <w:p>
            <w:r>
              <w:rPr>
                <w:sz w:val="18"/>
              </w:rPr>
              <w:t>Category and sub-category.</w:t>
            </w:r>
          </w:p>
        </w:tc>
      </w:tr>
      <w:tr>
        <w:tc>
          <w:tcPr>
            <w:tcW w:type="dxa" w:w="2880"/>
          </w:tcPr>
          <w:p>
            <w:r>
              <w:rPr>
                <w:sz w:val="18"/>
              </w:rPr>
              <w:t>halal_status</w:t>
            </w:r>
          </w:p>
        </w:tc>
        <w:tc>
          <w:tcPr>
            <w:tcW w:type="dxa" w:w="2880"/>
          </w:tcPr>
          <w:p>
            <w:r>
              <w:rPr>
                <w:sz w:val="18"/>
              </w:rPr>
              <w:t>string</w:t>
            </w:r>
          </w:p>
        </w:tc>
        <w:tc>
          <w:tcPr>
            <w:tcW w:type="dxa" w:w="2880"/>
          </w:tcPr>
          <w:p>
            <w:r>
              <w:rPr>
                <w:sz w:val="18"/>
              </w:rPr>
              <w:t>Halal | Haram | Mushbooh | Unknown.</w:t>
            </w:r>
          </w:p>
        </w:tc>
      </w:tr>
      <w:tr>
        <w:tc>
          <w:tcPr>
            <w:tcW w:type="dxa" w:w="2880"/>
          </w:tcPr>
          <w:p>
            <w:r>
              <w:rPr>
                <w:sz w:val="18"/>
              </w:rPr>
              <w:t>cert_bodies / cert_numbers</w:t>
            </w:r>
          </w:p>
        </w:tc>
        <w:tc>
          <w:tcPr>
            <w:tcW w:type="dxa" w:w="2880"/>
          </w:tcPr>
          <w:p>
            <w:r>
              <w:rPr>
                <w:sz w:val="18"/>
              </w:rPr>
              <w:t>string[]</w:t>
            </w:r>
          </w:p>
        </w:tc>
        <w:tc>
          <w:tcPr>
            <w:tcW w:type="dxa" w:w="2880"/>
          </w:tcPr>
          <w:p>
            <w:r>
              <w:rPr>
                <w:sz w:val="18"/>
              </w:rPr>
              <w:t>Certifying bodies and their reference numbers.</w:t>
            </w:r>
          </w:p>
        </w:tc>
      </w:tr>
      <w:tr>
        <w:tc>
          <w:tcPr>
            <w:tcW w:type="dxa" w:w="2880"/>
          </w:tcPr>
          <w:p>
            <w:r>
              <w:rPr>
                <w:sz w:val="18"/>
              </w:rPr>
              <w:t>sold_in / marketplace</w:t>
            </w:r>
          </w:p>
        </w:tc>
        <w:tc>
          <w:tcPr>
            <w:tcW w:type="dxa" w:w="2880"/>
          </w:tcPr>
          <w:p>
            <w:r>
              <w:rPr>
                <w:sz w:val="18"/>
              </w:rPr>
              <w:t>string[]</w:t>
            </w:r>
          </w:p>
        </w:tc>
        <w:tc>
          <w:tcPr>
            <w:tcW w:type="dxa" w:w="2880"/>
          </w:tcPr>
          <w:p>
            <w:r>
              <w:rPr>
                <w:sz w:val="18"/>
              </w:rPr>
              <w:t>Countries/regions and retail channels.</w:t>
            </w:r>
          </w:p>
        </w:tc>
      </w:tr>
      <w:tr>
        <w:tc>
          <w:tcPr>
            <w:tcW w:type="dxa" w:w="2880"/>
          </w:tcPr>
          <w:p>
            <w:r>
              <w:rPr>
                <w:sz w:val="18"/>
              </w:rPr>
              <w:t>fda_numbers / barcodes</w:t>
            </w:r>
          </w:p>
        </w:tc>
        <w:tc>
          <w:tcPr>
            <w:tcW w:type="dxa" w:w="2880"/>
          </w:tcPr>
          <w:p>
            <w:r>
              <w:rPr>
                <w:sz w:val="18"/>
              </w:rPr>
              <w:t>string[]</w:t>
            </w:r>
          </w:p>
        </w:tc>
        <w:tc>
          <w:tcPr>
            <w:tcW w:type="dxa" w:w="2880"/>
          </w:tcPr>
          <w:p>
            <w:r>
              <w:rPr>
                <w:sz w:val="18"/>
              </w:rPr>
              <w:t>Regulatory identifiers.</w:t>
            </w:r>
          </w:p>
        </w:tc>
      </w:tr>
      <w:tr>
        <w:tc>
          <w:tcPr>
            <w:tcW w:type="dxa" w:w="2880"/>
          </w:tcPr>
          <w:p>
            <w:r>
              <w:rPr>
                <w:sz w:val="18"/>
              </w:rPr>
              <w:t>typical_uses / health_info</w:t>
            </w:r>
          </w:p>
        </w:tc>
        <w:tc>
          <w:tcPr>
            <w:tcW w:type="dxa" w:w="2880"/>
          </w:tcPr>
          <w:p>
            <w:r>
              <w:rPr>
                <w:sz w:val="18"/>
              </w:rPr>
              <w:t>string[]</w:t>
            </w:r>
          </w:p>
        </w:tc>
        <w:tc>
          <w:tcPr>
            <w:tcW w:type="dxa" w:w="2880"/>
          </w:tcPr>
          <w:p>
            <w:r>
              <w:rPr>
                <w:sz w:val="18"/>
              </w:rPr>
              <w:t>Usage contexts / health notes.</w:t>
            </w:r>
          </w:p>
        </w:tc>
      </w:tr>
      <w:tr>
        <w:tc>
          <w:tcPr>
            <w:tcW w:type="dxa" w:w="2880"/>
          </w:tcPr>
          <w:p>
            <w:r>
              <w:rPr>
                <w:sz w:val="18"/>
              </w:rPr>
              <w:t>verified</w:t>
            </w:r>
          </w:p>
        </w:tc>
        <w:tc>
          <w:tcPr>
            <w:tcW w:type="dxa" w:w="2880"/>
          </w:tcPr>
          <w:p>
            <w:r>
              <w:rPr>
                <w:sz w:val="18"/>
              </w:rPr>
              <w:t>boolean</w:t>
            </w:r>
          </w:p>
        </w:tc>
        <w:tc>
          <w:tcPr>
            <w:tcW w:type="dxa" w:w="2880"/>
          </w:tcPr>
          <w:p>
            <w:r>
              <w:rPr>
                <w:sz w:val="18"/>
              </w:rPr>
              <w:t>true = from the verified DB; false = web-sourced fallback (unverified).</w:t>
            </w:r>
          </w:p>
        </w:tc>
      </w:tr>
      <w:tr>
        <w:tc>
          <w:tcPr>
            <w:tcW w:type="dxa" w:w="2880"/>
          </w:tcPr>
          <w:p>
            <w:r>
              <w:rPr>
                <w:sz w:val="18"/>
              </w:rPr>
              <w:t>grounding</w:t>
            </w:r>
          </w:p>
        </w:tc>
        <w:tc>
          <w:tcPr>
            <w:tcW w:type="dxa" w:w="2880"/>
          </w:tcPr>
          <w:p>
            <w:r>
              <w:rPr>
                <w:sz w:val="18"/>
              </w:rPr>
              <w:t>object[] | null</w:t>
            </w:r>
          </w:p>
        </w:tc>
        <w:tc>
          <w:tcPr>
            <w:tcW w:type="dxa" w:w="2880"/>
          </w:tcPr>
          <w:p>
            <w:r>
              <w:rPr>
                <w:sz w:val="18"/>
              </w:rPr>
              <w:t>For web-sourced products only: per-field source citations, [{ field, citations:[{url,title}], confidence }].</w:t>
            </w:r>
          </w:p>
        </w:tc>
      </w:tr>
    </w:tbl>
    <w:p/>
    <w:p>
      <w:r>
        <w:rPr>
          <w:i/>
        </w:rPr>
        <w:t>Render web-sourced products (verified === false) with an "unverified" marker and, where grounding is present, show the per-field source links from grounding[].citations.</w:t>
      </w:r>
    </w:p>
    <w:p>
      <w:pPr>
        <w:pStyle w:val="Heading2"/>
      </w:pPr>
      <w:r>
        <w:t>4.5  Compaction flow (long conversations)</w:t>
      </w:r>
    </w:p>
    <w:p>
      <w:r>
        <w:rPr>
          <w:i w:val="0"/>
        </w:rPr>
        <w:t>When a conversation grows past the token threshold, the server may pause a turn and ask the user to compact history into a summary. Handle these chunk types: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Fields</w:t>
            </w:r>
          </w:p>
        </w:tc>
        <w:tc>
          <w:tcPr>
            <w:tcW w:type="dxa" w:w="2880"/>
          </w:tcPr>
          <w:p>
            <w:r>
              <w:rPr>
                <w:b/>
              </w:rPr>
              <w:t>Meaning</w:t>
            </w:r>
          </w:p>
        </w:tc>
      </w:tr>
      <w:tr>
        <w:tc>
          <w:tcPr>
            <w:tcW w:type="dxa" w:w="2880"/>
          </w:tcPr>
          <w:p>
            <w:r>
              <w:rPr>
                <w:sz w:val="18"/>
              </w:rPr>
              <w:t>compaction_request</w:t>
            </w:r>
          </w:p>
        </w:tc>
        <w:tc>
          <w:tcPr>
            <w:tcW w:type="dxa" w:w="2880"/>
          </w:tcPr>
          <w:p>
            <w:r>
              <w:rPr>
                <w:sz w:val="18"/>
              </w:rPr>
              <w:t>message, disclaimer</w:t>
            </w:r>
          </w:p>
        </w:tc>
        <w:tc>
          <w:tcPr>
            <w:tcW w:type="dxa" w:w="2880"/>
          </w:tcPr>
          <w:p>
            <w:r>
              <w:rPr>
                <w:sz w:val="18"/>
              </w:rPr>
              <w:t>Show a confirm/decline prompt. The user's prompt is paused server-side.</w:t>
            </w:r>
          </w:p>
        </w:tc>
      </w:tr>
      <w:tr>
        <w:tc>
          <w:tcPr>
            <w:tcW w:type="dxa" w:w="2880"/>
          </w:tcPr>
          <w:p>
            <w:r>
              <w:rPr>
                <w:sz w:val="18"/>
              </w:rPr>
              <w:t>compaction_running</w:t>
            </w:r>
          </w:p>
        </w:tc>
        <w:tc>
          <w:tcPr>
            <w:tcW w:type="dxa" w:w="2880"/>
          </w:tcPr>
          <w:p>
            <w:r>
              <w:rPr>
                <w:sz w:val="18"/>
              </w:rPr>
              <w:t>message</w:t>
            </w:r>
          </w:p>
        </w:tc>
        <w:tc>
          <w:tcPr>
            <w:tcW w:type="dxa" w:w="2880"/>
          </w:tcPr>
          <w:p>
            <w:r>
              <w:rPr>
                <w:sz w:val="18"/>
              </w:rPr>
              <w:t>Compaction started; show a busy indicator.</w:t>
            </w:r>
          </w:p>
        </w:tc>
      </w:tr>
      <w:tr>
        <w:tc>
          <w:tcPr>
            <w:tcW w:type="dxa" w:w="2880"/>
          </w:tcPr>
          <w:p>
            <w:r>
              <w:rPr>
                <w:sz w:val="18"/>
              </w:rPr>
              <w:t>compaction_done</w:t>
            </w:r>
          </w:p>
        </w:tc>
        <w:tc>
          <w:tcPr>
            <w:tcW w:type="dxa" w:w="2880"/>
          </w:tcPr>
          <w:p>
            <w:r>
              <w:rPr>
                <w:sz w:val="18"/>
              </w:rPr>
              <w:t>—</w:t>
            </w:r>
          </w:p>
        </w:tc>
        <w:tc>
          <w:tcPr>
            <w:tcW w:type="dxa" w:w="2880"/>
          </w:tcPr>
          <w:p>
            <w:r>
              <w:rPr>
                <w:sz w:val="18"/>
              </w:rPr>
              <w:t>Compaction finished (or nothing was pending).</w:t>
            </w:r>
          </w:p>
        </w:tc>
      </w:tr>
      <w:tr>
        <w:tc>
          <w:tcPr>
            <w:tcW w:type="dxa" w:w="2880"/>
          </w:tcPr>
          <w:p>
            <w:r>
              <w:rPr>
                <w:sz w:val="18"/>
              </w:rPr>
              <w:t>compaction_failed</w:t>
            </w:r>
          </w:p>
        </w:tc>
        <w:tc>
          <w:tcPr>
            <w:tcW w:type="dxa" w:w="2880"/>
          </w:tcPr>
          <w:p>
            <w:r>
              <w:rPr>
                <w:sz w:val="18"/>
              </w:rPr>
              <w:t>message</w:t>
            </w:r>
          </w:p>
        </w:tc>
        <w:tc>
          <w:tcPr>
            <w:tcW w:type="dxa" w:w="2880"/>
          </w:tcPr>
          <w:p>
            <w:r>
              <w:rPr>
                <w:sz w:val="18"/>
              </w:rPr>
              <w:t>Compaction failed; the turn continues on full context.</w:t>
            </w:r>
          </w:p>
        </w:tc>
      </w:tr>
    </w:tbl>
    <w:p/>
    <w:p>
      <w:r>
        <w:rPr>
          <w:i w:val="0"/>
        </w:rPr>
        <w:t>Respond to a compaction_request by sending compact_confirm (accept) or compact_decline (keep full context). After either, the paused prompt runs automatically and you'll receive the normal streaming chunks + results. While a session is awaiting/compacting, any new prompt/image is rejected with a results chunk telling the user to resolve the compaction first.</w:t>
      </w:r>
    </w:p>
    <w:p>
      <w:pPr>
        <w:pStyle w:val="Heading1"/>
      </w:pPr>
      <w:r>
        <w:t>5. Recommended client lifecycle</w:t>
      </w:r>
    </w:p>
    <w:p>
      <w:pPr>
        <w:pStyle w:val="ListBullet"/>
      </w:pPr>
      <w:r>
        <w:t>On connect: send chat_sessions to populate the sidebar. Subscribe your onmessage router to data.type.</w:t>
      </w:r>
    </w:p>
    <w:p>
      <w:pPr>
        <w:pStyle w:val="ListBullet"/>
      </w:pPr>
      <w:r>
        <w:t>Open a session: send chat_history with its session_id; render messages; if inflight is true, show a spinner (an answer is still coming over the socket).</w:t>
      </w:r>
    </w:p>
    <w:p>
      <w:pPr>
        <w:pStyle w:val="ListBullet"/>
      </w:pPr>
      <w:r>
        <w:t>New chat: generate a UUID client-side and use it as session_id in the first prompt. Watch for session_created to add it to the sidebar.</w:t>
      </w:r>
    </w:p>
    <w:p>
      <w:pPr>
        <w:pStyle w:val="ListBullet"/>
      </w:pPr>
      <w:r>
        <w:t>Send a prompt: append the user bubble optimistically; then render tool_status / web_source / search_results as progress; replace with the final results chunk (dedupe by message_id against anything already loaded from chat_history).</w:t>
      </w:r>
    </w:p>
    <w:p>
      <w:pPr>
        <w:pStyle w:val="ListBullet"/>
      </w:pPr>
      <w:r>
        <w:t>Reloads/reconnects are safe: a pipeline started before the reload finishes server-side and republishes; reconnect, reload the session, and honor inflight.</w:t>
      </w:r>
    </w:p>
    <w:p>
      <w:pPr>
        <w:pStyle w:val="ListBullet"/>
      </w:pPr>
      <w:r>
        <w:t>Handle rate_limited by backing off for retry_after seconds and surfacing the response text.</w:t>
      </w:r>
    </w:p>
    <w:p>
      <w:pPr>
        <w:pStyle w:val="Heading1"/>
      </w:pPr>
      <w:r>
        <w:t>6. WebSocket close codes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Code</w:t>
            </w:r>
          </w:p>
        </w:tc>
        <w:tc>
          <w:tcPr>
            <w:tcW w:type="dxa" w:w="4320"/>
          </w:tcPr>
          <w:p>
            <w:r>
              <w:rPr>
                <w:b/>
              </w:rPr>
              <w:t>Meaning</w:t>
            </w:r>
          </w:p>
        </w:tc>
      </w:tr>
      <w:tr>
        <w:tc>
          <w:tcPr>
            <w:tcW w:type="dxa" w:w="4320"/>
          </w:tcPr>
          <w:p>
            <w:r>
              <w:rPr>
                <w:sz w:val="18"/>
              </w:rPr>
              <w:t>1008</w:t>
            </w:r>
          </w:p>
        </w:tc>
        <w:tc>
          <w:tcPr>
            <w:tcW w:type="dxa" w:w="4320"/>
          </w:tcPr>
          <w:p>
            <w:r>
              <w:rPr>
                <w:sz w:val="18"/>
              </w:rPr>
              <w:t>Unauthorized (bad token), malformed JSON, or an unsupported message type.</w:t>
            </w:r>
          </w:p>
        </w:tc>
      </w:tr>
      <w:tr>
        <w:tc>
          <w:tcPr>
            <w:tcW w:type="dxa" w:w="4320"/>
          </w:tcPr>
          <w:p>
            <w:r>
              <w:rPr>
                <w:sz w:val="18"/>
              </w:rPr>
              <w:t>1013</w:t>
            </w:r>
          </w:p>
        </w:tc>
        <w:tc>
          <w:tcPr>
            <w:tcW w:type="dxa" w:w="4320"/>
          </w:tcPr>
          <w:p>
            <w:r>
              <w:rPr>
                <w:sz w:val="18"/>
              </w:rPr>
              <w:t>Server at capacity (global connection cap) — retry later.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no">
    <w:name w:val="Mon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