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D26A" w14:textId="77777777" w:rsidR="00667486" w:rsidRPr="00966B6B" w:rsidRDefault="00667486" w:rsidP="0065737D">
      <w:pPr>
        <w:jc w:val="center"/>
        <w:rPr>
          <w:sz w:val="60"/>
          <w:szCs w:val="60"/>
        </w:rPr>
      </w:pPr>
      <w:bookmarkStart w:id="0" w:name="_top"/>
      <w:bookmarkEnd w:id="0"/>
      <w:r w:rsidRPr="00966B6B">
        <w:rPr>
          <w:noProof/>
        </w:rPr>
        <w:drawing>
          <wp:inline distT="0" distB="0" distL="0" distR="0" wp14:anchorId="78101BE1" wp14:editId="1D0A6EBE">
            <wp:extent cx="1182872" cy="847725"/>
            <wp:effectExtent l="0" t="0" r="0" b="0"/>
            <wp:docPr id="768313811" name="Obrázek 2" descr="Gymnázium Třebíč – Array. stránka – vzdělání pro ž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mnázium Třebíč – Array. stránka – vzdělání pro živ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74" cy="858763"/>
                    </a:xfrm>
                    <a:prstGeom prst="rect">
                      <a:avLst/>
                    </a:prstGeom>
                    <a:noFill/>
                    <a:ln>
                      <a:noFill/>
                    </a:ln>
                  </pic:spPr>
                </pic:pic>
              </a:graphicData>
            </a:graphic>
          </wp:inline>
        </w:drawing>
      </w:r>
    </w:p>
    <w:p w14:paraId="39D7B6C9" w14:textId="344726FF" w:rsidR="00B43769" w:rsidRPr="0065737D" w:rsidRDefault="00667486" w:rsidP="0065737D">
      <w:pPr>
        <w:jc w:val="center"/>
        <w:rPr>
          <w:b/>
          <w:bCs/>
          <w:sz w:val="40"/>
          <w:szCs w:val="40"/>
        </w:rPr>
      </w:pPr>
      <w:r w:rsidRPr="0065737D">
        <w:rPr>
          <w:b/>
          <w:bCs/>
          <w:sz w:val="40"/>
          <w:szCs w:val="40"/>
        </w:rPr>
        <w:t>Gymnázium Třebíč</w:t>
      </w:r>
    </w:p>
    <w:p w14:paraId="11B3A2D9" w14:textId="77777777" w:rsidR="00F46EC6" w:rsidRPr="00966B6B" w:rsidRDefault="00F46EC6" w:rsidP="0065737D">
      <w:pPr>
        <w:jc w:val="center"/>
      </w:pPr>
    </w:p>
    <w:p w14:paraId="39ED669C" w14:textId="660BD0C7" w:rsidR="00F46EC6" w:rsidRPr="0065737D" w:rsidRDefault="00F46EC6" w:rsidP="0065737D">
      <w:pPr>
        <w:jc w:val="center"/>
        <w:rPr>
          <w:b/>
          <w:bCs/>
          <w:sz w:val="48"/>
          <w:szCs w:val="48"/>
        </w:rPr>
      </w:pPr>
      <w:r w:rsidRPr="0065737D">
        <w:rPr>
          <w:b/>
          <w:bCs/>
          <w:sz w:val="48"/>
          <w:szCs w:val="48"/>
        </w:rPr>
        <w:t>Seminární práce z programování</w:t>
      </w:r>
    </w:p>
    <w:p w14:paraId="0A3B0E16" w14:textId="77777777" w:rsidR="00F46EC6" w:rsidRPr="00966B6B" w:rsidRDefault="00F46EC6" w:rsidP="0065737D">
      <w:pPr>
        <w:jc w:val="center"/>
      </w:pPr>
    </w:p>
    <w:p w14:paraId="59CAD52C" w14:textId="77777777" w:rsidR="00F46EC6" w:rsidRPr="00966B6B" w:rsidRDefault="00F46EC6" w:rsidP="0065737D">
      <w:pPr>
        <w:jc w:val="center"/>
      </w:pPr>
    </w:p>
    <w:p w14:paraId="028F8BC5" w14:textId="4F8CC410" w:rsidR="00F46EC6" w:rsidRPr="0065737D" w:rsidRDefault="00F46EC6" w:rsidP="0065737D">
      <w:pPr>
        <w:jc w:val="center"/>
        <w:rPr>
          <w:b/>
          <w:bCs/>
          <w:sz w:val="44"/>
          <w:szCs w:val="44"/>
        </w:rPr>
      </w:pPr>
      <w:r w:rsidRPr="0065737D">
        <w:rPr>
          <w:b/>
          <w:bCs/>
          <w:sz w:val="44"/>
          <w:szCs w:val="44"/>
        </w:rPr>
        <w:t>$název</w:t>
      </w:r>
    </w:p>
    <w:p w14:paraId="50DF03DE" w14:textId="77777777" w:rsidR="00F46EC6" w:rsidRPr="00966B6B" w:rsidRDefault="00F46EC6" w:rsidP="0065737D">
      <w:pPr>
        <w:jc w:val="center"/>
      </w:pPr>
    </w:p>
    <w:p w14:paraId="3331FEC4" w14:textId="77777777" w:rsidR="00F46EC6" w:rsidRPr="00966B6B" w:rsidRDefault="00F46EC6" w:rsidP="0065737D">
      <w:pPr>
        <w:jc w:val="center"/>
      </w:pPr>
    </w:p>
    <w:p w14:paraId="59BE84E2" w14:textId="77777777" w:rsidR="00F46EC6" w:rsidRPr="00966B6B" w:rsidRDefault="00F46EC6" w:rsidP="0065737D">
      <w:pPr>
        <w:jc w:val="center"/>
      </w:pPr>
    </w:p>
    <w:p w14:paraId="07178ECD" w14:textId="0893555F" w:rsidR="00F46EC6" w:rsidRPr="0065737D" w:rsidRDefault="00F46EC6" w:rsidP="0065737D">
      <w:pPr>
        <w:jc w:val="center"/>
        <w:rPr>
          <w:sz w:val="28"/>
          <w:szCs w:val="28"/>
        </w:rPr>
      </w:pPr>
      <w:r w:rsidRPr="0065737D">
        <w:rPr>
          <w:sz w:val="28"/>
          <w:szCs w:val="28"/>
        </w:rPr>
        <w:t>Vojtěch ZMÁTLO, 4. B</w:t>
      </w:r>
    </w:p>
    <w:p w14:paraId="5C6F08B4" w14:textId="77777777" w:rsidR="00F46EC6" w:rsidRPr="00966B6B" w:rsidRDefault="00F46EC6" w:rsidP="00A33A12"/>
    <w:p w14:paraId="68E89617" w14:textId="77777777" w:rsidR="00F46EC6" w:rsidRPr="00966B6B" w:rsidRDefault="00F46EC6" w:rsidP="00A33A12"/>
    <w:p w14:paraId="5EDF6114" w14:textId="77777777" w:rsidR="00F46EC6" w:rsidRPr="00966B6B" w:rsidRDefault="00F46EC6" w:rsidP="00A33A12"/>
    <w:p w14:paraId="13DA5B06" w14:textId="77777777" w:rsidR="00F46EC6" w:rsidRPr="00966B6B" w:rsidRDefault="00F46EC6" w:rsidP="00A33A12"/>
    <w:p w14:paraId="24926506" w14:textId="77777777" w:rsidR="00F46EC6" w:rsidRPr="00966B6B" w:rsidRDefault="00F46EC6" w:rsidP="00A33A12"/>
    <w:p w14:paraId="548F074C" w14:textId="77777777" w:rsidR="00F46EC6" w:rsidRPr="0065737D" w:rsidRDefault="00F46EC6" w:rsidP="00A33A12">
      <w:pPr>
        <w:rPr>
          <w:sz w:val="28"/>
          <w:szCs w:val="28"/>
        </w:rPr>
      </w:pPr>
      <w:r w:rsidRPr="0065737D">
        <w:rPr>
          <w:sz w:val="28"/>
          <w:szCs w:val="28"/>
        </w:rPr>
        <w:t xml:space="preserve">Vedoucí práce: </w:t>
      </w:r>
    </w:p>
    <w:p w14:paraId="12307542" w14:textId="2740C9A8" w:rsidR="00F46EC6" w:rsidRPr="0065737D" w:rsidRDefault="00BE1520" w:rsidP="0065737D">
      <w:pPr>
        <w:rPr>
          <w:sz w:val="28"/>
          <w:szCs w:val="28"/>
        </w:rPr>
      </w:pPr>
      <w:r w:rsidRPr="0065737D">
        <w:rPr>
          <w:sz w:val="28"/>
          <w:szCs w:val="28"/>
        </w:rPr>
        <w:t>Ing.</w:t>
      </w:r>
      <w:r>
        <w:rPr>
          <w:sz w:val="28"/>
          <w:szCs w:val="28"/>
        </w:rPr>
        <w:t xml:space="preserve"> </w:t>
      </w:r>
      <w:r w:rsidR="00F46EC6" w:rsidRPr="0065737D">
        <w:rPr>
          <w:sz w:val="28"/>
          <w:szCs w:val="28"/>
        </w:rPr>
        <w:t>Lukáš SEMERÁD,</w:t>
      </w:r>
      <w:r w:rsidR="00F46EC6" w:rsidRPr="0065737D">
        <w:rPr>
          <w:sz w:val="28"/>
          <w:szCs w:val="28"/>
        </w:rPr>
        <w:tab/>
      </w:r>
      <w:r>
        <w:rPr>
          <w:sz w:val="28"/>
          <w:szCs w:val="28"/>
        </w:rPr>
        <w:t>Ph.D.</w:t>
      </w:r>
      <w:r w:rsidR="00F46EC6" w:rsidRPr="0065737D">
        <w:rPr>
          <w:sz w:val="28"/>
          <w:szCs w:val="28"/>
        </w:rPr>
        <w:tab/>
      </w:r>
      <w:r w:rsidR="00F46EC6" w:rsidRPr="0065737D">
        <w:rPr>
          <w:sz w:val="28"/>
          <w:szCs w:val="28"/>
        </w:rPr>
        <w:tab/>
      </w:r>
      <w:r w:rsidR="00F46EC6" w:rsidRPr="0065737D">
        <w:rPr>
          <w:sz w:val="28"/>
          <w:szCs w:val="28"/>
        </w:rPr>
        <w:tab/>
        <w:t xml:space="preserve">      </w:t>
      </w:r>
      <w:r w:rsidR="00F46EC6" w:rsidRPr="0065737D">
        <w:rPr>
          <w:sz w:val="28"/>
          <w:szCs w:val="28"/>
        </w:rPr>
        <w:tab/>
      </w:r>
      <w:r w:rsidR="00F46EC6" w:rsidRPr="0065737D">
        <w:rPr>
          <w:sz w:val="28"/>
          <w:szCs w:val="28"/>
        </w:rPr>
        <w:tab/>
        <w:t xml:space="preserve">      Třebíč 202</w:t>
      </w:r>
      <w:r>
        <w:rPr>
          <w:sz w:val="28"/>
          <w:szCs w:val="28"/>
        </w:rPr>
        <w:t>3</w:t>
      </w:r>
    </w:p>
    <w:p w14:paraId="02112D3E" w14:textId="19FA5EE6" w:rsidR="00F46EC6" w:rsidRPr="0065737D" w:rsidRDefault="00F46EC6" w:rsidP="00A33A12">
      <w:pPr>
        <w:rPr>
          <w:sz w:val="28"/>
          <w:szCs w:val="28"/>
        </w:rPr>
        <w:sectPr w:rsidR="00F46EC6" w:rsidRPr="0065737D" w:rsidSect="00667486">
          <w:footerReference w:type="default" r:id="rId9"/>
          <w:pgSz w:w="11906" w:h="16838"/>
          <w:pgMar w:top="1417" w:right="1417" w:bottom="1417" w:left="1417" w:header="708" w:footer="708" w:gutter="0"/>
          <w:pgNumType w:start="1"/>
          <w:cols w:space="708"/>
          <w:titlePg/>
          <w:docGrid w:linePitch="360"/>
        </w:sectPr>
      </w:pPr>
    </w:p>
    <w:p w14:paraId="7CF8C771" w14:textId="77777777" w:rsidR="00F46EC6" w:rsidRPr="00966B6B" w:rsidRDefault="00F46EC6" w:rsidP="00A33A12">
      <w:pPr>
        <w:pStyle w:val="Nzev"/>
      </w:pPr>
    </w:p>
    <w:p w14:paraId="49F52B45" w14:textId="77777777" w:rsidR="00966B6B" w:rsidRPr="00966B6B" w:rsidRDefault="00966B6B" w:rsidP="00A33A12"/>
    <w:p w14:paraId="296204C7" w14:textId="77777777" w:rsidR="00F46EC6" w:rsidRPr="00966B6B" w:rsidRDefault="00F46EC6" w:rsidP="00AA4D70">
      <w:r w:rsidRPr="00966B6B">
        <w:t>Poděkování</w:t>
      </w:r>
    </w:p>
    <w:p w14:paraId="25629145" w14:textId="77777777" w:rsidR="00F46EC6" w:rsidRPr="00966B6B" w:rsidRDefault="00F46EC6" w:rsidP="00AA4D70"/>
    <w:p w14:paraId="2C72E0E9" w14:textId="77777777" w:rsidR="00F46EC6" w:rsidRPr="00966B6B" w:rsidRDefault="00F46EC6" w:rsidP="00AA4D70"/>
    <w:p w14:paraId="66D609B8" w14:textId="77777777" w:rsidR="00F46EC6" w:rsidRPr="00966B6B" w:rsidRDefault="00F46EC6" w:rsidP="00AA4D70"/>
    <w:p w14:paraId="5C90AD93" w14:textId="6A813D22" w:rsidR="00667486" w:rsidRPr="00966B6B" w:rsidRDefault="00F46EC6" w:rsidP="00AA4D70">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r w:rsidR="00667486" w:rsidRPr="00966B6B">
        <w:br w:type="page"/>
      </w:r>
    </w:p>
    <w:p w14:paraId="247932E7" w14:textId="77777777" w:rsidR="00667486" w:rsidRPr="00966B6B" w:rsidRDefault="00667486" w:rsidP="00A33A12">
      <w:pPr>
        <w:sectPr w:rsidR="00667486" w:rsidRPr="00966B6B" w:rsidSect="00667486">
          <w:pgSz w:w="11906" w:h="16838"/>
          <w:pgMar w:top="1417" w:right="1417" w:bottom="1417" w:left="1417" w:header="708" w:footer="708" w:gutter="0"/>
          <w:cols w:space="708"/>
          <w:titlePg/>
          <w:docGrid w:linePitch="360"/>
        </w:sectPr>
      </w:pPr>
    </w:p>
    <w:p w14:paraId="2BC9E67D" w14:textId="77777777" w:rsidR="00F46EC6" w:rsidRPr="00966B6B" w:rsidRDefault="00F46EC6" w:rsidP="00A33A12">
      <w:bookmarkStart w:id="1" w:name="_Hlk147518307"/>
    </w:p>
    <w:p w14:paraId="7B9C1FCD" w14:textId="77777777" w:rsidR="00F46EC6" w:rsidRPr="00966B6B" w:rsidRDefault="00F46EC6" w:rsidP="00A33A12"/>
    <w:bookmarkEnd w:id="1"/>
    <w:p w14:paraId="2F7CE5DF" w14:textId="77777777" w:rsidR="00F46EC6" w:rsidRPr="00966B6B" w:rsidRDefault="00F46EC6" w:rsidP="00A33A12">
      <w:r w:rsidRPr="00966B6B">
        <w:t>Prohlášení</w:t>
      </w:r>
    </w:p>
    <w:p w14:paraId="658B7327" w14:textId="77777777" w:rsidR="00F46EC6" w:rsidRPr="00966B6B" w:rsidRDefault="00F46EC6" w:rsidP="00A33A12"/>
    <w:p w14:paraId="31CD8286" w14:textId="77777777" w:rsidR="00F46EC6" w:rsidRPr="00966B6B" w:rsidRDefault="00F46EC6" w:rsidP="00A33A12"/>
    <w:p w14:paraId="341522FA" w14:textId="77777777" w:rsidR="00F46EC6" w:rsidRPr="00966B6B" w:rsidRDefault="00F46EC6" w:rsidP="00A33A12"/>
    <w:p w14:paraId="1AA8A879" w14:textId="49D15B89" w:rsidR="00F46EC6" w:rsidRPr="00966B6B" w:rsidRDefault="00F46EC6" w:rsidP="00A33A12">
      <w:r w:rsidRPr="00966B6B">
        <w:t>Prohlašuji, že jsem práci vypracoval/a samostatně pod vedením N. a použité zdroje informací jsem řádně uvedl/a v Seznamu pramenů, Seznamu literatury a v seznamu Internetových zdrojů.</w:t>
      </w:r>
    </w:p>
    <w:p w14:paraId="54291412" w14:textId="77777777" w:rsidR="00F46EC6" w:rsidRPr="00966B6B" w:rsidRDefault="00F46EC6" w:rsidP="00A33A12"/>
    <w:p w14:paraId="15DDE4C3" w14:textId="77777777" w:rsidR="00F46EC6" w:rsidRPr="00966B6B" w:rsidRDefault="00F46EC6" w:rsidP="00A33A12"/>
    <w:p w14:paraId="4C9F814F" w14:textId="77777777" w:rsidR="00F46EC6" w:rsidRPr="00966B6B" w:rsidRDefault="00F46EC6" w:rsidP="00A33A12"/>
    <w:p w14:paraId="000F0C01" w14:textId="59DE5EBA" w:rsidR="00667486" w:rsidRPr="00966B6B" w:rsidRDefault="00F46EC6" w:rsidP="00A33A12">
      <w:pPr>
        <w:rPr>
          <w:sz w:val="60"/>
          <w:szCs w:val="60"/>
        </w:rPr>
      </w:pPr>
      <w:r w:rsidRPr="00966B6B">
        <w:t>Třebíč</w:t>
      </w:r>
      <w:r w:rsidR="00826540">
        <w:t>,</w:t>
      </w:r>
      <w:r w:rsidRPr="00966B6B">
        <w:t xml:space="preserve"> 15. prosince 2023</w:t>
      </w:r>
      <w:r w:rsidR="00667486" w:rsidRPr="00966B6B">
        <w:rPr>
          <w:sz w:val="60"/>
          <w:szCs w:val="60"/>
        </w:rPr>
        <w:br w:type="page"/>
      </w:r>
    </w:p>
    <w:p w14:paraId="33A32284" w14:textId="77777777" w:rsidR="00913325" w:rsidRPr="00966B6B" w:rsidRDefault="00913325" w:rsidP="00A33A12">
      <w:pPr>
        <w:sectPr w:rsidR="00913325" w:rsidRPr="00966B6B" w:rsidSect="00667486">
          <w:pgSz w:w="11906" w:h="16838"/>
          <w:pgMar w:top="1417" w:right="1417" w:bottom="1417" w:left="1417" w:header="708" w:footer="708" w:gutter="0"/>
          <w:cols w:space="708"/>
          <w:titlePg/>
          <w:docGrid w:linePitch="360"/>
        </w:sectPr>
      </w:pPr>
    </w:p>
    <w:p w14:paraId="2B319A72" w14:textId="77777777" w:rsidR="00AA4D70" w:rsidRPr="00966B6B" w:rsidRDefault="00AA4D70" w:rsidP="00AA4D70"/>
    <w:p w14:paraId="28FECEE6" w14:textId="77777777" w:rsidR="00AA4D70" w:rsidRPr="00966B6B" w:rsidRDefault="00AA4D70" w:rsidP="00AA4D70"/>
    <w:p w14:paraId="146FE0E5" w14:textId="69173C4B" w:rsidR="00913325" w:rsidRPr="00966B6B" w:rsidRDefault="00043D00" w:rsidP="00AA4D70">
      <w:pPr>
        <w:sectPr w:rsidR="00913325" w:rsidRPr="00966B6B" w:rsidSect="00667486">
          <w:pgSz w:w="11906" w:h="16838"/>
          <w:pgMar w:top="1417" w:right="1417" w:bottom="1417" w:left="1417" w:header="708" w:footer="708" w:gutter="0"/>
          <w:cols w:space="708"/>
          <w:titlePg/>
          <w:docGrid w:linePitch="360"/>
        </w:sectPr>
      </w:pPr>
      <w:r>
        <w:t>Anotace</w:t>
      </w:r>
    </w:p>
    <w:p w14:paraId="79A83AB4" w14:textId="77777777" w:rsidR="00AE7FE5" w:rsidRPr="00966B6B" w:rsidRDefault="00AE7FE5" w:rsidP="00A33A12">
      <w:pPr>
        <w:pStyle w:val="Nzevkapitoly"/>
        <w:numPr>
          <w:ilvl w:val="0"/>
          <w:numId w:val="0"/>
        </w:numPr>
        <w:ind w:left="357"/>
      </w:pPr>
      <w:r w:rsidRPr="00966B6B">
        <w:lastRenderedPageBreak/>
        <w:t>Obsah</w:t>
      </w:r>
    </w:p>
    <w:p w14:paraId="5744BF83" w14:textId="24954332" w:rsidR="007967CF" w:rsidRDefault="00813294" w:rsidP="00A33A12">
      <w:pPr>
        <w:pStyle w:val="Obsah"/>
      </w:pPr>
      <w:r w:rsidRPr="00966B6B">
        <w:fldChar w:fldCharType="begin"/>
      </w:r>
      <w:r w:rsidRPr="00966B6B">
        <w:instrText xml:space="preserve"> REF _Ref146602493 \r \h </w:instrText>
      </w:r>
      <w:r w:rsidR="00966B6B">
        <w:instrText xml:space="preserve"> \* MERGEFORMAT </w:instrText>
      </w:r>
      <w:r w:rsidRPr="00966B6B">
        <w:fldChar w:fldCharType="separate"/>
      </w:r>
      <w:r w:rsidR="005754C4">
        <w:t xml:space="preserve">0  </w:t>
      </w:r>
      <w:r w:rsidRPr="00966B6B">
        <w:fldChar w:fldCharType="end"/>
      </w:r>
      <w:r w:rsidRPr="00966B6B">
        <w:t>Úvod</w:t>
      </w:r>
      <w:r w:rsidR="00911A21" w:rsidRPr="00966B6B">
        <w:t>…</w:t>
      </w:r>
      <w:r w:rsidRPr="00966B6B">
        <w:t>……………………………………………………………………………</w:t>
      </w:r>
      <w:r w:rsidR="00911A21" w:rsidRPr="00966B6B">
        <w:t xml:space="preserve">… </w:t>
      </w:r>
      <w:r w:rsidR="00C83C6E" w:rsidRPr="00966B6B">
        <w:fldChar w:fldCharType="begin"/>
      </w:r>
      <w:r w:rsidR="00C83C6E" w:rsidRPr="00966B6B">
        <w:instrText xml:space="preserve"> PAGEREF _Ref146603178 \h </w:instrText>
      </w:r>
      <w:r w:rsidR="00C83C6E" w:rsidRPr="00966B6B">
        <w:fldChar w:fldCharType="separate"/>
      </w:r>
      <w:r w:rsidR="005754C4">
        <w:rPr>
          <w:noProof/>
        </w:rPr>
        <w:t>6</w:t>
      </w:r>
      <w:r w:rsidR="00C83C6E" w:rsidRPr="00966B6B">
        <w:fldChar w:fldCharType="end"/>
      </w:r>
    </w:p>
    <w:p w14:paraId="085AEFD8" w14:textId="145AF1EA" w:rsidR="00052C94" w:rsidRDefault="007967CF" w:rsidP="00A33A12">
      <w:pPr>
        <w:pStyle w:val="Obsah"/>
      </w:pPr>
      <w:r>
        <w:fldChar w:fldCharType="begin"/>
      </w:r>
      <w:r>
        <w:instrText xml:space="preserve"> REF _Ref146824974 \r \h </w:instrText>
      </w:r>
      <w:r>
        <w:fldChar w:fldCharType="separate"/>
      </w:r>
      <w:r w:rsidR="005754C4">
        <w:t xml:space="preserve">1  </w:t>
      </w:r>
      <w:r>
        <w:fldChar w:fldCharType="end"/>
      </w:r>
      <w:r>
        <w:fldChar w:fldCharType="begin"/>
      </w:r>
      <w:r>
        <w:instrText xml:space="preserve"> REF _Ref146824974 \h </w:instrText>
      </w:r>
      <w:r>
        <w:fldChar w:fldCharType="separate"/>
      </w:r>
      <w:r w:rsidR="005754C4" w:rsidRPr="00966B6B">
        <w:t>Historie dámy</w:t>
      </w:r>
      <w:r>
        <w:fldChar w:fldCharType="end"/>
      </w:r>
      <w:r>
        <w:t xml:space="preserve">………………………………………………………………………. </w:t>
      </w:r>
      <w:r>
        <w:fldChar w:fldCharType="begin"/>
      </w:r>
      <w:r>
        <w:instrText xml:space="preserve"> PAGEREF _Ref146824974 \h </w:instrText>
      </w:r>
      <w:r>
        <w:fldChar w:fldCharType="separate"/>
      </w:r>
      <w:r w:rsidR="005754C4">
        <w:rPr>
          <w:noProof/>
        </w:rPr>
        <w:t>7</w:t>
      </w:r>
      <w:r>
        <w:fldChar w:fldCharType="end"/>
      </w:r>
    </w:p>
    <w:p w14:paraId="58D11095" w14:textId="0F7B617A" w:rsidR="00C040CB" w:rsidRDefault="00C040CB" w:rsidP="00A33A12">
      <w:pPr>
        <w:pStyle w:val="Obsah"/>
      </w:pPr>
      <w:r>
        <w:tab/>
      </w:r>
      <w:r>
        <w:fldChar w:fldCharType="begin"/>
      </w:r>
      <w:r>
        <w:instrText xml:space="preserve"> REF _Ref147517885 \r \h </w:instrText>
      </w:r>
      <w:r>
        <w:fldChar w:fldCharType="separate"/>
      </w:r>
      <w:r w:rsidR="005754C4">
        <w:t>1.1</w:t>
      </w:r>
      <w:r>
        <w:fldChar w:fldCharType="end"/>
      </w:r>
      <w:r>
        <w:tab/>
      </w:r>
      <w:r>
        <w:fldChar w:fldCharType="begin"/>
      </w:r>
      <w:r>
        <w:instrText xml:space="preserve"> REF _Ref147517885 \h </w:instrText>
      </w:r>
      <w:r>
        <w:fldChar w:fldCharType="separate"/>
      </w:r>
      <w:r w:rsidR="005754C4">
        <w:t>Egyptská hra Senet</w:t>
      </w:r>
      <w:r>
        <w:fldChar w:fldCharType="end"/>
      </w:r>
      <w:r>
        <w:t xml:space="preserve">…………………………………………………………. </w:t>
      </w:r>
      <w:r>
        <w:fldChar w:fldCharType="begin"/>
      </w:r>
      <w:r>
        <w:instrText xml:space="preserve"> PAGEREF _Ref147517885 \h </w:instrText>
      </w:r>
      <w:r>
        <w:fldChar w:fldCharType="separate"/>
      </w:r>
      <w:r w:rsidR="005754C4">
        <w:rPr>
          <w:noProof/>
        </w:rPr>
        <w:t>7</w:t>
      </w:r>
      <w:r>
        <w:fldChar w:fldCharType="end"/>
      </w:r>
    </w:p>
    <w:p w14:paraId="3026C7F1" w14:textId="44A323C5" w:rsidR="00361A69" w:rsidRDefault="00361A69" w:rsidP="00361A69">
      <w:pPr>
        <w:pStyle w:val="Obsah"/>
        <w:ind w:firstLine="708"/>
      </w:pPr>
      <w:r>
        <w:fldChar w:fldCharType="begin"/>
      </w:r>
      <w:r>
        <w:instrText xml:space="preserve"> REF _Ref147517978 \r \h </w:instrText>
      </w:r>
      <w:r>
        <w:fldChar w:fldCharType="separate"/>
      </w:r>
      <w:r w:rsidR="005754C4">
        <w:t>1.2</w:t>
      </w:r>
      <w:r>
        <w:fldChar w:fldCharType="end"/>
      </w:r>
      <w:r>
        <w:tab/>
      </w:r>
      <w:r>
        <w:fldChar w:fldCharType="begin"/>
      </w:r>
      <w:r>
        <w:instrText xml:space="preserve"> REF _Ref147517978 \h </w:instrText>
      </w:r>
      <w:r>
        <w:fldChar w:fldCharType="separate"/>
      </w:r>
      <w:r w:rsidR="005754C4">
        <w:t>A</w:t>
      </w:r>
      <w:r w:rsidR="005754C4" w:rsidRPr="00C040CB">
        <w:t>lquerque</w:t>
      </w:r>
      <w:r>
        <w:fldChar w:fldCharType="end"/>
      </w:r>
      <w:r>
        <w:t>………………………………………………………………</w:t>
      </w:r>
      <w:proofErr w:type="gramStart"/>
      <w:r>
        <w:t>…….</w:t>
      </w:r>
      <w:proofErr w:type="gramEnd"/>
      <w:r>
        <w:t xml:space="preserve">. </w:t>
      </w:r>
      <w:r>
        <w:fldChar w:fldCharType="begin"/>
      </w:r>
      <w:r>
        <w:instrText xml:space="preserve"> PAGEREF _Ref147517978 \h </w:instrText>
      </w:r>
      <w:r>
        <w:fldChar w:fldCharType="separate"/>
      </w:r>
      <w:r w:rsidR="005754C4">
        <w:rPr>
          <w:noProof/>
        </w:rPr>
        <w:t>8</w:t>
      </w:r>
      <w:r>
        <w:fldChar w:fldCharType="end"/>
      </w:r>
    </w:p>
    <w:p w14:paraId="491D2D9A" w14:textId="4103D223" w:rsidR="00361A69" w:rsidRDefault="00361A69" w:rsidP="00361A69">
      <w:pPr>
        <w:pStyle w:val="Obsah"/>
        <w:ind w:firstLine="708"/>
      </w:pPr>
      <w:r>
        <w:fldChar w:fldCharType="begin"/>
      </w:r>
      <w:r>
        <w:instrText xml:space="preserve"> REF _Ref147518005 \r \h </w:instrText>
      </w:r>
      <w:r>
        <w:fldChar w:fldCharType="separate"/>
      </w:r>
      <w:r w:rsidR="005754C4">
        <w:t>1.3</w:t>
      </w:r>
      <w:r>
        <w:fldChar w:fldCharType="end"/>
      </w:r>
      <w:r>
        <w:tab/>
      </w:r>
      <w:r>
        <w:fldChar w:fldCharType="begin"/>
      </w:r>
      <w:r>
        <w:instrText xml:space="preserve"> REF _Ref147518005 \h </w:instrText>
      </w:r>
      <w:r>
        <w:fldChar w:fldCharType="separate"/>
      </w:r>
      <w:r w:rsidR="005754C4">
        <w:t>Středověk</w:t>
      </w:r>
      <w:r>
        <w:fldChar w:fldCharType="end"/>
      </w:r>
      <w:r>
        <w:t>………………………………………………………………</w:t>
      </w:r>
      <w:proofErr w:type="gramStart"/>
      <w:r>
        <w:t>…….</w:t>
      </w:r>
      <w:proofErr w:type="gramEnd"/>
      <w:r>
        <w:t xml:space="preserve">. </w:t>
      </w:r>
      <w:r>
        <w:fldChar w:fldCharType="begin"/>
      </w:r>
      <w:r>
        <w:instrText xml:space="preserve"> PAGEREF _Ref147518005 \h </w:instrText>
      </w:r>
      <w:r>
        <w:fldChar w:fldCharType="separate"/>
      </w:r>
      <w:r w:rsidR="005754C4">
        <w:rPr>
          <w:noProof/>
        </w:rPr>
        <w:t>9</w:t>
      </w:r>
      <w:r>
        <w:fldChar w:fldCharType="end"/>
      </w:r>
    </w:p>
    <w:p w14:paraId="1827A526" w14:textId="23627821" w:rsidR="00361A69" w:rsidRDefault="00361A69" w:rsidP="00361A69">
      <w:pPr>
        <w:pStyle w:val="Obsah"/>
        <w:ind w:left="708" w:firstLine="0"/>
      </w:pPr>
      <w:r>
        <w:fldChar w:fldCharType="begin"/>
      </w:r>
      <w:r>
        <w:instrText xml:space="preserve"> REF _Ref147518022 \r \h </w:instrText>
      </w:r>
      <w:r>
        <w:fldChar w:fldCharType="separate"/>
      </w:r>
      <w:r w:rsidR="005754C4">
        <w:t>1.4</w:t>
      </w:r>
      <w:r>
        <w:fldChar w:fldCharType="end"/>
      </w:r>
      <w:r>
        <w:tab/>
      </w:r>
      <w:r>
        <w:fldChar w:fldCharType="begin"/>
      </w:r>
      <w:r>
        <w:instrText xml:space="preserve"> REF _Ref147518022 \h </w:instrText>
      </w:r>
      <w:r>
        <w:fldChar w:fldCharType="separate"/>
      </w:r>
      <w:r w:rsidR="005754C4">
        <w:t>Moderní verze dámy</w:t>
      </w:r>
      <w:r>
        <w:fldChar w:fldCharType="end"/>
      </w:r>
      <w:r>
        <w:t xml:space="preserve">………………………………………………………… </w:t>
      </w:r>
      <w:r>
        <w:fldChar w:fldCharType="begin"/>
      </w:r>
      <w:r>
        <w:instrText xml:space="preserve"> PAGEREF _Ref147518022 \h </w:instrText>
      </w:r>
      <w:r>
        <w:fldChar w:fldCharType="separate"/>
      </w:r>
      <w:r w:rsidR="005754C4">
        <w:rPr>
          <w:noProof/>
        </w:rPr>
        <w:t>9</w:t>
      </w:r>
      <w:r>
        <w:fldChar w:fldCharType="end"/>
      </w:r>
    </w:p>
    <w:p w14:paraId="2521FF3A" w14:textId="5A744812" w:rsidR="00C040CB" w:rsidRDefault="00361A69" w:rsidP="00361A69">
      <w:pPr>
        <w:pStyle w:val="Obsah"/>
        <w:ind w:left="708" w:firstLine="0"/>
      </w:pPr>
      <w:r>
        <w:fldChar w:fldCharType="begin"/>
      </w:r>
      <w:r>
        <w:instrText xml:space="preserve"> REF _Ref147518051 \r \h </w:instrText>
      </w:r>
      <w:r>
        <w:fldChar w:fldCharType="separate"/>
      </w:r>
      <w:r w:rsidR="005754C4">
        <w:t>1.5</w:t>
      </w:r>
      <w:r>
        <w:fldChar w:fldCharType="end"/>
      </w:r>
      <w:r>
        <w:tab/>
      </w:r>
      <w:r>
        <w:fldChar w:fldCharType="begin"/>
      </w:r>
      <w:r>
        <w:instrText xml:space="preserve"> REF _Ref147518051 \h </w:instrText>
      </w:r>
      <w:r>
        <w:fldChar w:fldCharType="separate"/>
      </w:r>
      <w:r w:rsidR="005754C4">
        <w:t xml:space="preserve">Počítačové </w:t>
      </w:r>
      <w:r>
        <w:fldChar w:fldCharType="end"/>
      </w:r>
      <w:r>
        <w:t>………………………………………………………………</w:t>
      </w:r>
      <w:r w:rsidR="005754C4">
        <w:t>…...</w:t>
      </w:r>
      <w:r>
        <w:t xml:space="preserve"> </w:t>
      </w:r>
      <w:r>
        <w:fldChar w:fldCharType="begin"/>
      </w:r>
      <w:r>
        <w:instrText xml:space="preserve"> PAGEREF _Ref147518051 \h </w:instrText>
      </w:r>
      <w:r>
        <w:fldChar w:fldCharType="separate"/>
      </w:r>
      <w:r w:rsidR="005754C4">
        <w:rPr>
          <w:noProof/>
        </w:rPr>
        <w:t>9</w:t>
      </w:r>
      <w:r>
        <w:fldChar w:fldCharType="end"/>
      </w:r>
    </w:p>
    <w:p w14:paraId="290A85F6" w14:textId="77777777" w:rsidR="005754C4" w:rsidRDefault="005754C4" w:rsidP="00A33A12">
      <w:pPr>
        <w:pStyle w:val="Obsah"/>
      </w:pPr>
      <w:r>
        <w:fldChar w:fldCharType="begin"/>
      </w:r>
      <w:r>
        <w:instrText xml:space="preserve"> REF _Ref150096192 \r \h </w:instrText>
      </w:r>
      <w:r>
        <w:fldChar w:fldCharType="separate"/>
      </w:r>
      <w:r>
        <w:t xml:space="preserve">2  </w:t>
      </w:r>
      <w:r>
        <w:fldChar w:fldCharType="end"/>
      </w:r>
      <w:r>
        <w:fldChar w:fldCharType="begin"/>
      </w:r>
      <w:r>
        <w:instrText xml:space="preserve"> REF _Ref150096192 \h </w:instrText>
      </w:r>
      <w:r>
        <w:fldChar w:fldCharType="separate"/>
      </w:r>
      <w:r>
        <w:t>Pravidla hry dáma</w:t>
      </w:r>
      <w:r>
        <w:fldChar w:fldCharType="end"/>
      </w:r>
      <w:r>
        <w:t xml:space="preserve">…………………………………………………………………  </w:t>
      </w:r>
      <w:r>
        <w:fldChar w:fldCharType="begin"/>
      </w:r>
      <w:r>
        <w:instrText xml:space="preserve"> PAGEREF _Ref150096192 \h </w:instrText>
      </w:r>
      <w:r>
        <w:fldChar w:fldCharType="separate"/>
      </w:r>
      <w:r>
        <w:rPr>
          <w:noProof/>
        </w:rPr>
        <w:t>11</w:t>
      </w:r>
      <w:r>
        <w:fldChar w:fldCharType="end"/>
      </w:r>
    </w:p>
    <w:p w14:paraId="1FA3FBCD" w14:textId="2221C9F7" w:rsidR="000744AF" w:rsidRDefault="005754C4" w:rsidP="00A33A12">
      <w:pPr>
        <w:pStyle w:val="Obsah"/>
      </w:pPr>
      <w:r>
        <w:tab/>
      </w:r>
      <w:r>
        <w:fldChar w:fldCharType="begin"/>
      </w:r>
      <w:r>
        <w:instrText xml:space="preserve"> REF _Ref150096267 \r \h </w:instrText>
      </w:r>
      <w:r>
        <w:fldChar w:fldCharType="separate"/>
      </w:r>
      <w:r>
        <w:t>2.1</w:t>
      </w:r>
      <w:r>
        <w:fldChar w:fldCharType="end"/>
      </w:r>
      <w:r>
        <w:tab/>
      </w:r>
      <w:r>
        <w:fldChar w:fldCharType="begin"/>
      </w:r>
      <w:r>
        <w:instrText xml:space="preserve"> REF _Ref150096267 \h </w:instrText>
      </w:r>
      <w:r>
        <w:fldChar w:fldCharType="separate"/>
      </w:r>
      <w:r>
        <w:t>Česká verze pravidel</w:t>
      </w:r>
      <w:r>
        <w:fldChar w:fldCharType="end"/>
      </w:r>
      <w:r>
        <w:t>…………………………………………………</w:t>
      </w:r>
      <w:proofErr w:type="gramStart"/>
      <w:r>
        <w:t>…….</w:t>
      </w:r>
      <w:proofErr w:type="gramEnd"/>
      <w:r>
        <w:t>.</w:t>
      </w:r>
      <w:r>
        <w:fldChar w:fldCharType="begin"/>
      </w:r>
      <w:r>
        <w:instrText xml:space="preserve"> PAGEREF _Ref150096267 \h </w:instrText>
      </w:r>
      <w:r>
        <w:fldChar w:fldCharType="separate"/>
      </w:r>
      <w:r>
        <w:rPr>
          <w:noProof/>
        </w:rPr>
        <w:t>11</w:t>
      </w:r>
      <w:r>
        <w:fldChar w:fldCharType="end"/>
      </w:r>
      <w:r w:rsidR="00052C94">
        <w:fldChar w:fldCharType="begin"/>
      </w:r>
      <w:r w:rsidR="00052C94">
        <w:instrText xml:space="preserve"> PAGEREF _Ref146825075 \h </w:instrText>
      </w:r>
      <w:r w:rsidR="00000000">
        <w:fldChar w:fldCharType="separate"/>
      </w:r>
      <w:r w:rsidR="00052C94">
        <w:fldChar w:fldCharType="end"/>
      </w:r>
    </w:p>
    <w:p w14:paraId="6FD4F636" w14:textId="2797B1BB" w:rsidR="0065737D" w:rsidRDefault="0065737D" w:rsidP="0065737D">
      <w:pPr>
        <w:pStyle w:val="Obsah"/>
        <w:ind w:firstLine="708"/>
      </w:pPr>
      <w:r>
        <w:fldChar w:fldCharType="begin"/>
      </w:r>
      <w:r>
        <w:instrText xml:space="preserve"> REF _Ref147816879 \r \h </w:instrText>
      </w:r>
      <w:r>
        <w:fldChar w:fldCharType="separate"/>
      </w:r>
      <w:r w:rsidR="005754C4">
        <w:t>2.2</w:t>
      </w:r>
      <w:r>
        <w:fldChar w:fldCharType="end"/>
      </w:r>
      <w:r>
        <w:tab/>
      </w:r>
      <w:r>
        <w:fldChar w:fldCharType="begin"/>
      </w:r>
      <w:r>
        <w:instrText xml:space="preserve"> REF _Ref147816879 \h </w:instrText>
      </w:r>
      <w:r>
        <w:fldChar w:fldCharType="separate"/>
      </w:r>
      <w:r w:rsidR="005754C4">
        <w:t>Zahraniční verze pravidel</w:t>
      </w:r>
      <w:r>
        <w:fldChar w:fldCharType="end"/>
      </w:r>
      <w:r>
        <w:t>……………………………………………</w:t>
      </w:r>
      <w:proofErr w:type="gramStart"/>
      <w:r>
        <w:t>……</w:t>
      </w:r>
      <w:r w:rsidR="005754C4">
        <w:t>.</w:t>
      </w:r>
      <w:proofErr w:type="gramEnd"/>
      <w:r w:rsidR="005754C4">
        <w:t>.</w:t>
      </w:r>
      <w:r>
        <w:t xml:space="preserve"> </w:t>
      </w:r>
      <w:r>
        <w:fldChar w:fldCharType="begin"/>
      </w:r>
      <w:r>
        <w:instrText xml:space="preserve"> PAGEREF _Ref147816879 \h </w:instrText>
      </w:r>
      <w:r>
        <w:fldChar w:fldCharType="separate"/>
      </w:r>
      <w:r w:rsidR="005754C4">
        <w:rPr>
          <w:noProof/>
        </w:rPr>
        <w:t>11</w:t>
      </w:r>
      <w:r>
        <w:fldChar w:fldCharType="end"/>
      </w:r>
    </w:p>
    <w:p w14:paraId="37913CDE" w14:textId="506E2C6A" w:rsidR="00AE7FE5" w:rsidRPr="00966B6B" w:rsidRDefault="0065737D" w:rsidP="00A33A12">
      <w:pPr>
        <w:pStyle w:val="Obsah"/>
      </w:pPr>
      <w:r>
        <w:fldChar w:fldCharType="begin"/>
      </w:r>
      <w:r>
        <w:instrText xml:space="preserve"> REF _Ref147816898 \r \h </w:instrText>
      </w:r>
      <w:r>
        <w:fldChar w:fldCharType="separate"/>
      </w:r>
      <w:r w:rsidR="005754C4">
        <w:t xml:space="preserve">3  </w:t>
      </w:r>
      <w:r>
        <w:fldChar w:fldCharType="end"/>
      </w:r>
      <w:r>
        <w:fldChar w:fldCharType="begin"/>
      </w:r>
      <w:r>
        <w:instrText xml:space="preserve"> REF _Ref147816898 \h </w:instrText>
      </w:r>
      <w:r>
        <w:fldChar w:fldCharType="separate"/>
      </w:r>
      <w:r w:rsidR="005754C4">
        <w:t>Výběr programovacího jazyka</w:t>
      </w:r>
      <w:r>
        <w:fldChar w:fldCharType="end"/>
      </w:r>
      <w:r>
        <w:t>……………………………</w:t>
      </w:r>
      <w:r w:rsidR="00794CDB">
        <w:t>…………………</w:t>
      </w:r>
      <w:r w:rsidR="005754C4">
        <w:t>…...</w:t>
      </w:r>
      <w:r w:rsidR="00794CDB">
        <w:t>.</w:t>
      </w:r>
      <w:r>
        <w:t xml:space="preserve"> </w:t>
      </w:r>
      <w:r>
        <w:fldChar w:fldCharType="begin"/>
      </w:r>
      <w:r>
        <w:instrText xml:space="preserve"> PAGEREF _Ref147816898 \h </w:instrText>
      </w:r>
      <w:r>
        <w:fldChar w:fldCharType="separate"/>
      </w:r>
      <w:r w:rsidR="005754C4">
        <w:rPr>
          <w:noProof/>
        </w:rPr>
        <w:t>11</w:t>
      </w:r>
      <w:r>
        <w:fldChar w:fldCharType="end"/>
      </w:r>
      <w:r w:rsidR="004922C7" w:rsidRPr="00966B6B">
        <w:br w:type="page"/>
      </w:r>
    </w:p>
    <w:p w14:paraId="7E192260" w14:textId="5B9C096F" w:rsidR="00913325" w:rsidRPr="00966B6B" w:rsidRDefault="00AE7FE5" w:rsidP="00BE1520">
      <w:pPr>
        <w:pStyle w:val="Nzevkapitoly"/>
        <w:numPr>
          <w:ilvl w:val="0"/>
          <w:numId w:val="0"/>
        </w:numPr>
        <w:ind w:left="357"/>
      </w:pPr>
      <w:bookmarkStart w:id="2" w:name="_Ref146603178"/>
      <w:r w:rsidRPr="00966B6B">
        <w:lastRenderedPageBreak/>
        <w:t>Ú</w:t>
      </w:r>
      <w:bookmarkStart w:id="3" w:name="_Ref146602493"/>
      <w:r w:rsidRPr="00966B6B">
        <w:t>vod</w:t>
      </w:r>
      <w:bookmarkEnd w:id="2"/>
      <w:bookmarkEnd w:id="3"/>
    </w:p>
    <w:p w14:paraId="096A72A9" w14:textId="77777777" w:rsidR="0065737D" w:rsidRDefault="00A33A12" w:rsidP="004B6BDE">
      <w:pPr>
        <w:ind w:firstLine="0"/>
      </w:pPr>
      <w:r w:rsidRPr="00A33A12">
        <w:t>Cílem mojí seminární práce je vytvořit prostředí, ve kterém lze hrát deskovou hru dáma proti</w:t>
      </w:r>
      <w:r w:rsidR="0065737D">
        <w:t xml:space="preserve"> jinému hráči nebo proti</w:t>
      </w:r>
      <w:r w:rsidRPr="00A33A12">
        <w:t xml:space="preserve"> algoritmu. </w:t>
      </w:r>
      <w:r w:rsidR="0065737D">
        <w:t xml:space="preserve">Program se bude řídit českou verzí pravidel dámy, ale různých verzí pravidel, více či méně podobných, existuje nespočet. </w:t>
      </w:r>
    </w:p>
    <w:p w14:paraId="70543390" w14:textId="769B6D5E" w:rsidR="0065737D" w:rsidRDefault="0065737D" w:rsidP="00A33A12">
      <w:r>
        <w:t>V první kapitole mojí práce popíšu vývoj dámy včetně her, které jsou považovány za její předchůdce. První zmínka bude o Egyptské hře Senet, která je považována za předchůdce velké části podobných her. Dále se přesunu ke hře Alquerque</w:t>
      </w:r>
      <w:r w:rsidR="004B6BDE">
        <w:t xml:space="preserve">, která se již dámě podobá výrazně více. Na závěr této kapitoly zmíním i novodobou historii přímo dámy a vliv nástupu počítačů. </w:t>
      </w:r>
    </w:p>
    <w:p w14:paraId="2AF36A3D" w14:textId="0AA15092" w:rsidR="004B6BDE" w:rsidRDefault="004B6BDE" w:rsidP="00A33A12">
      <w:r>
        <w:t xml:space="preserve">Další část se bude zabývat současnými pravidly, a to jak českými, tak hlavními zahraničními verzemi. Závěrem kapitoly také přidám tabulku srovnávající verze pravidel pro lepší přehlednost. </w:t>
      </w:r>
    </w:p>
    <w:p w14:paraId="3CB02779" w14:textId="2CE76C73" w:rsidR="004B6BDE" w:rsidRDefault="004B6BDE" w:rsidP="00A33A12">
      <w:r>
        <w:t xml:space="preserve">Třetí kapitolou bude popis mého výběru programovacího jazyka, který jsem se rozhodl pro tuto práci použít a kterým je C++. V této kapitole </w:t>
      </w:r>
      <w:r w:rsidR="00BE1520">
        <w:t>čtenáře</w:t>
      </w:r>
      <w:r>
        <w:t xml:space="preserve"> seznámím s výhodami a nevýhodami tohoto jazyka oproti alternativám, které jsem zvažoval. </w:t>
      </w:r>
    </w:p>
    <w:p w14:paraId="4DA70E45" w14:textId="1D45C5D6" w:rsidR="004B6BDE" w:rsidRDefault="004B6BDE" w:rsidP="00A33A12">
      <w:r>
        <w:t xml:space="preserve">Poslední velkou kapitolou bude popis fungování samotné aplikace, jejího zdrojového kódu a všech jejích funkcí. </w:t>
      </w:r>
    </w:p>
    <w:p w14:paraId="2B0D4F35" w14:textId="074CB514" w:rsidR="002E3E63" w:rsidRDefault="002E3E63" w:rsidP="00A33A12">
      <w:r>
        <w:t xml:space="preserve">Závěrečná kapitola bude zhodnocovat samotnou práci a bude se i zamýšlet nad vylepšeními algoritmu, který může hrát proti člověku. </w:t>
      </w:r>
    </w:p>
    <w:p w14:paraId="10C6918A" w14:textId="77777777" w:rsidR="0065737D" w:rsidRDefault="0065737D">
      <w:pPr>
        <w:spacing w:before="0"/>
        <w:ind w:firstLine="0"/>
        <w:jc w:val="left"/>
      </w:pPr>
      <w:r>
        <w:br w:type="page"/>
      </w:r>
    </w:p>
    <w:p w14:paraId="0CDA2BCD" w14:textId="6F97363C" w:rsidR="00152914" w:rsidRDefault="00913325" w:rsidP="00BE1520">
      <w:pPr>
        <w:pStyle w:val="Nzevkapitoly"/>
      </w:pPr>
      <w:bookmarkStart w:id="4" w:name="_Ref146824974"/>
      <w:r w:rsidRPr="00966B6B">
        <w:lastRenderedPageBreak/>
        <w:t>Historie dámy</w:t>
      </w:r>
      <w:bookmarkStart w:id="5" w:name="_Ref146825002"/>
      <w:bookmarkEnd w:id="4"/>
    </w:p>
    <w:p w14:paraId="2EA0172D" w14:textId="31031519" w:rsidR="000744AF" w:rsidRPr="000744AF" w:rsidRDefault="000744AF" w:rsidP="00A33A12">
      <w:r>
        <w:t xml:space="preserve">O vzniku a historii dámy je několik teorií a </w:t>
      </w:r>
      <w:r w:rsidR="00EF3389">
        <w:t>pověstí. V následující</w:t>
      </w:r>
      <w:r w:rsidR="002E3E63">
        <w:t>ch</w:t>
      </w:r>
      <w:r w:rsidR="00EF3389">
        <w:t xml:space="preserve"> </w:t>
      </w:r>
      <w:r w:rsidR="002E3E63">
        <w:t>podkapitolách Vám</w:t>
      </w:r>
      <w:r w:rsidR="00EF3389">
        <w:t xml:space="preserve"> je představím od těch nejstarších. </w:t>
      </w:r>
      <w:r>
        <w:t xml:space="preserve"> </w:t>
      </w:r>
    </w:p>
    <w:p w14:paraId="0F698080" w14:textId="21FCEFA0" w:rsidR="00152914" w:rsidRPr="00152914" w:rsidRDefault="000744AF" w:rsidP="00A33A12">
      <w:pPr>
        <w:pStyle w:val="Podnadpiskapitoly"/>
      </w:pPr>
      <w:bookmarkStart w:id="6" w:name="_Ref147517885"/>
      <w:r>
        <w:t>Egyptská hra Senet</w:t>
      </w:r>
      <w:bookmarkEnd w:id="6"/>
    </w:p>
    <w:bookmarkEnd w:id="5"/>
    <w:p w14:paraId="2895B1A6" w14:textId="32141345" w:rsidR="00794431" w:rsidRDefault="00EF3389" w:rsidP="00794431">
      <w:r>
        <w:t xml:space="preserve">První </w:t>
      </w:r>
      <w:r w:rsidR="00052C94">
        <w:t>hra</w:t>
      </w:r>
      <w:r>
        <w:t xml:space="preserve">, která se vzdáleně podobala dámě </w:t>
      </w:r>
      <w:r w:rsidR="00052C94">
        <w:t xml:space="preserve">se nazývala </w:t>
      </w:r>
      <w:r w:rsidR="00052C94">
        <w:rPr>
          <w:i/>
          <w:iCs/>
        </w:rPr>
        <w:t>Senet</w:t>
      </w:r>
      <w:r w:rsidR="00052C94">
        <w:t xml:space="preserve"> a byla nalezena v hrobce </w:t>
      </w:r>
      <w:proofErr w:type="spellStart"/>
      <w:r w:rsidR="00052C94" w:rsidRPr="00052C94">
        <w:t>Merknera</w:t>
      </w:r>
      <w:proofErr w:type="spellEnd"/>
      <w:r w:rsidR="00052C94">
        <w:t xml:space="preserve">, dvořana faraóna </w:t>
      </w:r>
      <w:proofErr w:type="spellStart"/>
      <w:r w:rsidR="00052C94">
        <w:t>Tauta</w:t>
      </w:r>
      <w:proofErr w:type="spellEnd"/>
      <w:r w:rsidR="00052C94">
        <w:t xml:space="preserve"> z doby mezi</w:t>
      </w:r>
      <w:r w:rsidR="00FE3F3D">
        <w:t xml:space="preserve"> lety</w:t>
      </w:r>
      <w:r w:rsidR="00052C94">
        <w:t xml:space="preserve"> </w:t>
      </w:r>
      <w:r w:rsidR="00FE3F3D">
        <w:t>3300–2700</w:t>
      </w:r>
      <w:r w:rsidR="00052C94">
        <w:t xml:space="preserve"> před naším letopočtem. </w:t>
      </w:r>
      <w:r w:rsidR="008A02D2">
        <w:t>Jediné, co o této hře víme je, jak vypadala hrací deska. Ta měla tři řady po 10 polích</w:t>
      </w:r>
      <w:r w:rsidR="00794431">
        <w:t xml:space="preserve"> a pohybovalo se na ní z pravého horního do levého spodního rohu. (viz obrázek 1). </w:t>
      </w:r>
    </w:p>
    <w:p w14:paraId="0BB6F838" w14:textId="293D1D31" w:rsidR="00794431" w:rsidRDefault="00794431" w:rsidP="00794431">
      <w:pPr>
        <w:spacing w:before="0"/>
        <w:jc w:val="center"/>
        <w:rPr>
          <w:i/>
          <w:iCs/>
          <w:sz w:val="18"/>
          <w:szCs w:val="18"/>
        </w:rPr>
      </w:pPr>
      <w:r>
        <w:rPr>
          <w:noProof/>
        </w:rPr>
        <w:drawing>
          <wp:inline distT="0" distB="0" distL="0" distR="0" wp14:anchorId="0A20DCF5" wp14:editId="7877DBED">
            <wp:extent cx="2865120" cy="929640"/>
            <wp:effectExtent l="0" t="0" r="0" b="3810"/>
            <wp:docPr id="1527847295"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6" t="8118" r="4108" b="9346"/>
                    <a:stretch/>
                  </pic:blipFill>
                  <pic:spPr bwMode="auto">
                    <a:xfrm>
                      <a:off x="0" y="0"/>
                      <a:ext cx="2866301" cy="930023"/>
                    </a:xfrm>
                    <a:prstGeom prst="rect">
                      <a:avLst/>
                    </a:prstGeom>
                    <a:noFill/>
                    <a:ln>
                      <a:noFill/>
                    </a:ln>
                    <a:extLst>
                      <a:ext uri="{53640926-AAD7-44D8-BBD7-CCE9431645EC}">
                        <a14:shadowObscured xmlns:a14="http://schemas.microsoft.com/office/drawing/2010/main"/>
                      </a:ext>
                    </a:extLst>
                  </pic:spPr>
                </pic:pic>
              </a:graphicData>
            </a:graphic>
          </wp:inline>
        </w:drawing>
      </w:r>
    </w:p>
    <w:p w14:paraId="5B2BC72C" w14:textId="10F46AEE" w:rsidR="00794431" w:rsidRPr="00BE1520" w:rsidRDefault="00794431" w:rsidP="00BE1520">
      <w:pPr>
        <w:pStyle w:val="Titulek"/>
        <w:jc w:val="center"/>
      </w:pPr>
      <w:r>
        <w:tab/>
      </w:r>
      <w:r w:rsidRPr="00BE1520">
        <w:t>Obrázek 1: Schéma desky na hru Senet</w:t>
      </w:r>
    </w:p>
    <w:p w14:paraId="45D2BDE5" w14:textId="6A6CA57F" w:rsidR="00B97D96" w:rsidRDefault="00A90839" w:rsidP="00A33A12">
      <w:r>
        <w:t xml:space="preserve">Na desce bylo i několik speciálních polí. Pole </w:t>
      </w:r>
      <w:r w:rsidR="00794CDB">
        <w:t>15</w:t>
      </w:r>
      <w:r>
        <w:t xml:space="preserve"> bylo pole znovuzrození</w:t>
      </w:r>
      <w:r w:rsidR="00B97D96">
        <w:t>. Na toto pole se vracely kameny z pole 26 (Dům vody). Pole 26 se nazývalo Dům radosti, a pravidlo spojené s ním říká, že na něj musí skočit každý kámen, který chce pokračovat dál. Pole 26 je Dům vody. Kámen, který se ocitl na tomto poli nesměl pokračovat jiným tahem, než čtyři (dokončení hry). Zároveň se na toto pole vracel kterýkoli kámen, na který skočil soupeř na polích 27-30. Pokud bylo toto pole již obsazené, vracel se kámen, který byl původně v Domě vody na pole znovuzrození. Pole 27 a 28 (Dům tří pravd a Dům „Re-</w:t>
      </w:r>
      <w:proofErr w:type="spellStart"/>
      <w:r w:rsidR="00B97D96">
        <w:t>Atum</w:t>
      </w:r>
      <w:proofErr w:type="spellEnd"/>
      <w:r w:rsidR="00B97D96">
        <w:t xml:space="preserve">“ šlo stejně jako pole 26 opustit pouze hozením hodnoty potřebné k přesnému opuštění hrací desky. Pole 30 nemělo žádné speciální pravidlo kromě pravidla souvisejícího s polem 26. </w:t>
      </w:r>
    </w:p>
    <w:p w14:paraId="3D9B4B79" w14:textId="3B1C9EDD" w:rsidR="00794431" w:rsidRDefault="00B97D96" w:rsidP="00A33A12">
      <w:r>
        <w:t xml:space="preserve"> </w:t>
      </w:r>
      <w:r w:rsidR="008A02D2">
        <w:t>Pravidla této hry se nedochovala, ale historici zrekonstruovali několik jejích variant.</w:t>
      </w:r>
      <w:r w:rsidR="00EF3389">
        <w:t xml:space="preserve"> Ve variantě, na které se shoduje největší počet historiků</w:t>
      </w:r>
      <w:r w:rsidR="008A02D2">
        <w:t xml:space="preserve"> je cílem hráčů dostat všechny svoje kameny ven z hracího pole, a to házením </w:t>
      </w:r>
      <w:r w:rsidR="00152914">
        <w:t>vrhacích dřívek</w:t>
      </w:r>
      <w:r w:rsidR="008A02D2">
        <w:t xml:space="preserve">, které sloužili podobnému účelu, jako dnešní hrací kostka. </w:t>
      </w:r>
      <w:r w:rsidR="00794431">
        <w:t>Házelo se čtyřmi dřívky a počet dřívek, který dopadl lícem vzhůru</w:t>
      </w:r>
      <w:r w:rsidR="00826540">
        <w:t>,</w:t>
      </w:r>
      <w:r w:rsidR="00794431">
        <w:t xml:space="preserve"> se určovala hodnota hodu (viz</w:t>
      </w:r>
      <w:r w:rsidR="00A90839">
        <w:t xml:space="preserve"> </w:t>
      </w:r>
      <w:r>
        <w:t>přiložená tabulka</w:t>
      </w:r>
      <w:r w:rsidR="00794431">
        <w:t xml:space="preserve">). </w:t>
      </w:r>
    </w:p>
    <w:p w14:paraId="655E81E5" w14:textId="77777777" w:rsidR="00BE1520" w:rsidRDefault="00BE1520" w:rsidP="00A33A12"/>
    <w:p w14:paraId="018C5AF3" w14:textId="77777777" w:rsidR="00BE1520" w:rsidRDefault="00BE1520" w:rsidP="00A33A12"/>
    <w:tbl>
      <w:tblPr>
        <w:tblW w:w="2537" w:type="dxa"/>
        <w:jc w:val="center"/>
        <w:tblCellMar>
          <w:left w:w="70" w:type="dxa"/>
          <w:right w:w="70" w:type="dxa"/>
        </w:tblCellMar>
        <w:tblLook w:val="04A0" w:firstRow="1" w:lastRow="0" w:firstColumn="1" w:lastColumn="0" w:noHBand="0" w:noVBand="1"/>
      </w:tblPr>
      <w:tblGrid>
        <w:gridCol w:w="1403"/>
        <w:gridCol w:w="1134"/>
      </w:tblGrid>
      <w:tr w:rsidR="00BE1520" w:rsidRPr="00A90839" w14:paraId="55C252F2" w14:textId="77777777" w:rsidTr="00BE1520">
        <w:trPr>
          <w:trHeight w:val="312"/>
          <w:jc w:val="center"/>
        </w:trPr>
        <w:tc>
          <w:tcPr>
            <w:tcW w:w="1403" w:type="dxa"/>
            <w:tcBorders>
              <w:top w:val="single" w:sz="12" w:space="0" w:color="auto"/>
              <w:left w:val="single" w:sz="12" w:space="0" w:color="auto"/>
              <w:bottom w:val="nil"/>
              <w:right w:val="single" w:sz="8" w:space="0" w:color="auto"/>
            </w:tcBorders>
            <w:shd w:val="clear" w:color="auto" w:fill="auto"/>
            <w:noWrap/>
            <w:vAlign w:val="center"/>
            <w:hideMark/>
          </w:tcPr>
          <w:p w14:paraId="7334EB3B" w14:textId="77777777" w:rsidR="00BE1520"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lastRenderedPageBreak/>
              <w:t xml:space="preserve">Počet dřívek </w:t>
            </w:r>
          </w:p>
          <w:p w14:paraId="503129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lícem n</w:t>
            </w:r>
            <w:r>
              <w:rPr>
                <w:rFonts w:ascii="Calibri" w:eastAsia="Times New Roman" w:hAnsi="Calibri" w:cs="Calibri"/>
                <w:color w:val="000000"/>
                <w:kern w:val="0"/>
                <w:sz w:val="22"/>
                <w:szCs w:val="22"/>
                <w:lang w:eastAsia="cs-CZ"/>
                <w14:ligatures w14:val="none"/>
              </w:rPr>
              <w:t>a</w:t>
            </w:r>
            <w:r w:rsidRPr="00A90839">
              <w:rPr>
                <w:rFonts w:ascii="Calibri" w:eastAsia="Times New Roman" w:hAnsi="Calibri" w:cs="Calibri"/>
                <w:color w:val="000000"/>
                <w:kern w:val="0"/>
                <w:sz w:val="22"/>
                <w:szCs w:val="22"/>
                <w:lang w:eastAsia="cs-CZ"/>
                <w14:ligatures w14:val="none"/>
              </w:rPr>
              <w:t>horu</w:t>
            </w:r>
          </w:p>
        </w:tc>
        <w:tc>
          <w:tcPr>
            <w:tcW w:w="1134" w:type="dxa"/>
            <w:tcBorders>
              <w:top w:val="single" w:sz="12" w:space="0" w:color="auto"/>
              <w:left w:val="nil"/>
              <w:bottom w:val="nil"/>
              <w:right w:val="single" w:sz="12" w:space="0" w:color="auto"/>
            </w:tcBorders>
            <w:shd w:val="clear" w:color="auto" w:fill="auto"/>
            <w:noWrap/>
            <w:vAlign w:val="center"/>
            <w:hideMark/>
          </w:tcPr>
          <w:p w14:paraId="090D13E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Počet bodů</w:t>
            </w:r>
          </w:p>
        </w:tc>
      </w:tr>
      <w:tr w:rsidR="00BE1520" w:rsidRPr="00A90839" w14:paraId="4362AA34" w14:textId="77777777" w:rsidTr="00BE1520">
        <w:trPr>
          <w:trHeight w:val="288"/>
          <w:jc w:val="center"/>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hideMark/>
          </w:tcPr>
          <w:p w14:paraId="1AF504A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c>
          <w:tcPr>
            <w:tcW w:w="1134" w:type="dxa"/>
            <w:tcBorders>
              <w:top w:val="single" w:sz="8" w:space="0" w:color="auto"/>
              <w:left w:val="nil"/>
              <w:bottom w:val="single" w:sz="4" w:space="0" w:color="auto"/>
              <w:right w:val="single" w:sz="12" w:space="0" w:color="auto"/>
            </w:tcBorders>
            <w:shd w:val="clear" w:color="auto" w:fill="auto"/>
            <w:noWrap/>
            <w:vAlign w:val="center"/>
            <w:hideMark/>
          </w:tcPr>
          <w:p w14:paraId="44C136D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r>
      <w:tr w:rsidR="00BE1520" w:rsidRPr="00A90839" w14:paraId="5CA72091"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3B2878A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c>
          <w:tcPr>
            <w:tcW w:w="1134" w:type="dxa"/>
            <w:tcBorders>
              <w:top w:val="nil"/>
              <w:left w:val="nil"/>
              <w:bottom w:val="single" w:sz="4" w:space="0" w:color="auto"/>
              <w:right w:val="single" w:sz="12" w:space="0" w:color="auto"/>
            </w:tcBorders>
            <w:shd w:val="clear" w:color="auto" w:fill="auto"/>
            <w:noWrap/>
            <w:vAlign w:val="center"/>
            <w:hideMark/>
          </w:tcPr>
          <w:p w14:paraId="1AA8E6B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r>
      <w:tr w:rsidR="00BE1520" w:rsidRPr="00A90839" w14:paraId="32C6DAC4"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29935B7"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c>
          <w:tcPr>
            <w:tcW w:w="1134" w:type="dxa"/>
            <w:tcBorders>
              <w:top w:val="nil"/>
              <w:left w:val="nil"/>
              <w:bottom w:val="single" w:sz="4" w:space="0" w:color="auto"/>
              <w:right w:val="single" w:sz="12" w:space="0" w:color="auto"/>
            </w:tcBorders>
            <w:shd w:val="clear" w:color="auto" w:fill="auto"/>
            <w:noWrap/>
            <w:vAlign w:val="center"/>
            <w:hideMark/>
          </w:tcPr>
          <w:p w14:paraId="1AAE7B8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r>
      <w:tr w:rsidR="00BE1520" w:rsidRPr="00A90839" w14:paraId="53DEB1B6"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1C3656D"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c>
          <w:tcPr>
            <w:tcW w:w="1134" w:type="dxa"/>
            <w:tcBorders>
              <w:top w:val="nil"/>
              <w:left w:val="nil"/>
              <w:bottom w:val="single" w:sz="4" w:space="0" w:color="auto"/>
              <w:right w:val="single" w:sz="12" w:space="0" w:color="auto"/>
            </w:tcBorders>
            <w:shd w:val="clear" w:color="auto" w:fill="auto"/>
            <w:noWrap/>
            <w:vAlign w:val="center"/>
            <w:hideMark/>
          </w:tcPr>
          <w:p w14:paraId="1016C0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r>
      <w:tr w:rsidR="00BE1520" w:rsidRPr="00A90839" w14:paraId="28668835" w14:textId="77777777" w:rsidTr="00BE1520">
        <w:trPr>
          <w:trHeight w:val="300"/>
          <w:jc w:val="center"/>
        </w:trPr>
        <w:tc>
          <w:tcPr>
            <w:tcW w:w="1403" w:type="dxa"/>
            <w:tcBorders>
              <w:top w:val="nil"/>
              <w:left w:val="single" w:sz="12" w:space="0" w:color="auto"/>
              <w:bottom w:val="single" w:sz="12" w:space="0" w:color="auto"/>
              <w:right w:val="single" w:sz="8" w:space="0" w:color="auto"/>
            </w:tcBorders>
            <w:shd w:val="clear" w:color="auto" w:fill="auto"/>
            <w:noWrap/>
            <w:vAlign w:val="center"/>
            <w:hideMark/>
          </w:tcPr>
          <w:p w14:paraId="21546B9C"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0</w:t>
            </w:r>
          </w:p>
        </w:tc>
        <w:tc>
          <w:tcPr>
            <w:tcW w:w="1134" w:type="dxa"/>
            <w:tcBorders>
              <w:top w:val="nil"/>
              <w:left w:val="nil"/>
              <w:bottom w:val="single" w:sz="12" w:space="0" w:color="auto"/>
              <w:right w:val="single" w:sz="12" w:space="0" w:color="auto"/>
            </w:tcBorders>
            <w:shd w:val="clear" w:color="auto" w:fill="auto"/>
            <w:noWrap/>
            <w:vAlign w:val="center"/>
            <w:hideMark/>
          </w:tcPr>
          <w:p w14:paraId="3EB10701" w14:textId="77777777" w:rsidR="00BE1520" w:rsidRPr="00A90839" w:rsidRDefault="00BE1520" w:rsidP="00BE1520">
            <w:pPr>
              <w:keepNext/>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5</w:t>
            </w:r>
          </w:p>
        </w:tc>
      </w:tr>
    </w:tbl>
    <w:p w14:paraId="7CE28798" w14:textId="48BAA72D" w:rsidR="00BE1520" w:rsidRPr="00BE1520" w:rsidRDefault="00BE1520" w:rsidP="00BE1520">
      <w:pPr>
        <w:pStyle w:val="Titulek"/>
        <w:jc w:val="center"/>
        <w:rPr>
          <w:sz w:val="2"/>
          <w:szCs w:val="2"/>
        </w:rPr>
      </w:pPr>
    </w:p>
    <w:p w14:paraId="3A9F6E79" w14:textId="70EB5358" w:rsidR="00BE1520" w:rsidRDefault="00BE1520" w:rsidP="00BE1520">
      <w:pPr>
        <w:pStyle w:val="Titulek"/>
        <w:jc w:val="center"/>
      </w:pPr>
      <w:r>
        <w:t>Tabulka 2: Hodnota hodu při házení dřívky</w:t>
      </w:r>
      <w:r>
        <w:tab/>
      </w:r>
    </w:p>
    <w:p w14:paraId="681EA703" w14:textId="7A2311B7" w:rsidR="00A33A12" w:rsidRDefault="008A02D2" w:rsidP="00A33A12">
      <w:r>
        <w:t xml:space="preserve">Hráč pak posunul svůj kámen o určený počet polí a pokud na tomto poli stál soupeřův kámen, tak si vyměnili pozice. </w:t>
      </w:r>
      <w:r w:rsidR="00A90839">
        <w:t xml:space="preserve">Možnosti výměny kamenů se dalo zabránit postavení dvou nebo více svých kamenů za sebe. Pokud neměl hráč po hodu žádný možný tah směrem dopředu, musel se posunout některým kamenem dozadu. Pokud nebylo ani to možné, jeho tah propadl. </w:t>
      </w:r>
      <w:r w:rsidR="00EF3389">
        <w:t>Kromě pravidel je i</w:t>
      </w:r>
      <w:r>
        <w:t> </w:t>
      </w:r>
      <w:r w:rsidRPr="008A02D2">
        <w:t>p</w:t>
      </w:r>
      <w:r w:rsidR="00052C94" w:rsidRPr="008A02D2">
        <w:t>ůvod</w:t>
      </w:r>
      <w:r w:rsidR="00052C94">
        <w:t xml:space="preserve"> </w:t>
      </w:r>
      <w:r w:rsidR="000744AF">
        <w:t>této</w:t>
      </w:r>
      <w:r w:rsidR="00052C94">
        <w:t xml:space="preserve"> hry neznámý a existují o něm pouze legendy. Podle </w:t>
      </w:r>
      <w:r w:rsidR="00557967">
        <w:t>některých</w:t>
      </w:r>
      <w:r w:rsidR="00052C94">
        <w:t xml:space="preserve"> stvořil</w:t>
      </w:r>
      <w:r>
        <w:t xml:space="preserve"> </w:t>
      </w:r>
      <w:r w:rsidR="00557967">
        <w:t xml:space="preserve">hru </w:t>
      </w:r>
      <w:r w:rsidR="00052C94">
        <w:t xml:space="preserve">bůh </w:t>
      </w:r>
      <w:proofErr w:type="spellStart"/>
      <w:r w:rsidR="00052C94">
        <w:t>Thovt</w:t>
      </w:r>
      <w:proofErr w:type="spellEnd"/>
      <w:r w:rsidR="00FE3F3D">
        <w:t xml:space="preserve">, autor hieroglyfického </w:t>
      </w:r>
      <w:r w:rsidR="00EF3389">
        <w:t>písma</w:t>
      </w:r>
      <w:r w:rsidR="00FE3F3D">
        <w:t xml:space="preserve">. Podle </w:t>
      </w:r>
      <w:r w:rsidR="00EF3389">
        <w:t xml:space="preserve">nich </w:t>
      </w:r>
      <w:r w:rsidR="00FE3F3D">
        <w:t xml:space="preserve">hrál </w:t>
      </w:r>
      <w:r w:rsidR="00FE3F3D" w:rsidRPr="00FE3F3D">
        <w:rPr>
          <w:i/>
          <w:iCs/>
        </w:rPr>
        <w:t>Senet</w:t>
      </w:r>
      <w:r w:rsidR="00FE3F3D">
        <w:t xml:space="preserve"> </w:t>
      </w:r>
      <w:r w:rsidR="00EF3389">
        <w:t xml:space="preserve">bůh </w:t>
      </w:r>
      <w:proofErr w:type="spellStart"/>
      <w:r w:rsidR="00FE3F3D">
        <w:t>Thovt</w:t>
      </w:r>
      <w:proofErr w:type="spellEnd"/>
      <w:r w:rsidR="00FE3F3D">
        <w:t xml:space="preserve"> s bohyní měsíce a vyhrál pro boha slunce čtvrt dne za rok</w:t>
      </w:r>
      <w:r w:rsidR="00EF3389">
        <w:t>, čímž zajistil přestupné roky</w:t>
      </w:r>
      <w:r w:rsidR="00FE3F3D">
        <w:t xml:space="preserve">. </w:t>
      </w:r>
      <w:r w:rsidR="00557967">
        <w:t>Další</w:t>
      </w:r>
      <w:r w:rsidR="00EF3389">
        <w:t xml:space="preserve"> pověry</w:t>
      </w:r>
      <w:r w:rsidR="00557967">
        <w:t xml:space="preserve"> pak </w:t>
      </w:r>
      <w:r w:rsidR="00EF3389">
        <w:t>datují</w:t>
      </w:r>
      <w:r w:rsidR="00557967">
        <w:t xml:space="preserve"> vznik dámy do doby obléhání </w:t>
      </w:r>
      <w:proofErr w:type="spellStart"/>
      <w:r w:rsidR="00557967">
        <w:t>Tróje</w:t>
      </w:r>
      <w:proofErr w:type="spellEnd"/>
      <w:r w:rsidR="00EF3389">
        <w:t>.</w:t>
      </w:r>
      <w:r w:rsidR="00557967">
        <w:t xml:space="preserve"> </w:t>
      </w:r>
      <w:r w:rsidR="00EF3389">
        <w:t>Podle těch</w:t>
      </w:r>
      <w:r w:rsidR="00557967">
        <w:t xml:space="preserve"> byla hra vynalezena za účelem zkrácení času za hradbami</w:t>
      </w:r>
      <w:r w:rsidR="00EF3389">
        <w:t xml:space="preserve"> </w:t>
      </w:r>
      <w:proofErr w:type="spellStart"/>
      <w:r w:rsidR="00EF3389">
        <w:t>Tróje</w:t>
      </w:r>
      <w:proofErr w:type="spellEnd"/>
      <w:r w:rsidR="00557967">
        <w:t xml:space="preserve"> řeckým hrdinou </w:t>
      </w:r>
      <w:proofErr w:type="spellStart"/>
      <w:r w:rsidR="00557967">
        <w:t>Palamedesem</w:t>
      </w:r>
      <w:proofErr w:type="spellEnd"/>
      <w:r w:rsidR="00557967">
        <w:t xml:space="preserve">. </w:t>
      </w:r>
      <w:r w:rsidR="00FC5DD5">
        <w:t xml:space="preserve">Podobnost </w:t>
      </w:r>
      <w:proofErr w:type="spellStart"/>
      <w:r w:rsidR="00FC5DD5">
        <w:t>Senetu</w:t>
      </w:r>
      <w:proofErr w:type="spellEnd"/>
      <w:r w:rsidR="00FC5DD5">
        <w:t xml:space="preserve"> s dnešní dámou</w:t>
      </w:r>
      <w:r w:rsidR="00A33A12">
        <w:t xml:space="preserve"> je ale velmi úzká</w:t>
      </w:r>
      <w:r w:rsidR="00A90839">
        <w:t xml:space="preserve"> a hra se podobá spíše Člověče, nezlob </w:t>
      </w:r>
      <w:proofErr w:type="gramStart"/>
      <w:r w:rsidR="00A90839">
        <w:t>se!.</w:t>
      </w:r>
      <w:proofErr w:type="gramEnd"/>
      <w:r w:rsidR="00A90839">
        <w:t xml:space="preserve"> </w:t>
      </w:r>
    </w:p>
    <w:p w14:paraId="6C1DDDA9" w14:textId="77777777" w:rsidR="00C040CB" w:rsidRDefault="00C040CB" w:rsidP="00A33A12">
      <w:pPr>
        <w:pStyle w:val="Podnadpiskapitoly"/>
      </w:pPr>
      <w:bookmarkStart w:id="7" w:name="_Ref147517978"/>
      <w:r>
        <w:t>A</w:t>
      </w:r>
      <w:r w:rsidRPr="00C040CB">
        <w:t>lquerque</w:t>
      </w:r>
      <w:bookmarkEnd w:id="7"/>
    </w:p>
    <w:p w14:paraId="7602A7C9" w14:textId="3A7BBF80" w:rsidR="00714169" w:rsidRDefault="00A90839" w:rsidP="00A90839">
      <w:pPr>
        <w:ind w:firstLine="0"/>
      </w:pPr>
      <w:r>
        <w:t xml:space="preserve">Tato hra vznikla </w:t>
      </w:r>
      <w:r w:rsidR="00BB3332">
        <w:t xml:space="preserve">pravděpodobně již ve 14. století před naším letopočtem. Její název pochází z arabského </w:t>
      </w:r>
      <w:r w:rsidR="00BB3332">
        <w:rPr>
          <w:i/>
          <w:iCs/>
        </w:rPr>
        <w:t xml:space="preserve">al </w:t>
      </w:r>
      <w:proofErr w:type="spellStart"/>
      <w:r w:rsidR="00BB3332">
        <w:rPr>
          <w:i/>
          <w:iCs/>
        </w:rPr>
        <w:t>qirkat</w:t>
      </w:r>
      <w:proofErr w:type="spellEnd"/>
      <w:r w:rsidR="00BB3332">
        <w:t xml:space="preserve">. </w:t>
      </w:r>
      <w:r w:rsidR="00714169">
        <w:t>Deska pro tuto byla nalezena v mnoha archeologických nalezištích v Egyptě a na blízkém východě</w:t>
      </w:r>
      <w:r w:rsidR="007072A6">
        <w:t xml:space="preserve">. O této hře se zmiňují i písemné zmínky pocházející z 10. století v Knize písní. Její pravidla pak poprvé popsal španělský král Alfons X. Kastilský ve 13. století v jeho díle Kniha her, kde se zabýval šachy a podobnými hrami. </w:t>
      </w:r>
    </w:p>
    <w:p w14:paraId="5748D83F" w14:textId="2F5FAA4B" w:rsidR="00BB3332" w:rsidRDefault="002723B4" w:rsidP="00714169">
      <w:pPr>
        <w:ind w:firstLine="708"/>
      </w:pPr>
      <w:r>
        <w:rPr>
          <w:noProof/>
        </w:rPr>
        <w:drawing>
          <wp:anchor distT="0" distB="0" distL="114300" distR="114300" simplePos="0" relativeHeight="251659264" behindDoc="0" locked="0" layoutInCell="1" allowOverlap="1" wp14:anchorId="66370140" wp14:editId="7A2961C6">
            <wp:simplePos x="0" y="0"/>
            <wp:positionH relativeFrom="margin">
              <wp:posOffset>2384824</wp:posOffset>
            </wp:positionH>
            <wp:positionV relativeFrom="paragraph">
              <wp:posOffset>750718</wp:posOffset>
            </wp:positionV>
            <wp:extent cx="1437967" cy="1437967"/>
            <wp:effectExtent l="0" t="0" r="0" b="0"/>
            <wp:wrapTopAndBottom/>
            <wp:docPr id="2033165428" name="Obrázek 5" descr="12x12 Game Template - Alque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2x12 Game Template - Alquer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7967" cy="1437967"/>
                    </a:xfrm>
                    <a:prstGeom prst="rect">
                      <a:avLst/>
                    </a:prstGeom>
                    <a:noFill/>
                    <a:ln>
                      <a:noFill/>
                    </a:ln>
                  </pic:spPr>
                </pic:pic>
              </a:graphicData>
            </a:graphic>
          </wp:anchor>
        </w:drawing>
      </w:r>
      <w:r w:rsidR="00BB3332">
        <w:t xml:space="preserve">Pravidla této hry se na rozdíl od </w:t>
      </w:r>
      <w:proofErr w:type="spellStart"/>
      <w:r w:rsidR="00BB3332">
        <w:t>Senetu</w:t>
      </w:r>
      <w:proofErr w:type="spellEnd"/>
      <w:r w:rsidR="00BB3332">
        <w:t xml:space="preserve"> výrazně podobají dámě, a to ve většině ohledů. Hlavním rozdílem oproti dámě je hrací pole, kterým je deska o 25 polích, mezi kterými jsou narýsované všechny vodorovné a svislé čáry a některé úhlopříčné. </w:t>
      </w:r>
    </w:p>
    <w:p w14:paraId="469470E3" w14:textId="72FB57AE" w:rsidR="00BB3332" w:rsidRDefault="00BB3332" w:rsidP="00BB3332">
      <w:pPr>
        <w:spacing w:before="0" w:after="0"/>
        <w:ind w:firstLine="0"/>
        <w:jc w:val="center"/>
      </w:pPr>
    </w:p>
    <w:p w14:paraId="243080F5" w14:textId="7A916512" w:rsidR="00BB3332" w:rsidRPr="00BE1520" w:rsidRDefault="00BB3332" w:rsidP="00BE1520">
      <w:pPr>
        <w:pStyle w:val="Titulek"/>
        <w:jc w:val="center"/>
      </w:pPr>
      <w:r w:rsidRPr="00BE1520">
        <w:t xml:space="preserve">Obrázek </w:t>
      </w:r>
      <w:r w:rsidR="00BE1520" w:rsidRPr="00BE1520">
        <w:t>3</w:t>
      </w:r>
      <w:r w:rsidRPr="00BE1520">
        <w:t>: Hrací pole hry Alquerque</w:t>
      </w:r>
    </w:p>
    <w:p w14:paraId="0917D480" w14:textId="6ACEE0B9" w:rsidR="00BB3332" w:rsidRPr="00BB3332" w:rsidRDefault="00BB3332" w:rsidP="00BB3332">
      <w:r>
        <w:lastRenderedPageBreak/>
        <w:t xml:space="preserve">Na hracím poli je rozestavěno dvanáct černých a dvanáct bílých figur. Figury se umisťují do spodních dvou řádků a do třetího řádku zprava z pohledu hráče hrajícího za danou barvu. Hru začíná </w:t>
      </w:r>
      <w:r w:rsidR="00714169">
        <w:t xml:space="preserve">bílý hráč, který se </w:t>
      </w:r>
      <w:proofErr w:type="gramStart"/>
      <w:r w:rsidR="00714169">
        <w:t>určí</w:t>
      </w:r>
      <w:proofErr w:type="gramEnd"/>
      <w:r w:rsidR="00714169">
        <w:t xml:space="preserve"> losem. Začínat je totiž v této hře netradičně nevýhodné. Hráč může táhnout jakoukoli svojí figurou na sousední pole, pokud je toto pole volné. Pokud se na sousedním místě nachází soupeřova figura a za ní je ve stejném směru volné pole, může hráč tuto figuru přeskočit na volné pole za ní a vyřadit ji tak ze hry. Pokud se po dopadu na volné pole opakuje situace, kdy může hráč brát, pak svůj tah pokračuje, dokud je možné brát. Braní kamenů je v Alquerque povinné a pokud hráč tuto možnost přehlédne, pak kontumačně přijde o daný kámen. K výhře v této deskové hře je potřeba vzít všechny soupeřovy kameny, nebo je všechny zablokovat, aby neměli možný pohyb podobně jako v dámě. V krajním případě, kdy už není možné braní</w:t>
      </w:r>
      <w:r w:rsidR="000E723D">
        <w:t>,</w:t>
      </w:r>
      <w:r w:rsidR="00714169">
        <w:t xml:space="preserve"> </w:t>
      </w:r>
      <w:proofErr w:type="gramStart"/>
      <w:r w:rsidR="00714169">
        <w:t>končí</w:t>
      </w:r>
      <w:proofErr w:type="gramEnd"/>
      <w:r w:rsidR="00714169">
        <w:t xml:space="preserve"> hra výhrou hráče, který má více kamenů, popřípadě remízou, pokud je kamenů stejně. </w:t>
      </w:r>
    </w:p>
    <w:p w14:paraId="30FC0D3D" w14:textId="72AA0701" w:rsidR="00C040CB" w:rsidRDefault="00C040CB" w:rsidP="00C040CB">
      <w:pPr>
        <w:pStyle w:val="Podnadpiskapitoly"/>
      </w:pPr>
      <w:bookmarkStart w:id="8" w:name="_Ref147518005"/>
      <w:r>
        <w:t>Středověk</w:t>
      </w:r>
      <w:bookmarkEnd w:id="8"/>
    </w:p>
    <w:p w14:paraId="6538E374" w14:textId="633F8CF6" w:rsidR="00C040CB" w:rsidRPr="00CA06DB" w:rsidRDefault="00333E28" w:rsidP="00CA06DB">
      <w:r>
        <w:t xml:space="preserve">Ze středověku pochází knihy zmiňující dámu. První z nich je </w:t>
      </w:r>
      <w:r w:rsidR="00CA06DB" w:rsidRPr="00CA06DB">
        <w:rPr>
          <w:i/>
          <w:iCs/>
        </w:rPr>
        <w:t xml:space="preserve">Libro de los </w:t>
      </w:r>
      <w:proofErr w:type="spellStart"/>
      <w:r w:rsidR="00CA06DB" w:rsidRPr="00CA06DB">
        <w:rPr>
          <w:i/>
          <w:iCs/>
        </w:rPr>
        <w:t>juegos</w:t>
      </w:r>
      <w:proofErr w:type="spellEnd"/>
      <w:r w:rsidR="00CA06DB">
        <w:t xml:space="preserve"> (Kniha her), kterou dal sepsat španělský král Alfons X. Kastilský ve čtrnáctém století. V tomto díle má dáma pravidla velice podobná současným. První kniha psaná přímo o dámě je El ingenio o </w:t>
      </w:r>
      <w:proofErr w:type="spellStart"/>
      <w:r w:rsidR="00CA06DB">
        <w:t>juego</w:t>
      </w:r>
      <w:proofErr w:type="spellEnd"/>
      <w:r w:rsidR="00CA06DB">
        <w:t xml:space="preserve"> de </w:t>
      </w:r>
      <w:proofErr w:type="spellStart"/>
      <w:r w:rsidR="00CA06DB">
        <w:t>marro</w:t>
      </w:r>
      <w:proofErr w:type="spellEnd"/>
      <w:r w:rsidR="00CA06DB">
        <w:t xml:space="preserve">, de </w:t>
      </w:r>
      <w:proofErr w:type="spellStart"/>
      <w:r w:rsidR="00CA06DB">
        <w:t>punta</w:t>
      </w:r>
      <w:proofErr w:type="spellEnd"/>
      <w:r w:rsidR="00CA06DB">
        <w:t xml:space="preserve">, o </w:t>
      </w:r>
      <w:proofErr w:type="spellStart"/>
      <w:r w:rsidR="00CA06DB">
        <w:t>damas</w:t>
      </w:r>
      <w:proofErr w:type="spellEnd"/>
      <w:r w:rsidR="00CA06DB">
        <w:t xml:space="preserve">. Tato kniha španělského autora </w:t>
      </w:r>
      <w:r w:rsidR="00CA06DB" w:rsidRPr="00CA06DB">
        <w:t xml:space="preserve">Antonio </w:t>
      </w:r>
      <w:proofErr w:type="spellStart"/>
      <w:r w:rsidR="00CA06DB" w:rsidRPr="00CA06DB">
        <w:t>Torquemanda</w:t>
      </w:r>
      <w:proofErr w:type="spellEnd"/>
      <w:r w:rsidR="00CA06DB">
        <w:t xml:space="preserve"> z roku 1547 se zabývá nejprve vysvětlením pravidel, poté herní strategií a analýzou vybraných herních pozic a v poslední části pozitivním vlivem hraní dámy na člověka v oblasti strategického myšlení a intelektu hráče. </w:t>
      </w:r>
      <w:r w:rsidR="003C2A63">
        <w:t xml:space="preserve">Dáma se v tomto období nejvíce rozvíjela ve Španělsku a Itálii, proto jsou obě tato díla španělská. Právě ze Španělska se dáma dostala i k nám, a to v období vlády </w:t>
      </w:r>
      <w:r w:rsidR="003C2A63" w:rsidRPr="003C2A63">
        <w:t>Rudolfa</w:t>
      </w:r>
      <w:r w:rsidR="003C2A63">
        <w:t> </w:t>
      </w:r>
      <w:r w:rsidR="003C2A63" w:rsidRPr="003C2A63">
        <w:t>II</w:t>
      </w:r>
      <w:r w:rsidR="003C2A63">
        <w:t xml:space="preserve">., a to způsobilo podobnost našich pravidel dámy se španělskými. </w:t>
      </w:r>
    </w:p>
    <w:p w14:paraId="4D3E9EA9" w14:textId="4D04FAFF" w:rsidR="00C040CB" w:rsidRDefault="00C040CB" w:rsidP="00C040CB">
      <w:pPr>
        <w:pStyle w:val="Podnadpiskapitoly"/>
      </w:pPr>
      <w:bookmarkStart w:id="9" w:name="_Ref147518022"/>
      <w:r>
        <w:t>Moderní verze dámy</w:t>
      </w:r>
      <w:bookmarkEnd w:id="9"/>
    </w:p>
    <w:p w14:paraId="756F627B" w14:textId="73CB65B0" w:rsidR="00CF5C58" w:rsidRDefault="003C2A63" w:rsidP="00C040CB">
      <w:r>
        <w:t xml:space="preserve">O moderní verzi dámy můžeme mluvit od prvního turnaje v této hře, který se konal v roce 1847. Prvním mistrem světa se stal Skot James </w:t>
      </w:r>
      <w:proofErr w:type="spellStart"/>
      <w:r>
        <w:t>Wyllie</w:t>
      </w:r>
      <w:proofErr w:type="spellEnd"/>
      <w:r>
        <w:t>. Každoroční mistrovství světa se pak hraje od roku 1895 podle mezinárodních pravidel dámy.</w:t>
      </w:r>
      <w:r w:rsidR="008807CA">
        <w:t xml:space="preserve"> Dva roky po konci druhé světové války </w:t>
      </w:r>
      <w:r w:rsidR="00CF5C58">
        <w:t xml:space="preserve">založily národní federace dámy Belgie, Francie, Nizozemska a Švýcarska </w:t>
      </w:r>
      <w:r w:rsidR="008807CA">
        <w:t>Světov</w:t>
      </w:r>
      <w:r w:rsidR="00CF5C58">
        <w:t>ou</w:t>
      </w:r>
      <w:r w:rsidR="008807CA">
        <w:t xml:space="preserve"> Federac</w:t>
      </w:r>
      <w:r w:rsidR="00CF5C58">
        <w:t>i</w:t>
      </w:r>
      <w:r w:rsidR="008807CA">
        <w:t xml:space="preserve"> Dámy (FMDJ)</w:t>
      </w:r>
      <w:r w:rsidR="00CF5C58">
        <w:t xml:space="preserve">. Se zakládáním dalších národních federací se rozrůstala i ta světová a v současné době sdružuje </w:t>
      </w:r>
      <w:r w:rsidR="008807CA">
        <w:t xml:space="preserve">79 zemí z Afriky, Ameriky, Asie, Oceánie a Evropy. </w:t>
      </w:r>
      <w:r w:rsidR="00CF5C58">
        <w:t>Česká (do roku 1991 Československá) federace dámy byla založena v roce 1964 a do FMDJ vstoupila ještě ve stejném roce. Mistrovství České republiky v dámě se hraje až od roku 1998, protože do té doby nebyl</w:t>
      </w:r>
      <w:r w:rsidR="000E723D">
        <w:t>a</w:t>
      </w:r>
      <w:r w:rsidR="00CF5C58">
        <w:t xml:space="preserve"> sjednocen</w:t>
      </w:r>
      <w:r w:rsidR="000E723D">
        <w:t>a</w:t>
      </w:r>
      <w:r w:rsidR="00CF5C58">
        <w:t xml:space="preserve"> pravidla české dámy. </w:t>
      </w:r>
    </w:p>
    <w:p w14:paraId="4878CEB9" w14:textId="77777777" w:rsidR="00F17316" w:rsidRDefault="00F17316" w:rsidP="00C040CB"/>
    <w:p w14:paraId="056482FB" w14:textId="2B44FF3A" w:rsidR="00C040CB" w:rsidRDefault="00C040CB" w:rsidP="00C040CB">
      <w:pPr>
        <w:pStyle w:val="Podnadpiskapitoly"/>
      </w:pPr>
      <w:bookmarkStart w:id="10" w:name="_Ref147518051"/>
      <w:r>
        <w:lastRenderedPageBreak/>
        <w:t xml:space="preserve">Počítačové </w:t>
      </w:r>
      <w:bookmarkEnd w:id="10"/>
      <w:r w:rsidR="00852460">
        <w:t>algoritmy</w:t>
      </w:r>
    </w:p>
    <w:p w14:paraId="1D7D8875" w14:textId="5C626862" w:rsidR="00852460" w:rsidRPr="00852460" w:rsidRDefault="00852460" w:rsidP="00852460">
      <w:r>
        <w:t xml:space="preserve">Za zmínku jistě stojí i fakt, že dáma byla podle určitých definic první počítačovou hrou, když jí v roce 1952 úspěšně rozběhl Christopher </w:t>
      </w:r>
      <w:proofErr w:type="spellStart"/>
      <w:r>
        <w:t>Strachey</w:t>
      </w:r>
      <w:proofErr w:type="spellEnd"/>
      <w:r>
        <w:t xml:space="preserve"> na počítači </w:t>
      </w:r>
      <w:proofErr w:type="spellStart"/>
      <w:r>
        <w:t>Ferranti</w:t>
      </w:r>
      <w:proofErr w:type="spellEnd"/>
      <w:r>
        <w:t xml:space="preserve"> Mark 1. Prostředí dámy bylo také soutěžním polem ve vývoji herní umělé inteligence a herních algoritmů. Tento závod byl ukončen v roce 2007, kdy vědci z Albertské univerzity vyvinuli program nazvaný Chinook, který je v dámě neporazitelný. Toho dosáhli použitím „hrubé síly“, když použily stovky počítačů po dobu několika let</w:t>
      </w:r>
      <w:r w:rsidR="00F17316">
        <w:t>,</w:t>
      </w:r>
      <w:r>
        <w:t xml:space="preserve"> aby nasimulovali všechny možné pozice, čímž dokázali, že pokud žádný hráč neudělá chybu, pak </w:t>
      </w:r>
      <w:proofErr w:type="gramStart"/>
      <w:r>
        <w:t>skončí</w:t>
      </w:r>
      <w:proofErr w:type="gramEnd"/>
      <w:r>
        <w:t xml:space="preserve"> hra vždy remízou. Tento program počítá s variací hry „go-as-</w:t>
      </w:r>
      <w:proofErr w:type="spellStart"/>
      <w:r>
        <w:t>you</w:t>
      </w:r>
      <w:proofErr w:type="spellEnd"/>
      <w:r>
        <w:t>-</w:t>
      </w:r>
      <w:proofErr w:type="spellStart"/>
      <w:r>
        <w:t>please</w:t>
      </w:r>
      <w:proofErr w:type="spellEnd"/>
      <w:r>
        <w:t>“, která nezavádí žádná omezení na úvodní tahy a o které se ještě zmíním v kapitole 2</w:t>
      </w:r>
      <w:r w:rsidR="00293A98">
        <w:t>.2</w:t>
      </w:r>
      <w:r>
        <w:t xml:space="preserve">. </w:t>
      </w:r>
    </w:p>
    <w:p w14:paraId="0F807FD6" w14:textId="7AAA0F27" w:rsidR="007967CF" w:rsidRDefault="007967CF" w:rsidP="00C040CB">
      <w:pPr>
        <w:pStyle w:val="Podnadpiskapitoly"/>
        <w:numPr>
          <w:ilvl w:val="0"/>
          <w:numId w:val="0"/>
        </w:numPr>
      </w:pPr>
      <w:r>
        <w:br w:type="page"/>
      </w:r>
    </w:p>
    <w:p w14:paraId="1ACE07A7" w14:textId="29960779" w:rsidR="007967CF" w:rsidRDefault="005754C4" w:rsidP="00A33A12">
      <w:pPr>
        <w:pStyle w:val="Nzevkapitoly"/>
      </w:pPr>
      <w:bookmarkStart w:id="11" w:name="_Ref150096192"/>
      <w:r>
        <w:lastRenderedPageBreak/>
        <w:t>Pravidla hry dáma</w:t>
      </w:r>
      <w:bookmarkEnd w:id="11"/>
    </w:p>
    <w:p w14:paraId="54BE0057" w14:textId="01DC2BBA" w:rsidR="005E619E" w:rsidRDefault="005B7517" w:rsidP="00C72EF1">
      <w:r>
        <w:t>V dnešní době se ve světě používá několik variant národních pravidel</w:t>
      </w:r>
      <w:r w:rsidR="00871C25">
        <w:t xml:space="preserve"> </w:t>
      </w:r>
      <w:r>
        <w:t xml:space="preserve">a jedny mezinárodní. </w:t>
      </w:r>
      <w:r w:rsidR="005E619E">
        <w:t>Nejprve zde popíšu obecná pravidla, která jsou společná pro všechny varianty</w:t>
      </w:r>
      <w:r w:rsidR="000E723D">
        <w:t>.</w:t>
      </w:r>
      <w:r w:rsidR="005E619E">
        <w:t xml:space="preserve"> </w:t>
      </w:r>
    </w:p>
    <w:p w14:paraId="14D3F763" w14:textId="7ACAD6F1" w:rsidR="00C72EF1" w:rsidRDefault="005E619E" w:rsidP="00C72EF1">
      <w:r>
        <w:t xml:space="preserve">Hrací pole je vždy čtvercové, a je rozděleno na menší čtverce. Ty jsou střídavě obarvené tmavou a světlou barvou, tak aby čtverec jedné barvy sousedil pouze se čtverci druhé barvy. </w:t>
      </w:r>
      <w:r w:rsidR="00FE3008">
        <w:t xml:space="preserve">Figury se začínají ve většině verzí na tmavých polích a pohybují se diagonálně, hraje se tedy pouze na tmavých polích. </w:t>
      </w:r>
    </w:p>
    <w:p w14:paraId="3FC901D8" w14:textId="65032261" w:rsidR="00FE3008" w:rsidRDefault="00FE3008" w:rsidP="00C72EF1">
      <w:r>
        <w:t xml:space="preserve">Ve hře existují dva typy figur: kámen a dáma. Kameny se pohybují pouze o jedno pole diagonálně, v různých variantách jen dopředu nebo i dozadu. V dámu se kámen promění, když se dostane na poslední řadu polí na soupeřově straně hrací desky. Dáma se může pohybovat všemi čtyřmi diagonálními směry, a oproti kamenu může ve většině verzí pravidel skákat i o několik polí najednou. Hra začíná se stejným počtem kamenů pro obě strany. Kameny jsou rozmístěny v řadách před každým hráčem. </w:t>
      </w:r>
    </w:p>
    <w:p w14:paraId="16292777" w14:textId="5E7127B8" w:rsidR="00E37D2F" w:rsidRDefault="00FE3008" w:rsidP="00C72EF1">
      <w:r>
        <w:t xml:space="preserve">Pokud je na poli, na které může figura skočit figura nepřítele a bezprostředně za ní je ve stejném směru volné pole, může figura přeskočit nepřítele </w:t>
      </w:r>
      <w:r w:rsidR="00E37D2F">
        <w:t xml:space="preserve">(tzv. braní) </w:t>
      </w:r>
      <w:r>
        <w:t xml:space="preserve">a tím ho vyřadit ze hry. Pokud se na poli, na které skočila opakuje situace, ve které může brát, pak může pokračovat v </w:t>
      </w:r>
      <w:r w:rsidR="00E37D2F">
        <w:t>braní,</w:t>
      </w:r>
      <w:r>
        <w:t xml:space="preserve"> dokud to je možné. </w:t>
      </w:r>
      <w:r w:rsidR="00E37D2F">
        <w:t xml:space="preserve">Při braní dámou ve většině pravidel platí, že je nutné volné pole přímo za přeskočenou figurou, ale pokud nastane situace, kde je za figurou více volných polí, pak si hráč může vybrat, na které </w:t>
      </w:r>
      <w:proofErr w:type="gramStart"/>
      <w:r w:rsidR="00E37D2F">
        <w:t>skočí</w:t>
      </w:r>
      <w:proofErr w:type="gramEnd"/>
      <w:r w:rsidR="00E37D2F">
        <w:t xml:space="preserve">. </w:t>
      </w:r>
    </w:p>
    <w:p w14:paraId="74646010" w14:textId="52F61D59" w:rsidR="00EC14A4" w:rsidRDefault="00E37D2F" w:rsidP="00EC14A4">
      <w:r>
        <w:t xml:space="preserve">Hra </w:t>
      </w:r>
      <w:proofErr w:type="gramStart"/>
      <w:r>
        <w:t>končí</w:t>
      </w:r>
      <w:proofErr w:type="gramEnd"/>
      <w:r>
        <w:t xml:space="preserve"> v momentě, kdy jednomu hráči dojdou kameny, nebo se žádný z jeho kamenů nemůže pohnout. V krajním případě, kdy již není možné brát, pokud soupeř neudělá chybu (například pokud jsou na stole jen dámy) pak hra </w:t>
      </w:r>
      <w:proofErr w:type="gramStart"/>
      <w:r>
        <w:t>končí</w:t>
      </w:r>
      <w:proofErr w:type="gramEnd"/>
      <w:r>
        <w:t xml:space="preserve"> podle počtu figur jednotlivých stran na hracím poli výhrou hráče, který jich má víc, nebo </w:t>
      </w:r>
      <w:r w:rsidR="00EC14A4">
        <w:t>remízou,</w:t>
      </w:r>
      <w:r>
        <w:t xml:space="preserve"> pokud je jich stejně. </w:t>
      </w:r>
    </w:p>
    <w:p w14:paraId="4ECD10A2" w14:textId="1D76FC6B" w:rsidR="00EC14A4" w:rsidRPr="00FE3008" w:rsidRDefault="00EC14A4" w:rsidP="00EC14A4">
      <w:r>
        <w:t xml:space="preserve">V následujících podkapitolách popíšu nejprve českou verzi, protože jsem ji použil pro svůj program, a poté i variantu mezinárodní a některé ze zahraničních.  </w:t>
      </w:r>
    </w:p>
    <w:p w14:paraId="50B3E105" w14:textId="2C9FA4CC" w:rsidR="003C2A63" w:rsidRDefault="003C2A63" w:rsidP="003C2A63">
      <w:pPr>
        <w:pStyle w:val="Podnadpiskapitoly"/>
      </w:pPr>
      <w:bookmarkStart w:id="12" w:name="_Ref150096267"/>
      <w:r>
        <w:t>Česká verze pravidel</w:t>
      </w:r>
      <w:bookmarkEnd w:id="12"/>
    </w:p>
    <w:p w14:paraId="2F2BB2B1" w14:textId="4F231C9F" w:rsidR="00EC14A4" w:rsidRPr="00EC14A4" w:rsidRDefault="00EC14A4" w:rsidP="00EC14A4">
      <w:r>
        <w:t xml:space="preserve">Tato verze se používá v České republice a na Slovensku, přičemž na mnoha místech se používá starší verze pravidel, kde každý hráč začíná pouze s osmi kameny. </w:t>
      </w:r>
    </w:p>
    <w:p w14:paraId="4B45F3C5" w14:textId="1F214DCB" w:rsidR="003C2A63" w:rsidRDefault="000D0FA5" w:rsidP="00C72EF1">
      <w:r>
        <w:t>Česká verze se hraje na šachovnici 8x8 polí a každý hráč má na začátku hry dvanáct počátečních kamenů na prvních třech řadách ze své strany</w:t>
      </w:r>
      <w:r w:rsidR="00EC14A4">
        <w:t xml:space="preserve">. </w:t>
      </w:r>
      <w:r>
        <w:t xml:space="preserve">Kameny se </w:t>
      </w:r>
      <w:r>
        <w:lastRenderedPageBreak/>
        <w:t>mohou pohybovat pouze dopředu vždy o jedno pole</w:t>
      </w:r>
      <w:r w:rsidR="00EC14A4">
        <w:t xml:space="preserve"> a nesmí dozadu ani brát. Dáma se může pohybovat o libovolný počet polí libovolným diagonálním směrem. </w:t>
      </w:r>
    </w:p>
    <w:p w14:paraId="5E856445" w14:textId="6FBA3BF9" w:rsidR="00EC14A4" w:rsidRDefault="00EC14A4" w:rsidP="00C72EF1">
      <w:r>
        <w:t xml:space="preserve">Dále je v české verzi povinné braní, což znamená, že pokud může hráč brát tak této možnosti musí využít. Pokud může hráč brát dámou i kamenem, pak musí brát dámou. Když ale nastane situace, kdy může brát více kameny nebo více dámami, pak si může vybrat, kterou figurou bude táhnout a nemusí se řídit počtem figur, které by tahem vzal. </w:t>
      </w:r>
    </w:p>
    <w:p w14:paraId="1807BACB" w14:textId="2CF3E4D8" w:rsidR="00F4050E" w:rsidRPr="00C72EF1" w:rsidRDefault="00F4050E" w:rsidP="00C72EF1">
      <w:r>
        <w:t xml:space="preserve">Remíza v naší verzi nastává při třetím opakování stejné pozice nebo při patnáctém tahu bez vyhození kamenu nebo jeho změnění na dámu. </w:t>
      </w:r>
    </w:p>
    <w:p w14:paraId="791F7B8F" w14:textId="44D5131D" w:rsidR="00F4050E" w:rsidRDefault="00F4050E" w:rsidP="00F4050E">
      <w:pPr>
        <w:pStyle w:val="Podnadpiskapitoly"/>
      </w:pPr>
      <w:bookmarkStart w:id="13" w:name="_Ref147816879"/>
      <w:r>
        <w:t>Mezinárodní</w:t>
      </w:r>
      <w:r w:rsidR="00C040CB">
        <w:t xml:space="preserve"> verze pravide</w:t>
      </w:r>
      <w:bookmarkEnd w:id="13"/>
      <w:r>
        <w:t>l</w:t>
      </w:r>
    </w:p>
    <w:p w14:paraId="1183C67C" w14:textId="5C7F65B8" w:rsidR="00F4050E" w:rsidRDefault="00F4050E" w:rsidP="00F4050E">
      <w:r>
        <w:t xml:space="preserve">Mezinárodní dáma se hraje například v Polsku (ze kterého tato verze vzešla), Rusku, Francii, Nizozemsku. Dále se využívá na všech mezinárodních turnajích. </w:t>
      </w:r>
    </w:p>
    <w:p w14:paraId="74BF5120" w14:textId="77777777" w:rsidR="00F4050E" w:rsidRDefault="00F4050E" w:rsidP="00F4050E">
      <w:r>
        <w:t xml:space="preserve">Dáma se podle těchto pravidel hraje na desce 10x10 polí, a každý hráč začíná s 20 kameny ve čtyřech řadách před sebou. </w:t>
      </w:r>
    </w:p>
    <w:p w14:paraId="13DF1280" w14:textId="29F53A04" w:rsidR="005A4480" w:rsidRPr="00F4050E" w:rsidRDefault="00F4050E" w:rsidP="005A4480">
      <w:r>
        <w:t xml:space="preserve">Pravidla se od českých </w:t>
      </w:r>
      <w:proofErr w:type="gramStart"/>
      <w:r>
        <w:t>liší</w:t>
      </w:r>
      <w:proofErr w:type="gramEnd"/>
      <w:r>
        <w:t xml:space="preserve"> hlavně v braní. </w:t>
      </w:r>
      <w:r w:rsidR="005A4480">
        <w:t xml:space="preserve">V mezinárodní dámě je také braní povinné, ale na rozdíl od české nehraje při rozhodování roli, jestli je bráno dámou nebo kamenem, ale počet figur, které lze tahem vzít. Další odlišností je možnost, při které může kámen vzít pohybem dozadu. V situaci, kdy kámen při braní </w:t>
      </w:r>
      <w:proofErr w:type="gramStart"/>
      <w:r w:rsidR="005A4480">
        <w:t>skočí</w:t>
      </w:r>
      <w:proofErr w:type="gramEnd"/>
      <w:r w:rsidR="005A4480">
        <w:t xml:space="preserve"> na poslední řadu, ale nezůstane tam se v dámu nemění. </w:t>
      </w:r>
    </w:p>
    <w:p w14:paraId="0ACB554F" w14:textId="349C7F76" w:rsidR="005E619E" w:rsidRDefault="005E619E" w:rsidP="00F4050E">
      <w:pPr>
        <w:ind w:firstLine="0"/>
      </w:pPr>
      <w:r>
        <w:br w:type="page"/>
      </w:r>
    </w:p>
    <w:p w14:paraId="6A6BAA61" w14:textId="0BDCDD94" w:rsidR="00F56F68" w:rsidRDefault="00C040CB" w:rsidP="00EF5715">
      <w:pPr>
        <w:pStyle w:val="Nzevkapitoly"/>
      </w:pPr>
      <w:bookmarkStart w:id="14" w:name="_Ref147816898"/>
      <w:r>
        <w:lastRenderedPageBreak/>
        <w:t>Výběr programovacího jazyka</w:t>
      </w:r>
      <w:bookmarkEnd w:id="14"/>
    </w:p>
    <w:p w14:paraId="45F857C3" w14:textId="1F934A0B" w:rsidR="00EF5715" w:rsidRPr="0092203B" w:rsidRDefault="00EF5715" w:rsidP="00EF5715">
      <w:r>
        <w:t xml:space="preserve">K praktické části svojí seminární práce jsem si vybral programovací jazyk C++ a v této kapitole bych Vám chtěl představit moje důvody pro tuto volbu. Jako další varianty jsem zvažoval použití jazyka C nebo Python. Programovací jazyk Python mě zaujal svojí jednoduchostí a množstvím dostupných knihoven. Jednoduchostí v tomto kontextu myslím rychlost, kterou lze tento kód psát, protože při psaní kódu můžeme zapomenout například na středníky nebo na většinu závorek a také v něm existuje spousta předdefinovaných funkcí. Jeho hlavní objektivní nevýhodou je rychlost, jelikož může být při komplexních úlohách desetkrát až stokrát pomalejší než C nebo C++. </w:t>
      </w:r>
      <w:r w:rsidR="0092203B">
        <w:t xml:space="preserve">Pro účely mého základního algoritmu by to nebyl takový problém, ale rychlost by se stala překážkou při rozšiřování algoritmu hrajícího proti hráči. Další nevýhodou, z mého pohledu tou výraznější je fakt, že v Pythonu nejsem tak obratný, jelikož jsem ho kromě velice malých projektů nikdy nepoužíval. Naprostý opak Pythonu je z pohledu výhod a nevýhod jazyk C. Ten je velice rychlý, ale programátor za to zaplatí například absencí některých funkcí jako je dynamické </w:t>
      </w:r>
      <w:r w:rsidR="0092203B" w:rsidRPr="0092203B">
        <w:t>pole</w:t>
      </w:r>
      <w:r w:rsidR="0092203B">
        <w:t xml:space="preserve"> nebo datový typ </w:t>
      </w:r>
      <w:proofErr w:type="spellStart"/>
      <w:r w:rsidR="0092203B">
        <w:t>string</w:t>
      </w:r>
      <w:proofErr w:type="spellEnd"/>
      <w:r w:rsidR="0092203B">
        <w:t xml:space="preserve">, který je sice v jedné ze základních knihoven, ale jeho využití je i s její pomocí omezené. Střední cestu jsem našel v jazyku C++, který je nadstavbou jazyka C. V tomto jazyce přibil oproti C právě datový typ </w:t>
      </w:r>
      <w:proofErr w:type="spellStart"/>
      <w:r w:rsidR="0092203B">
        <w:t>string</w:t>
      </w:r>
      <w:proofErr w:type="spellEnd"/>
      <w:r w:rsidR="0092203B">
        <w:t xml:space="preserve"> nebo, s pomocí základních knihoven, dynamická pole, tzv. </w:t>
      </w:r>
      <w:proofErr w:type="spellStart"/>
      <w:r w:rsidR="0092203B">
        <w:t>vectory</w:t>
      </w:r>
      <w:proofErr w:type="spellEnd"/>
      <w:r w:rsidR="0092203B">
        <w:t xml:space="preserve">. Oproti Pythonu je C++ sice pořád složitější, ale má všechny potřebné funkce pro </w:t>
      </w:r>
      <w:r w:rsidR="009C1EDA">
        <w:t>mojí</w:t>
      </w:r>
      <w:r w:rsidR="0092203B">
        <w:t xml:space="preserve"> práce. </w:t>
      </w:r>
    </w:p>
    <w:p w14:paraId="66465BDB" w14:textId="77777777" w:rsidR="00F56F68" w:rsidRPr="00F56F68" w:rsidRDefault="00F56F68" w:rsidP="00A33A12"/>
    <w:p w14:paraId="6AE84E85" w14:textId="77777777" w:rsidR="00F56F68" w:rsidRPr="00F56F68" w:rsidRDefault="00F56F68" w:rsidP="00A33A12"/>
    <w:p w14:paraId="797B4145" w14:textId="77777777" w:rsidR="00F56F68" w:rsidRPr="00F56F68" w:rsidRDefault="00F56F68" w:rsidP="00A33A12"/>
    <w:p w14:paraId="4858D729" w14:textId="77777777" w:rsidR="00F56F68" w:rsidRPr="00F56F68" w:rsidRDefault="00F56F68" w:rsidP="00A33A12"/>
    <w:p w14:paraId="0EE3429F" w14:textId="77777777" w:rsidR="00F56F68" w:rsidRPr="00F56F68" w:rsidRDefault="00F56F68" w:rsidP="00A33A12"/>
    <w:p w14:paraId="1979B3BD" w14:textId="77777777" w:rsidR="00F56F68" w:rsidRPr="00F56F68" w:rsidRDefault="00F56F68" w:rsidP="00A33A12"/>
    <w:p w14:paraId="7AD3385E" w14:textId="77777777" w:rsidR="00F56F68" w:rsidRPr="00F56F68" w:rsidRDefault="00F56F68" w:rsidP="00A33A12"/>
    <w:p w14:paraId="22FC7214" w14:textId="77777777" w:rsidR="00F56F68" w:rsidRPr="00F56F68" w:rsidRDefault="00F56F68" w:rsidP="00A33A12"/>
    <w:p w14:paraId="2FEC9A0B" w14:textId="77777777" w:rsidR="00F56F68" w:rsidRPr="00F56F68" w:rsidRDefault="00F56F68" w:rsidP="00A33A12"/>
    <w:p w14:paraId="48802A69" w14:textId="77777777" w:rsidR="00F56F68" w:rsidRPr="00F56F68" w:rsidRDefault="00F56F68" w:rsidP="00A33A12"/>
    <w:p w14:paraId="11EBAC07" w14:textId="35985ABD" w:rsidR="00F56F68" w:rsidRDefault="00826540" w:rsidP="00826540">
      <w:pPr>
        <w:pStyle w:val="Nzevkapitoly"/>
      </w:pPr>
      <w:r>
        <w:lastRenderedPageBreak/>
        <w:t>Implementace</w:t>
      </w:r>
    </w:p>
    <w:p w14:paraId="49493635" w14:textId="7C7F3CAB" w:rsidR="00826540" w:rsidRDefault="00F44A4B" w:rsidP="00826540">
      <w:r>
        <w:t xml:space="preserve">Program jsem psal ve vývojovém prostředí </w:t>
      </w:r>
      <w:proofErr w:type="spellStart"/>
      <w:r>
        <w:t>Visual</w:t>
      </w:r>
      <w:proofErr w:type="spellEnd"/>
      <w:r>
        <w:t xml:space="preserve"> Studio </w:t>
      </w:r>
      <w:proofErr w:type="spellStart"/>
      <w:r>
        <w:t>Code</w:t>
      </w:r>
      <w:proofErr w:type="spellEnd"/>
      <w:r>
        <w:t xml:space="preserve"> s rozšířením pro C++, což mi dovolilo aplikaci efektivně testovat nebo opravovat překlepy ještě před kompilací programu</w:t>
      </w:r>
      <w:r w:rsidR="000C5A89">
        <w:t xml:space="preserve">. </w:t>
      </w:r>
    </w:p>
    <w:p w14:paraId="5E10D7CC" w14:textId="47402777" w:rsidR="00F56F68" w:rsidRDefault="000225D4" w:rsidP="000225D4">
      <w:r>
        <w:rPr>
          <w:noProof/>
        </w:rPr>
        <w:drawing>
          <wp:anchor distT="0" distB="0" distL="114300" distR="114300" simplePos="0" relativeHeight="251658240" behindDoc="0" locked="0" layoutInCell="1" allowOverlap="1" wp14:anchorId="1A08ABF0" wp14:editId="520338C1">
            <wp:simplePos x="0" y="0"/>
            <wp:positionH relativeFrom="margin">
              <wp:align>center</wp:align>
            </wp:positionH>
            <wp:positionV relativeFrom="paragraph">
              <wp:posOffset>544499</wp:posOffset>
            </wp:positionV>
            <wp:extent cx="3863975" cy="2003425"/>
            <wp:effectExtent l="0" t="0" r="3175" b="0"/>
            <wp:wrapTopAndBottom/>
            <wp:docPr id="60841684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16843" name="Obrázek 2"/>
                    <pic:cNvPicPr>
                      <a:picLocks noChangeAspect="1" noChangeArrowheads="1"/>
                    </pic:cNvPicPr>
                  </pic:nvPicPr>
                  <pic:blipFill>
                    <a:blip r:embed="rId12">
                      <a:extLst>
                        <a:ext uri="{28A0092B-C50C-407E-A947-70E740481C1C}">
                          <a14:useLocalDpi xmlns:a14="http://schemas.microsoft.com/office/drawing/2010/main" val="0"/>
                        </a:ext>
                      </a:extLst>
                    </a:blip>
                    <a:srcRect l="276" r="276"/>
                    <a:stretch>
                      <a:fillRect/>
                    </a:stretch>
                  </pic:blipFill>
                  <pic:spPr bwMode="auto">
                    <a:xfrm>
                      <a:off x="0" y="0"/>
                      <a:ext cx="3863975" cy="200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5A89">
        <w:t xml:space="preserve">V programu používám několik datových struktur, které zde jednoduše představím a zaznačím do ER diagramu. </w:t>
      </w:r>
    </w:p>
    <w:p w14:paraId="6C3878BC" w14:textId="4279DBF9" w:rsidR="00F56F68" w:rsidRDefault="000225D4" w:rsidP="00875724">
      <w:r>
        <w:t xml:space="preserve">Na začátku programu si vytvářím strukturu pro jednotlivé pole, která drží informaci o figuře, která se na poli nachází, v podobě znaku x, o, </w:t>
      </w:r>
      <w:proofErr w:type="gramStart"/>
      <w:r>
        <w:t>nebo .</w:t>
      </w:r>
      <w:proofErr w:type="gramEnd"/>
      <w:r>
        <w:t xml:space="preserve"> pro prázdné pole a informaci pravda nebo nepravda, podle které určuji, zda je figura na poli dáma nebo kámen. Dále vytvářím dvě čtvercové pole o velikosti osm z těchto struktur, které představuj</w:t>
      </w:r>
      <w:r w:rsidR="00875724">
        <w:t>e</w:t>
      </w:r>
      <w:r>
        <w:t xml:space="preserve"> hrací pole, </w:t>
      </w:r>
      <w:r w:rsidR="00875724">
        <w:t>respektive</w:t>
      </w:r>
      <w:r>
        <w:t xml:space="preserve"> pole </w:t>
      </w:r>
      <w:r w:rsidR="00875724">
        <w:t xml:space="preserve">k </w:t>
      </w:r>
      <w:r>
        <w:t>simul</w:t>
      </w:r>
      <w:r w:rsidR="00875724">
        <w:t>aci</w:t>
      </w:r>
      <w:r>
        <w:t xml:space="preserve"> tah</w:t>
      </w:r>
      <w:r w:rsidR="00875724">
        <w:t>ů</w:t>
      </w:r>
      <w:r>
        <w:t xml:space="preserve">. </w:t>
      </w:r>
      <w:r w:rsidR="00875724">
        <w:t xml:space="preserve">K zaznamenávání tahů používám čtyřčlenné pole </w:t>
      </w:r>
      <w:proofErr w:type="gramStart"/>
      <w:r w:rsidR="00875724">
        <w:t>znaků,</w:t>
      </w:r>
      <w:proofErr w:type="gramEnd"/>
      <w:r w:rsidR="00875724">
        <w:t xml:space="preserve"> neboli string, ve kterém každý znak zastupuje jednu část popisu tahu. Poslední datovou strukturou je dynamické pole pro uschovávání všech možných tahů v pozici, pro jehož výpočet používám simulační pole. </w:t>
      </w:r>
    </w:p>
    <w:p w14:paraId="7948C88A" w14:textId="138C823B" w:rsidR="00F32CCF" w:rsidRDefault="00F32CCF" w:rsidP="00F32CCF">
      <w:pPr>
        <w:pStyle w:val="Podnadpiskapitoly"/>
      </w:pPr>
      <w:r>
        <w:t>Popis základního cyklu hry</w:t>
      </w:r>
    </w:p>
    <w:p w14:paraId="139802C3" w14:textId="77777777" w:rsidR="007D3968" w:rsidRDefault="00F32CCF" w:rsidP="007D3968">
      <w:r w:rsidRPr="00F32CCF">
        <w:t xml:space="preserve">Program začíná funkcí </w:t>
      </w:r>
      <w:proofErr w:type="spellStart"/>
      <w:r w:rsidRPr="00F32CCF">
        <w:t>main</w:t>
      </w:r>
      <w:proofErr w:type="spellEnd"/>
      <w:r w:rsidRPr="00F32CCF">
        <w:t xml:space="preserve">, která se uživatele zeptá na výběr módu, ve kterém chce hrát. Možnosti se nabízí dvě, hra proti algoritmu a hra dvou hráčů. Třetí možnost, která není běžnému uživateli nabízená, je možnost simulace </w:t>
      </w:r>
      <w:r>
        <w:t xml:space="preserve">velkého množství </w:t>
      </w:r>
      <w:r w:rsidRPr="00F32CCF">
        <w:t>her algoritm</w:t>
      </w:r>
      <w:r>
        <w:t>u</w:t>
      </w:r>
      <w:r w:rsidRPr="00F32CCF">
        <w:t xml:space="preserve"> proti sobě</w:t>
      </w:r>
      <w:r>
        <w:t xml:space="preserve"> samotnému, která </w:t>
      </w:r>
      <w:proofErr w:type="gramStart"/>
      <w:r>
        <w:t>slouží</w:t>
      </w:r>
      <w:proofErr w:type="gramEnd"/>
      <w:r>
        <w:t xml:space="preserve"> pro testování programu</w:t>
      </w:r>
      <w:r w:rsidRPr="00F32CCF">
        <w:t>. Tu lze aktivovat zadáním -1, ale tato možnost je čistě pro vývojáře a není plně ošetřená proti špatným vstupům a podobně.</w:t>
      </w:r>
      <w:r>
        <w:t xml:space="preserve"> Hru proti algoritmu lze spustit zadáním jedničky, hru dvou hráčů zadáním čísla dva. Každá z těchto možností spustí vlastní funkci a po skončení </w:t>
      </w:r>
      <w:proofErr w:type="gramStart"/>
      <w:r>
        <w:t>ukončí</w:t>
      </w:r>
      <w:proofErr w:type="gramEnd"/>
      <w:r>
        <w:t xml:space="preserve"> program. </w:t>
      </w:r>
    </w:p>
    <w:p w14:paraId="2454B9C9" w14:textId="49AEA8B7" w:rsidR="00C2051A" w:rsidRDefault="00C2051A" w:rsidP="007D3968">
      <w:r>
        <w:t xml:space="preserve">Při zvolení kterékoli varianty hry je prvním krokem programu nastavení základní pozice hracího pole. Na to je v programu funkce, která projde první a poslední tři řádky </w:t>
      </w:r>
      <w:r>
        <w:lastRenderedPageBreak/>
        <w:t xml:space="preserve">pole a nastaví příslušný znak pro figuru na všechny pole, jejichž součet souřadnic je sudý. </w:t>
      </w:r>
      <w:r w:rsidR="00EE5AE4">
        <w:t xml:space="preserve">Poté je zahájen do … </w:t>
      </w:r>
      <w:proofErr w:type="spellStart"/>
      <w:r w:rsidR="00EE5AE4">
        <w:t>while</w:t>
      </w:r>
      <w:proofErr w:type="spellEnd"/>
      <w:r w:rsidR="00EE5AE4">
        <w:t xml:space="preserve"> cyklus, který </w:t>
      </w:r>
      <w:proofErr w:type="gramStart"/>
      <w:r w:rsidR="00494AAE">
        <w:t>běží</w:t>
      </w:r>
      <w:proofErr w:type="gramEnd"/>
      <w:r w:rsidR="00494AAE">
        <w:t>,</w:t>
      </w:r>
      <w:r w:rsidR="00EE5AE4">
        <w:t xml:space="preserve"> dokud </w:t>
      </w:r>
      <w:r w:rsidR="007B7A53">
        <w:t>mají oba hráči ve svém tahu nějaké možné tahy</w:t>
      </w:r>
      <w:r w:rsidR="00EE5AE4">
        <w:t>. V něm se opakuje několik částí tahu. V první fázi si hráč zjistí všechny možné tahy, a pokud je na řadě hráč, tak je vypíše. Dalším krokem je zjištění tahu od hráče. Pokud je na řadě algoritmus, pak j</w:t>
      </w:r>
      <w:r w:rsidR="00856198">
        <w:t>sou</w:t>
      </w:r>
      <w:r w:rsidR="00EE5AE4">
        <w:t xml:space="preserve"> z</w:t>
      </w:r>
      <w:r w:rsidR="00856198">
        <w:t>e všech</w:t>
      </w:r>
      <w:r w:rsidR="00EE5AE4">
        <w:t xml:space="preserve"> </w:t>
      </w:r>
      <w:r w:rsidR="00856198">
        <w:t xml:space="preserve">možných tahů vybrané ty nejlepší a z nich pak jeden náhodně. </w:t>
      </w:r>
      <w:r w:rsidR="00494AAE">
        <w:t xml:space="preserve">Pokud je na tahu hráč, program čeká na zadání tahu hráčem. Po zadání algoritmus </w:t>
      </w:r>
      <w:proofErr w:type="gramStart"/>
      <w:r w:rsidR="00494AAE">
        <w:t>ověří</w:t>
      </w:r>
      <w:proofErr w:type="gramEnd"/>
      <w:r w:rsidR="00AC7AC0">
        <w:t xml:space="preserve">, </w:t>
      </w:r>
      <w:r w:rsidR="00494AAE">
        <w:t>zda je tah platný</w:t>
      </w:r>
      <w:r w:rsidR="00AC7AC0">
        <w:t xml:space="preserve">, </w:t>
      </w:r>
      <w:r w:rsidR="00AC7AC0">
        <w:t>tzn. jestli je v seznamu možných tahů,</w:t>
      </w:r>
      <w:r w:rsidR="00AC7AC0">
        <w:t xml:space="preserve"> </w:t>
      </w:r>
      <w:r w:rsidR="00494AAE">
        <w:t xml:space="preserve">a pokud ano, tak ho provede a změní proměnnou spravující aktuálně hrajícího hráče na hodnotu reprezentující druhého hráče. </w:t>
      </w:r>
      <w:r w:rsidR="007B7A53">
        <w:t xml:space="preserve">Jako poslední část základního herního cyklu </w:t>
      </w:r>
      <w:r w:rsidR="00494AAE">
        <w:t xml:space="preserve">se spustí </w:t>
      </w:r>
      <w:r w:rsidR="007B7A53">
        <w:t>cyklus</w:t>
      </w:r>
      <w:r w:rsidR="00494AAE">
        <w:t xml:space="preserve"> pro povýšení všech figur, které se nachází na poslední řadě </w:t>
      </w:r>
      <w:r w:rsidR="007B7A53">
        <w:t xml:space="preserve">(z pohledu hráče, kterému figura </w:t>
      </w:r>
      <w:proofErr w:type="gramStart"/>
      <w:r w:rsidR="007B7A53">
        <w:t>patří</w:t>
      </w:r>
      <w:proofErr w:type="gramEnd"/>
      <w:r w:rsidR="007B7A53">
        <w:t xml:space="preserve">) </w:t>
      </w:r>
      <w:r w:rsidR="00494AAE">
        <w:t>na dámu</w:t>
      </w:r>
      <w:r w:rsidR="007B7A53">
        <w:t xml:space="preserve">. </w:t>
      </w:r>
      <w:r w:rsidR="00FF195F">
        <w:t xml:space="preserve">Původně zde byla ještě funkce pro součet figur na jednotlivých hráčů na hracím poli, která byla používána pro vyhodnocování výhry jednoho z hráčů, ale tu jsem vyřadil a rozhodl jsem se výhru určovat pouze na základě možných tahů. </w:t>
      </w:r>
    </w:p>
    <w:p w14:paraId="14FB2BFA" w14:textId="42D32E33" w:rsidR="007D3968" w:rsidRDefault="007D3968" w:rsidP="007D3968">
      <w:pPr>
        <w:pStyle w:val="Podnadpiskapitoly"/>
      </w:pPr>
      <w:r>
        <w:t>Popis dalších funkcí v programu</w:t>
      </w:r>
    </w:p>
    <w:p w14:paraId="759E6CA8" w14:textId="31808A60" w:rsidR="007D3968" w:rsidRPr="007D3968" w:rsidRDefault="007D3968" w:rsidP="007D3968">
      <w:pPr>
        <w:pStyle w:val="Bodvpodkapitole"/>
      </w:pPr>
    </w:p>
    <w:sectPr w:rsidR="007D3968" w:rsidRPr="007D3968" w:rsidSect="0066748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E3781" w14:textId="77777777" w:rsidR="009C07C1" w:rsidRDefault="009C07C1" w:rsidP="00A33A12">
      <w:r>
        <w:separator/>
      </w:r>
    </w:p>
  </w:endnote>
  <w:endnote w:type="continuationSeparator" w:id="0">
    <w:p w14:paraId="20826144" w14:textId="77777777" w:rsidR="009C07C1" w:rsidRDefault="009C07C1" w:rsidP="00A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9032" w14:textId="3BD5F825" w:rsidR="00667486" w:rsidRDefault="00913325" w:rsidP="002E3E63">
    <w:pPr>
      <w:pStyle w:val="Zpat"/>
      <w:jc w:val="right"/>
    </w:pPr>
    <w:r>
      <w:t xml:space="preserve">strana </w:t>
    </w:r>
    <w:sdt>
      <w:sdtPr>
        <w:id w:val="-1946457819"/>
        <w:docPartObj>
          <w:docPartGallery w:val="Page Numbers (Bottom of Page)"/>
          <w:docPartUnique/>
        </w:docPartObj>
      </w:sdtPr>
      <w:sdtContent>
        <w:r w:rsidR="00667486">
          <w:fldChar w:fldCharType="begin"/>
        </w:r>
        <w:r w:rsidR="00667486">
          <w:instrText>PAGE   \* MERGEFORMAT</w:instrText>
        </w:r>
        <w:r w:rsidR="00667486">
          <w:fldChar w:fldCharType="separate"/>
        </w:r>
        <w:r w:rsidR="00667486">
          <w:t>2</w:t>
        </w:r>
        <w:r w:rsidR="00667486">
          <w:fldChar w:fldCharType="end"/>
        </w:r>
      </w:sdtContent>
    </w:sdt>
  </w:p>
  <w:p w14:paraId="67EC930F" w14:textId="77777777" w:rsidR="00667486" w:rsidRDefault="00667486" w:rsidP="00A33A1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313AD" w14:textId="77777777" w:rsidR="009C07C1" w:rsidRDefault="009C07C1" w:rsidP="00A33A12">
      <w:r>
        <w:separator/>
      </w:r>
    </w:p>
  </w:footnote>
  <w:footnote w:type="continuationSeparator" w:id="0">
    <w:p w14:paraId="10063A43" w14:textId="77777777" w:rsidR="009C07C1" w:rsidRDefault="009C07C1" w:rsidP="00A3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D52"/>
    <w:multiLevelType w:val="multilevel"/>
    <w:tmpl w:val="8EE8CD9C"/>
    <w:lvl w:ilvl="0">
      <w:start w:val="1"/>
      <w:numFmt w:val="decimal"/>
      <w:pStyle w:val="Nzevkapitoly"/>
      <w:lvlText w:val="%1  "/>
      <w:lvlJc w:val="left"/>
      <w:pPr>
        <w:ind w:left="357" w:hanging="357"/>
      </w:pPr>
      <w:rPr>
        <w:rFonts w:hint="default"/>
      </w:rPr>
    </w:lvl>
    <w:lvl w:ilvl="1">
      <w:start w:val="1"/>
      <w:numFmt w:val="decimal"/>
      <w:pStyle w:val="Podnadpiskapitoly"/>
      <w:lvlText w:val="%1.%2"/>
      <w:lvlJc w:val="left"/>
      <w:pPr>
        <w:ind w:left="357" w:hanging="357"/>
      </w:pPr>
      <w:rPr>
        <w:rFonts w:hint="default"/>
        <w:sz w:val="44"/>
        <w:szCs w:val="44"/>
      </w:rPr>
    </w:lvl>
    <w:lvl w:ilvl="2">
      <w:start w:val="1"/>
      <w:numFmt w:val="decimal"/>
      <w:lvlText w:val="%1.%2.%3  "/>
      <w:lvlJc w:val="left"/>
      <w:pPr>
        <w:ind w:left="357" w:hanging="357"/>
      </w:pPr>
      <w:rPr>
        <w:rFonts w:hint="default"/>
      </w:rPr>
    </w:lvl>
    <w:lvl w:ilvl="3">
      <w:start w:val="1"/>
      <w:numFmt w:val="decimal"/>
      <w:lvlText w:val="%1.%2.%3.%4  "/>
      <w:lvlJc w:val="left"/>
      <w:pPr>
        <w:ind w:left="357" w:hanging="357"/>
      </w:pPr>
      <w:rPr>
        <w:rFonts w:hint="default"/>
      </w:rPr>
    </w:lvl>
    <w:lvl w:ilvl="4">
      <w:start w:val="1"/>
      <w:numFmt w:val="decimal"/>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013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0"/>
    <w:rsid w:val="00011B54"/>
    <w:rsid w:val="000225D4"/>
    <w:rsid w:val="00036566"/>
    <w:rsid w:val="00043D00"/>
    <w:rsid w:val="00052C94"/>
    <w:rsid w:val="000744AF"/>
    <w:rsid w:val="00093EC5"/>
    <w:rsid w:val="000B176F"/>
    <w:rsid w:val="000C5A89"/>
    <w:rsid w:val="000D0FA5"/>
    <w:rsid w:val="000E723D"/>
    <w:rsid w:val="000F69BA"/>
    <w:rsid w:val="00152914"/>
    <w:rsid w:val="001A0057"/>
    <w:rsid w:val="001A445A"/>
    <w:rsid w:val="001D4579"/>
    <w:rsid w:val="00230661"/>
    <w:rsid w:val="002723B4"/>
    <w:rsid w:val="00293A98"/>
    <w:rsid w:val="002C3C2F"/>
    <w:rsid w:val="002E3E63"/>
    <w:rsid w:val="002F2CBE"/>
    <w:rsid w:val="00333E28"/>
    <w:rsid w:val="00361A69"/>
    <w:rsid w:val="003C2A63"/>
    <w:rsid w:val="003F0413"/>
    <w:rsid w:val="004922C7"/>
    <w:rsid w:val="00494AAE"/>
    <w:rsid w:val="004B6BDE"/>
    <w:rsid w:val="004D4FB8"/>
    <w:rsid w:val="00557967"/>
    <w:rsid w:val="005754C4"/>
    <w:rsid w:val="005A4480"/>
    <w:rsid w:val="005B7517"/>
    <w:rsid w:val="005C425E"/>
    <w:rsid w:val="005E619E"/>
    <w:rsid w:val="0065737D"/>
    <w:rsid w:val="00667486"/>
    <w:rsid w:val="007072A6"/>
    <w:rsid w:val="00714169"/>
    <w:rsid w:val="00736630"/>
    <w:rsid w:val="00744339"/>
    <w:rsid w:val="00794431"/>
    <w:rsid w:val="00794CDB"/>
    <w:rsid w:val="007967CF"/>
    <w:rsid w:val="007B7A53"/>
    <w:rsid w:val="007C2D0A"/>
    <w:rsid w:val="007D3968"/>
    <w:rsid w:val="00807C52"/>
    <w:rsid w:val="00813294"/>
    <w:rsid w:val="00826540"/>
    <w:rsid w:val="0084540C"/>
    <w:rsid w:val="00852460"/>
    <w:rsid w:val="00856198"/>
    <w:rsid w:val="00871C25"/>
    <w:rsid w:val="00875724"/>
    <w:rsid w:val="008807CA"/>
    <w:rsid w:val="008948ED"/>
    <w:rsid w:val="008A02D2"/>
    <w:rsid w:val="008B4F80"/>
    <w:rsid w:val="008D18E3"/>
    <w:rsid w:val="00911A21"/>
    <w:rsid w:val="00913325"/>
    <w:rsid w:val="009134A2"/>
    <w:rsid w:val="009145F2"/>
    <w:rsid w:val="0092203B"/>
    <w:rsid w:val="00966B6B"/>
    <w:rsid w:val="009C07C1"/>
    <w:rsid w:val="009C1EDA"/>
    <w:rsid w:val="00A33A12"/>
    <w:rsid w:val="00A90839"/>
    <w:rsid w:val="00AA4D70"/>
    <w:rsid w:val="00AB04E0"/>
    <w:rsid w:val="00AC7AC0"/>
    <w:rsid w:val="00AE7FE5"/>
    <w:rsid w:val="00B43769"/>
    <w:rsid w:val="00B97D96"/>
    <w:rsid w:val="00BB3332"/>
    <w:rsid w:val="00BC7335"/>
    <w:rsid w:val="00BE1520"/>
    <w:rsid w:val="00C040CB"/>
    <w:rsid w:val="00C2051A"/>
    <w:rsid w:val="00C3013F"/>
    <w:rsid w:val="00C72EF1"/>
    <w:rsid w:val="00C83C6E"/>
    <w:rsid w:val="00CA06DB"/>
    <w:rsid w:val="00CF5C58"/>
    <w:rsid w:val="00DB6F85"/>
    <w:rsid w:val="00DE1115"/>
    <w:rsid w:val="00E37D2F"/>
    <w:rsid w:val="00E837ED"/>
    <w:rsid w:val="00E85B5F"/>
    <w:rsid w:val="00EC14A4"/>
    <w:rsid w:val="00ED6484"/>
    <w:rsid w:val="00EE5AE4"/>
    <w:rsid w:val="00EF3389"/>
    <w:rsid w:val="00EF5715"/>
    <w:rsid w:val="00F163C1"/>
    <w:rsid w:val="00F17316"/>
    <w:rsid w:val="00F32CCF"/>
    <w:rsid w:val="00F4050E"/>
    <w:rsid w:val="00F44A4B"/>
    <w:rsid w:val="00F46EC6"/>
    <w:rsid w:val="00F56F68"/>
    <w:rsid w:val="00F7682A"/>
    <w:rsid w:val="00F83CAD"/>
    <w:rsid w:val="00FC5DD5"/>
    <w:rsid w:val="00FE3008"/>
    <w:rsid w:val="00FE3F3D"/>
    <w:rsid w:val="00FF195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E8E1"/>
  <w15:chartTrackingRefBased/>
  <w15:docId w15:val="{CE22ECC9-8761-46B1-AC2C-2A621DB7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4050E"/>
    <w:pPr>
      <w:spacing w:before="360"/>
      <w:ind w:firstLine="567"/>
      <w:jc w:val="both"/>
    </w:pPr>
    <w:rPr>
      <w:rFonts w:ascii="Arial" w:hAnsi="Arial" w:cs="Arial"/>
      <w:sz w:val="24"/>
      <w:szCs w:val="24"/>
    </w:rPr>
  </w:style>
  <w:style w:type="paragraph" w:styleId="Nadpis1">
    <w:name w:val="heading 1"/>
    <w:basedOn w:val="Nzevkapitoly"/>
    <w:next w:val="Normln"/>
    <w:link w:val="Nadpis1Char"/>
    <w:uiPriority w:val="9"/>
    <w:qFormat/>
    <w:rsid w:val="00813294"/>
    <w:pPr>
      <w:outlineLvl w:val="0"/>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6748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67486"/>
  </w:style>
  <w:style w:type="paragraph" w:styleId="Zpat">
    <w:name w:val="footer"/>
    <w:basedOn w:val="Normln"/>
    <w:link w:val="ZpatChar"/>
    <w:uiPriority w:val="99"/>
    <w:unhideWhenUsed/>
    <w:rsid w:val="00667486"/>
    <w:pPr>
      <w:tabs>
        <w:tab w:val="center" w:pos="4536"/>
        <w:tab w:val="right" w:pos="9072"/>
      </w:tabs>
      <w:spacing w:after="0" w:line="240" w:lineRule="auto"/>
    </w:pPr>
  </w:style>
  <w:style w:type="character" w:customStyle="1" w:styleId="ZpatChar">
    <w:name w:val="Zápatí Char"/>
    <w:basedOn w:val="Standardnpsmoodstavce"/>
    <w:link w:val="Zpat"/>
    <w:uiPriority w:val="99"/>
    <w:rsid w:val="00667486"/>
  </w:style>
  <w:style w:type="paragraph" w:styleId="Nzev">
    <w:name w:val="Title"/>
    <w:basedOn w:val="Normln"/>
    <w:next w:val="Normln"/>
    <w:link w:val="NzevChar"/>
    <w:uiPriority w:val="10"/>
    <w:qFormat/>
    <w:rsid w:val="00667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7486"/>
    <w:rPr>
      <w:rFonts w:asciiTheme="majorHAnsi" w:eastAsiaTheme="majorEastAsia" w:hAnsiTheme="majorHAnsi" w:cstheme="majorBidi"/>
      <w:spacing w:val="-10"/>
      <w:kern w:val="28"/>
      <w:sz w:val="56"/>
      <w:szCs w:val="56"/>
    </w:rPr>
  </w:style>
  <w:style w:type="paragraph" w:styleId="Odstavecseseznamem">
    <w:name w:val="List Paragraph"/>
    <w:basedOn w:val="Normln"/>
    <w:link w:val="OdstavecseseznamemChar"/>
    <w:uiPriority w:val="34"/>
    <w:qFormat/>
    <w:rsid w:val="00913325"/>
    <w:pPr>
      <w:ind w:left="720"/>
      <w:contextualSpacing/>
    </w:pPr>
  </w:style>
  <w:style w:type="paragraph" w:customStyle="1" w:styleId="Nzevkapitoly">
    <w:name w:val="Název kapitoly"/>
    <w:basedOn w:val="Odstavecseseznamem"/>
    <w:next w:val="Normln"/>
    <w:link w:val="NzevkapitolyChar"/>
    <w:qFormat/>
    <w:rsid w:val="00913325"/>
    <w:pPr>
      <w:numPr>
        <w:numId w:val="1"/>
      </w:numPr>
    </w:pPr>
    <w:rPr>
      <w:b/>
      <w:bCs/>
      <w:sz w:val="56"/>
      <w:szCs w:val="56"/>
    </w:rPr>
  </w:style>
  <w:style w:type="character" w:customStyle="1" w:styleId="OdstavecseseznamemChar">
    <w:name w:val="Odstavec se seznamem Char"/>
    <w:basedOn w:val="Standardnpsmoodstavce"/>
    <w:link w:val="Odstavecseseznamem"/>
    <w:uiPriority w:val="34"/>
    <w:rsid w:val="00913325"/>
  </w:style>
  <w:style w:type="character" w:customStyle="1" w:styleId="NzevkapitolyChar">
    <w:name w:val="Název kapitoly Char"/>
    <w:basedOn w:val="OdstavecseseznamemChar"/>
    <w:link w:val="Nzevkapitoly"/>
    <w:rsid w:val="00913325"/>
    <w:rPr>
      <w:rFonts w:ascii="Arial" w:hAnsi="Arial" w:cs="Arial"/>
      <w:b/>
      <w:bCs/>
      <w:sz w:val="56"/>
      <w:szCs w:val="56"/>
    </w:rPr>
  </w:style>
  <w:style w:type="paragraph" w:customStyle="1" w:styleId="Podnadpiskapitoly">
    <w:name w:val="Podnadpis kapitoly"/>
    <w:basedOn w:val="Nzevkapitoly"/>
    <w:next w:val="Normln"/>
    <w:link w:val="PodnadpiskapitolyChar"/>
    <w:qFormat/>
    <w:rsid w:val="00AE7FE5"/>
    <w:pPr>
      <w:numPr>
        <w:ilvl w:val="1"/>
      </w:numPr>
    </w:pPr>
    <w:rPr>
      <w:sz w:val="44"/>
      <w:szCs w:val="44"/>
    </w:rPr>
  </w:style>
  <w:style w:type="character" w:customStyle="1" w:styleId="PodnadpiskapitolyChar">
    <w:name w:val="Podnadpis kapitoly Char"/>
    <w:basedOn w:val="NzevkapitolyChar"/>
    <w:link w:val="Podnadpiskapitoly"/>
    <w:rsid w:val="00AE7FE5"/>
    <w:rPr>
      <w:rFonts w:ascii="Arial" w:hAnsi="Arial" w:cs="Arial"/>
      <w:b/>
      <w:bCs/>
      <w:sz w:val="44"/>
      <w:szCs w:val="44"/>
    </w:rPr>
  </w:style>
  <w:style w:type="character" w:styleId="Hypertextovodkaz">
    <w:name w:val="Hyperlink"/>
    <w:basedOn w:val="Standardnpsmoodstavce"/>
    <w:uiPriority w:val="99"/>
    <w:unhideWhenUsed/>
    <w:rsid w:val="00813294"/>
    <w:rPr>
      <w:color w:val="0563C1" w:themeColor="hyperlink"/>
      <w:u w:val="single"/>
    </w:rPr>
  </w:style>
  <w:style w:type="character" w:styleId="Nevyeenzmnka">
    <w:name w:val="Unresolved Mention"/>
    <w:basedOn w:val="Standardnpsmoodstavce"/>
    <w:uiPriority w:val="99"/>
    <w:semiHidden/>
    <w:unhideWhenUsed/>
    <w:rsid w:val="00813294"/>
    <w:rPr>
      <w:color w:val="605E5C"/>
      <w:shd w:val="clear" w:color="auto" w:fill="E1DFDD"/>
    </w:rPr>
  </w:style>
  <w:style w:type="character" w:styleId="Sledovanodkaz">
    <w:name w:val="FollowedHyperlink"/>
    <w:basedOn w:val="Standardnpsmoodstavce"/>
    <w:uiPriority w:val="99"/>
    <w:semiHidden/>
    <w:unhideWhenUsed/>
    <w:rsid w:val="00813294"/>
    <w:rPr>
      <w:color w:val="954F72" w:themeColor="followedHyperlink"/>
      <w:u w:val="single"/>
    </w:rPr>
  </w:style>
  <w:style w:type="character" w:customStyle="1" w:styleId="Nadpis1Char">
    <w:name w:val="Nadpis 1 Char"/>
    <w:basedOn w:val="Standardnpsmoodstavce"/>
    <w:link w:val="Nadpis1"/>
    <w:uiPriority w:val="9"/>
    <w:rsid w:val="00813294"/>
    <w:rPr>
      <w:rFonts w:ascii="Arial" w:hAnsi="Arial" w:cs="Arial"/>
      <w:b/>
      <w:bCs/>
      <w:sz w:val="56"/>
      <w:szCs w:val="56"/>
    </w:rPr>
  </w:style>
  <w:style w:type="paragraph" w:customStyle="1" w:styleId="Obsah">
    <w:name w:val="Obsah"/>
    <w:basedOn w:val="Normln"/>
    <w:link w:val="ObsahChar"/>
    <w:qFormat/>
    <w:rsid w:val="00C83C6E"/>
  </w:style>
  <w:style w:type="character" w:customStyle="1" w:styleId="ObsahChar">
    <w:name w:val="Obsah Char"/>
    <w:basedOn w:val="Standardnpsmoodstavce"/>
    <w:link w:val="Obsah"/>
    <w:rsid w:val="00C83C6E"/>
    <w:rPr>
      <w:rFonts w:ascii="Arial" w:hAnsi="Arial" w:cs="Arial"/>
      <w:sz w:val="24"/>
      <w:szCs w:val="24"/>
    </w:rPr>
  </w:style>
  <w:style w:type="paragraph" w:styleId="Titulek">
    <w:name w:val="caption"/>
    <w:basedOn w:val="Normln"/>
    <w:next w:val="Normln"/>
    <w:uiPriority w:val="35"/>
    <w:unhideWhenUsed/>
    <w:qFormat/>
    <w:rsid w:val="00BE1520"/>
    <w:pPr>
      <w:spacing w:before="0" w:after="200" w:line="240" w:lineRule="auto"/>
    </w:pPr>
    <w:rPr>
      <w:i/>
      <w:iCs/>
      <w:color w:val="44546A" w:themeColor="text2"/>
      <w:sz w:val="18"/>
      <w:szCs w:val="18"/>
    </w:rPr>
  </w:style>
  <w:style w:type="paragraph" w:customStyle="1" w:styleId="Bodvpodkapitole">
    <w:name w:val="Bod v podkapitole"/>
    <w:basedOn w:val="Normln"/>
    <w:link w:val="BodvpodkapitoleChar"/>
    <w:qFormat/>
    <w:rsid w:val="00F32CCF"/>
  </w:style>
  <w:style w:type="character" w:customStyle="1" w:styleId="BodvpodkapitoleChar">
    <w:name w:val="Bod v podkapitole Char"/>
    <w:basedOn w:val="Standardnpsmoodstavce"/>
    <w:link w:val="Bodvpodkapitole"/>
    <w:rsid w:val="00F32CCF"/>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14DC-39A1-468B-9372-7E89503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15</Pages>
  <Words>2966</Words>
  <Characters>15399</Characters>
  <Application>Microsoft Office Word</Application>
  <DocSecurity>0</DocSecurity>
  <Lines>342</Lines>
  <Paragraphs>115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Zmátlo Vojtěch</dc:creator>
  <cp:keywords/>
  <dc:description/>
  <cp:lastModifiedBy>Vojtěch Zmátlo</cp:lastModifiedBy>
  <cp:revision>36</cp:revision>
  <dcterms:created xsi:type="dcterms:W3CDTF">2023-09-20T14:03:00Z</dcterms:created>
  <dcterms:modified xsi:type="dcterms:W3CDTF">2023-11-27T11:24:00Z</dcterms:modified>
</cp:coreProperties>
</file>