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6976F" w14:textId="77777777" w:rsidR="008C0D3F" w:rsidRDefault="008C0D3F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60995">
        <w:rPr>
          <w:rFonts w:ascii="Times New Roman" w:eastAsia="Calibri" w:hAnsi="Times New Roman" w:cs="Times New Roman"/>
          <w:sz w:val="24"/>
          <w:lang w:eastAsia="x-none"/>
        </w:rPr>
        <w:t xml:space="preserve">Общее правило при тестировании форм отчётности </w:t>
      </w:r>
      <w:r w:rsidR="009D5D48" w:rsidRPr="009D5D48">
        <w:rPr>
          <w:rFonts w:ascii="Times New Roman" w:eastAsia="Calibri" w:hAnsi="Times New Roman" w:cs="Times New Roman"/>
          <w:sz w:val="24"/>
          <w:lang w:eastAsia="x-none"/>
        </w:rPr>
        <w:t>1.5-1.8</w:t>
      </w:r>
      <w:r w:rsidRPr="00C60995">
        <w:rPr>
          <w:rFonts w:ascii="Times New Roman" w:eastAsia="Calibri" w:hAnsi="Times New Roman" w:cs="Times New Roman"/>
          <w:sz w:val="24"/>
          <w:lang w:eastAsia="x-none"/>
        </w:rPr>
        <w:t>: незаполненных ячеек быть не может. Ниже приведены разрешения по заполнению ячеек в формах. При наличии пустой ячейки выводится сообщение вида: «Ячейка должна быть заполнена» с указанием строки и графы ячейки.</w:t>
      </w:r>
    </w:p>
    <w:p w14:paraId="468C4900" w14:textId="77777777" w:rsidR="008C0D3F" w:rsidRPr="006B4775" w:rsidRDefault="008C0D3F" w:rsidP="008C0D3F">
      <w:pPr>
        <w:spacing w:before="120" w:after="120" w:line="240" w:lineRule="auto"/>
        <w:ind w:firstLine="284"/>
        <w:jc w:val="both"/>
        <w:rPr>
          <w:rFonts w:ascii="Calibri" w:eastAsia="Times New Roman" w:hAnsi="Calibri" w:cs="Times New Roman"/>
          <w:b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>Форма 1.</w:t>
      </w:r>
      <w:r w:rsidR="009D5D48" w:rsidRPr="006B4775">
        <w:rPr>
          <w:rFonts w:ascii="Calibri" w:eastAsia="Times New Roman" w:hAnsi="Calibri" w:cs="Times New Roman"/>
          <w:b/>
          <w:bCs/>
          <w:color w:val="000000"/>
          <w:lang w:eastAsia="ru-RU"/>
        </w:rPr>
        <w:t>5</w:t>
      </w:r>
    </w:p>
    <w:p w14:paraId="0ED97060" w14:textId="77777777" w:rsidR="00B1672C" w:rsidRPr="00B1672C" w:rsidRDefault="00B1672C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52CC3">
        <w:rPr>
          <w:b/>
        </w:rPr>
        <w:t>Условные обозначения:</w:t>
      </w:r>
      <w:r>
        <w:rPr>
          <w:b/>
        </w:rPr>
        <w:t xml:space="preserve"> </w:t>
      </w:r>
      <w:r w:rsidRPr="00C52CC3">
        <w:rPr>
          <w:b/>
        </w:rPr>
        <w:t>«+» — ввод разрешён</w:t>
      </w:r>
      <w:r>
        <w:rPr>
          <w:b/>
        </w:rPr>
        <w:t xml:space="preserve">; </w:t>
      </w:r>
      <w:r w:rsidRPr="00C52CC3">
        <w:rPr>
          <w:b/>
        </w:rPr>
        <w:t>«-» — ввод запрещён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2"/>
        <w:gridCol w:w="1659"/>
        <w:gridCol w:w="510"/>
        <w:gridCol w:w="1017"/>
        <w:gridCol w:w="638"/>
        <w:gridCol w:w="1465"/>
      </w:tblGrid>
      <w:tr w:rsidR="00AB226E" w:rsidRPr="008C0D3F" w14:paraId="1CDD5E20" w14:textId="77777777" w:rsidTr="006B4775">
        <w:tc>
          <w:tcPr>
            <w:tcW w:w="0" w:type="auto"/>
            <w:shd w:val="clear" w:color="auto" w:fill="auto"/>
            <w:vAlign w:val="center"/>
          </w:tcPr>
          <w:p w14:paraId="46B8D184" w14:textId="77777777" w:rsidR="00AB226E" w:rsidRPr="008C0D3F" w:rsidRDefault="00AB226E" w:rsidP="008C0D3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Графа</w:t>
            </w:r>
          </w:p>
        </w:tc>
        <w:tc>
          <w:tcPr>
            <w:tcW w:w="0" w:type="auto"/>
            <w:shd w:val="clear" w:color="auto" w:fill="auto"/>
          </w:tcPr>
          <w:p w14:paraId="3B4A8919" w14:textId="77777777" w:rsidR="00AB226E" w:rsidRPr="00AB226E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«без упаковки»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A5D3F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«-»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581992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«Прим.»</w:t>
            </w:r>
          </w:p>
        </w:tc>
        <w:tc>
          <w:tcPr>
            <w:tcW w:w="0" w:type="auto"/>
            <w:shd w:val="clear" w:color="auto" w:fill="auto"/>
          </w:tcPr>
          <w:p w14:paraId="78D9CE27" w14:textId="77777777" w:rsidR="00AB226E" w:rsidRDefault="00AB226E" w:rsidP="008C0D3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«( )»</w:t>
            </w:r>
          </w:p>
        </w:tc>
        <w:tc>
          <w:tcPr>
            <w:tcW w:w="0" w:type="auto"/>
            <w:shd w:val="clear" w:color="auto" w:fill="auto"/>
          </w:tcPr>
          <w:p w14:paraId="56C69F62" w14:textId="77777777" w:rsidR="00AB226E" w:rsidRPr="008C0D3F" w:rsidRDefault="00AB226E" w:rsidP="008C0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инобороны</w:t>
            </w:r>
          </w:p>
        </w:tc>
      </w:tr>
      <w:tr w:rsidR="00A25C8A" w:rsidRPr="008C0D3F" w14:paraId="0D42930D" w14:textId="77777777" w:rsidTr="006B4775">
        <w:tc>
          <w:tcPr>
            <w:tcW w:w="0" w:type="auto"/>
            <w:shd w:val="clear" w:color="auto" w:fill="auto"/>
            <w:vAlign w:val="center"/>
          </w:tcPr>
          <w:p w14:paraId="7370BE33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3D9CCB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4F1B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A98E8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B8CD6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ADC3F0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0B9CFC84" w14:textId="77777777" w:rsidTr="006B4775">
        <w:tc>
          <w:tcPr>
            <w:tcW w:w="0" w:type="auto"/>
            <w:shd w:val="clear" w:color="auto" w:fill="auto"/>
            <w:vAlign w:val="center"/>
          </w:tcPr>
          <w:p w14:paraId="4E100A6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CD3FC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0D42F6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EBE18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5F79AE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BF5AE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6D9715A1" w14:textId="77777777" w:rsidTr="006B4775">
        <w:tc>
          <w:tcPr>
            <w:tcW w:w="0" w:type="auto"/>
            <w:shd w:val="clear" w:color="auto" w:fill="auto"/>
            <w:vAlign w:val="center"/>
          </w:tcPr>
          <w:p w14:paraId="20900170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3E2FA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780FC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9C4087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6453F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6B554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436A6153" w14:textId="77777777" w:rsidTr="006B4775">
        <w:tc>
          <w:tcPr>
            <w:tcW w:w="0" w:type="auto"/>
            <w:shd w:val="clear" w:color="auto" w:fill="auto"/>
            <w:vAlign w:val="center"/>
          </w:tcPr>
          <w:p w14:paraId="5825B194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1A70C7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655F5B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7F077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0C6DE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A10FB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A25C8A" w:rsidRPr="008C0D3F" w14:paraId="073D532A" w14:textId="77777777" w:rsidTr="006B4775">
        <w:tc>
          <w:tcPr>
            <w:tcW w:w="0" w:type="auto"/>
            <w:shd w:val="clear" w:color="auto" w:fill="auto"/>
            <w:vAlign w:val="center"/>
          </w:tcPr>
          <w:p w14:paraId="6324759B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0ADF4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E19AB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B9F84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738875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46D3F0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38AB42DB" w14:textId="77777777" w:rsidTr="006B4775">
        <w:tc>
          <w:tcPr>
            <w:tcW w:w="0" w:type="auto"/>
            <w:shd w:val="clear" w:color="auto" w:fill="auto"/>
            <w:vAlign w:val="center"/>
          </w:tcPr>
          <w:p w14:paraId="56AC35D8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9A732A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40E7F9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033DE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A2A197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E04CF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16AA95BB" w14:textId="77777777" w:rsidTr="006B4775">
        <w:tc>
          <w:tcPr>
            <w:tcW w:w="0" w:type="auto"/>
            <w:shd w:val="clear" w:color="auto" w:fill="auto"/>
            <w:vAlign w:val="center"/>
          </w:tcPr>
          <w:p w14:paraId="1D30943E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3C957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FFEFF" w14:textId="77777777"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266829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6B98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B902BB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25AD0B35" w14:textId="77777777" w:rsidTr="006B4775">
        <w:tc>
          <w:tcPr>
            <w:tcW w:w="0" w:type="auto"/>
            <w:shd w:val="clear" w:color="auto" w:fill="auto"/>
            <w:vAlign w:val="center"/>
          </w:tcPr>
          <w:p w14:paraId="293ED996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2E213D" w14:textId="77777777"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E0184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4D1593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15C1B" w14:textId="77777777"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73806" w14:textId="77777777"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14D5DDB5" w14:textId="77777777" w:rsidTr="006B4775">
        <w:tc>
          <w:tcPr>
            <w:tcW w:w="0" w:type="auto"/>
            <w:shd w:val="clear" w:color="auto" w:fill="auto"/>
            <w:vAlign w:val="center"/>
          </w:tcPr>
          <w:p w14:paraId="7A93BF9A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2A5E80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78092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04D16D" w14:textId="77777777"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74E30069" w14:textId="77777777" w:rsidR="00A25C8A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3B6BA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3A39D514" w14:textId="77777777" w:rsidTr="006B4775">
        <w:tc>
          <w:tcPr>
            <w:tcW w:w="0" w:type="auto"/>
            <w:shd w:val="clear" w:color="auto" w:fill="auto"/>
            <w:vAlign w:val="center"/>
          </w:tcPr>
          <w:p w14:paraId="6BA71DF3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4F223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39C9C2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FDF549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7DB3E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62BEA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50C8AF62" w14:textId="77777777" w:rsidTr="006B4775">
        <w:tc>
          <w:tcPr>
            <w:tcW w:w="0" w:type="auto"/>
            <w:shd w:val="clear" w:color="auto" w:fill="auto"/>
            <w:vAlign w:val="center"/>
          </w:tcPr>
          <w:p w14:paraId="57B03F33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566B0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13BA3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89C3EA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DD0D5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B159A4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4D5992B7" w14:textId="77777777" w:rsidTr="006B4775">
        <w:tc>
          <w:tcPr>
            <w:tcW w:w="0" w:type="auto"/>
            <w:shd w:val="clear" w:color="auto" w:fill="auto"/>
            <w:vAlign w:val="center"/>
          </w:tcPr>
          <w:p w14:paraId="3DFD3564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F621A8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60C30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BE6554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223D5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54D76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30F128BB" w14:textId="77777777" w:rsidTr="006B4775">
        <w:tc>
          <w:tcPr>
            <w:tcW w:w="0" w:type="auto"/>
            <w:shd w:val="clear" w:color="auto" w:fill="auto"/>
            <w:vAlign w:val="center"/>
          </w:tcPr>
          <w:p w14:paraId="005E5113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58EA2B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C4A2B" w14:textId="77777777"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60D9E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53082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290F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7BF42E9F" w14:textId="77777777" w:rsidTr="006B4775">
        <w:tc>
          <w:tcPr>
            <w:tcW w:w="0" w:type="auto"/>
            <w:shd w:val="clear" w:color="auto" w:fill="auto"/>
            <w:vAlign w:val="center"/>
          </w:tcPr>
          <w:p w14:paraId="2EB45A36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F5A002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85721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33DC5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56B90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DC213F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1CFF6F55" w14:textId="77777777" w:rsidTr="006B4775">
        <w:tc>
          <w:tcPr>
            <w:tcW w:w="0" w:type="auto"/>
            <w:shd w:val="clear" w:color="auto" w:fill="auto"/>
            <w:vAlign w:val="center"/>
          </w:tcPr>
          <w:p w14:paraId="61AD8791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69E9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FDE2E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B48D4" w14:textId="77777777"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5B6BF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3108D09" w14:textId="77777777"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5C8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25C8A" w:rsidRPr="008C0D3F" w14:paraId="0F6F8F2E" w14:textId="77777777" w:rsidTr="006B4775">
        <w:tc>
          <w:tcPr>
            <w:tcW w:w="0" w:type="auto"/>
            <w:shd w:val="clear" w:color="auto" w:fill="auto"/>
            <w:vAlign w:val="center"/>
          </w:tcPr>
          <w:p w14:paraId="0E5EDA49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E8E428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85B0D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F026C" w14:textId="77777777"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CD80F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95D5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7F858211" w14:textId="77777777" w:rsidTr="006B4775">
        <w:tc>
          <w:tcPr>
            <w:tcW w:w="0" w:type="auto"/>
            <w:shd w:val="clear" w:color="auto" w:fill="auto"/>
            <w:vAlign w:val="center"/>
          </w:tcPr>
          <w:p w14:paraId="45D49BBF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0867C588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11AF67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2B05A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42D6F" w14:textId="77777777"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FD2C3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32B816FA" w14:textId="77777777" w:rsidTr="006B4775">
        <w:tc>
          <w:tcPr>
            <w:tcW w:w="0" w:type="auto"/>
            <w:shd w:val="clear" w:color="auto" w:fill="auto"/>
            <w:vAlign w:val="center"/>
          </w:tcPr>
          <w:p w14:paraId="3FDBB059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A092F01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D300C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931C5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744AF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2B9A1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B226E" w:rsidRPr="008C0D3F" w14:paraId="094D4713" w14:textId="77777777" w:rsidTr="006B4775">
        <w:tc>
          <w:tcPr>
            <w:tcW w:w="0" w:type="auto"/>
            <w:shd w:val="clear" w:color="auto" w:fill="auto"/>
            <w:vAlign w:val="center"/>
          </w:tcPr>
          <w:p w14:paraId="5B564538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17AA4B5D" w14:textId="77777777"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9F657" w14:textId="77777777"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0C535B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9E68554" w14:textId="77777777" w:rsidR="00AB226E" w:rsidRDefault="00AB226E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0B95B4FF" w14:textId="77777777"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B226E" w:rsidRPr="008C0D3F" w14:paraId="7F519508" w14:textId="77777777" w:rsidTr="006B4775">
        <w:tc>
          <w:tcPr>
            <w:tcW w:w="0" w:type="auto"/>
            <w:shd w:val="clear" w:color="auto" w:fill="auto"/>
            <w:vAlign w:val="center"/>
          </w:tcPr>
          <w:p w14:paraId="74AC4C5C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10FA68ED" w14:textId="77777777"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7F72E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28A8E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CBA6AB1" w14:textId="77777777"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69BBA93" w14:textId="77777777"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226E" w:rsidRPr="008C0D3F" w14:paraId="06D38217" w14:textId="77777777" w:rsidTr="006B4775">
        <w:tc>
          <w:tcPr>
            <w:tcW w:w="0" w:type="auto"/>
            <w:shd w:val="clear" w:color="auto" w:fill="auto"/>
            <w:vAlign w:val="center"/>
          </w:tcPr>
          <w:p w14:paraId="77CF48DE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662B5B51" w14:textId="77777777"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B1735" w14:textId="77777777"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960B7E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C43C64E" w14:textId="77777777"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F1B5688" w14:textId="77777777"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226E" w:rsidRPr="008C0D3F" w14:paraId="768205A7" w14:textId="77777777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14:paraId="7B32685F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14:paraId="57DAF14E" w14:textId="77777777"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6833A7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239E1" w14:textId="77777777"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49C326A8" w14:textId="77777777"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EAEE487" w14:textId="77777777"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5C8A" w:rsidRPr="008C0D3F" w14:paraId="7B66C598" w14:textId="77777777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14:paraId="751FC61C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0167B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B65B2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91E8E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85EC9A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2A092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14:paraId="7BD44083" w14:textId="77777777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14:paraId="30B76024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00BBD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F1026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1B6E61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63A48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D6BB17" w14:textId="77777777"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</w:tbl>
    <w:p w14:paraId="18BBD5A8" w14:textId="77777777" w:rsidR="00BF2284" w:rsidRDefault="00BF2284" w:rsidP="008C0D3F">
      <w:pPr>
        <w:ind w:firstLine="284"/>
        <w:rPr>
          <w:rFonts w:ascii="Times New Roman" w:hAnsi="Times New Roman" w:cs="Times New Roman"/>
        </w:rPr>
      </w:pPr>
    </w:p>
    <w:p w14:paraId="79004F71" w14:textId="77777777" w:rsidR="008C0D3F" w:rsidRDefault="008C0D3F">
      <w:pPr>
        <w:rPr>
          <w:rFonts w:ascii="Times New Roman" w:hAnsi="Times New Roman" w:cs="Times New Roman"/>
        </w:rPr>
      </w:pPr>
    </w:p>
    <w:p w14:paraId="1BF491D9" w14:textId="77777777" w:rsidR="008C0D3F" w:rsidRPr="00A90BE2" w:rsidRDefault="008C0D3F" w:rsidP="008C0D3F">
      <w:pPr>
        <w:pStyle w:val="3"/>
      </w:pPr>
      <w:bookmarkStart w:id="0" w:name="_Toc95308447"/>
      <w:r w:rsidRPr="00A90BE2">
        <w:lastRenderedPageBreak/>
        <w:t>Проверки в отношении формы 1.</w:t>
      </w:r>
      <w:bookmarkEnd w:id="0"/>
      <w:r w:rsidR="009D5D48">
        <w:rPr>
          <w:lang w:val="en-US"/>
        </w:rPr>
        <w:t>5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2685"/>
        <w:gridCol w:w="1869"/>
        <w:gridCol w:w="2655"/>
        <w:gridCol w:w="3158"/>
        <w:gridCol w:w="3334"/>
      </w:tblGrid>
      <w:tr w:rsidR="008C0D3F" w:rsidRPr="00A90BE2" w14:paraId="3FB0AAAC" w14:textId="77777777" w:rsidTr="006B4775">
        <w:trPr>
          <w:trHeight w:val="279"/>
          <w:tblHeader/>
          <w:jc w:val="center"/>
        </w:trPr>
        <w:tc>
          <w:tcPr>
            <w:tcW w:w="603" w:type="dxa"/>
            <w:vMerge w:val="restart"/>
            <w:shd w:val="clear" w:color="auto" w:fill="F3F3F3"/>
          </w:tcPr>
          <w:p w14:paraId="108BE59C" w14:textId="77777777" w:rsidR="008C0D3F" w:rsidRPr="00A90BE2" w:rsidRDefault="008C0D3F" w:rsidP="009308DC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№ п/п</w:t>
            </w:r>
          </w:p>
        </w:tc>
        <w:tc>
          <w:tcPr>
            <w:tcW w:w="2685" w:type="dxa"/>
            <w:vMerge w:val="restart"/>
            <w:shd w:val="clear" w:color="auto" w:fill="F3F3F3"/>
          </w:tcPr>
          <w:p w14:paraId="61F458DA" w14:textId="77777777" w:rsidR="008C0D3F" w:rsidRPr="00A90BE2" w:rsidRDefault="008C0D3F" w:rsidP="009308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Графа формы ОРП</w:t>
            </w:r>
          </w:p>
        </w:tc>
        <w:tc>
          <w:tcPr>
            <w:tcW w:w="1869" w:type="dxa"/>
            <w:vMerge w:val="restart"/>
            <w:shd w:val="clear" w:color="auto" w:fill="F3F3F3"/>
          </w:tcPr>
          <w:p w14:paraId="76019276" w14:textId="77777777" w:rsidR="008C0D3F" w:rsidRPr="00A90BE2" w:rsidRDefault="008C0D3F" w:rsidP="009308DC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Устранение ошибки пользователем</w:t>
            </w:r>
          </w:p>
        </w:tc>
        <w:tc>
          <w:tcPr>
            <w:tcW w:w="9147" w:type="dxa"/>
            <w:gridSpan w:val="3"/>
            <w:shd w:val="clear" w:color="auto" w:fill="F3F3F3"/>
          </w:tcPr>
          <w:p w14:paraId="355CAEF5" w14:textId="77777777" w:rsidR="008C0D3F" w:rsidRPr="00A90BE2" w:rsidRDefault="008C0D3F" w:rsidP="009308DC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Правило контроля отдельных форм отчетности</w:t>
            </w:r>
          </w:p>
        </w:tc>
      </w:tr>
      <w:tr w:rsidR="008C0D3F" w:rsidRPr="00A90BE2" w14:paraId="1EF6735C" w14:textId="77777777" w:rsidTr="006B4775">
        <w:trPr>
          <w:trHeight w:val="278"/>
          <w:tblHeader/>
          <w:jc w:val="center"/>
        </w:trPr>
        <w:tc>
          <w:tcPr>
            <w:tcW w:w="603" w:type="dxa"/>
            <w:vMerge/>
            <w:shd w:val="clear" w:color="auto" w:fill="F3F3F3"/>
          </w:tcPr>
          <w:p w14:paraId="77904EC4" w14:textId="77777777" w:rsidR="008C0D3F" w:rsidRPr="00A90BE2" w:rsidRDefault="008C0D3F" w:rsidP="009308DC">
            <w:pPr>
              <w:spacing w:after="0"/>
              <w:jc w:val="center"/>
            </w:pPr>
          </w:p>
        </w:tc>
        <w:tc>
          <w:tcPr>
            <w:tcW w:w="2685" w:type="dxa"/>
            <w:vMerge/>
            <w:shd w:val="clear" w:color="auto" w:fill="F3F3F3"/>
          </w:tcPr>
          <w:p w14:paraId="762A9D93" w14:textId="77777777" w:rsidR="008C0D3F" w:rsidRPr="00A90BE2" w:rsidRDefault="008C0D3F" w:rsidP="009308DC">
            <w:pPr>
              <w:spacing w:after="0"/>
              <w:jc w:val="center"/>
            </w:pPr>
          </w:p>
        </w:tc>
        <w:tc>
          <w:tcPr>
            <w:tcW w:w="1869" w:type="dxa"/>
            <w:vMerge/>
            <w:shd w:val="clear" w:color="auto" w:fill="F3F3F3"/>
          </w:tcPr>
          <w:p w14:paraId="5BEC11A7" w14:textId="77777777" w:rsidR="008C0D3F" w:rsidRPr="00A90BE2" w:rsidRDefault="008C0D3F" w:rsidP="009308DC">
            <w:pPr>
              <w:spacing w:after="0"/>
              <w:jc w:val="center"/>
            </w:pPr>
          </w:p>
        </w:tc>
        <w:tc>
          <w:tcPr>
            <w:tcW w:w="2655" w:type="dxa"/>
            <w:shd w:val="clear" w:color="auto" w:fill="F3F3F3"/>
          </w:tcPr>
          <w:p w14:paraId="0A6E1A40" w14:textId="77777777" w:rsidR="008C0D3F" w:rsidRPr="00A90BE2" w:rsidRDefault="008C0D3F" w:rsidP="009308DC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 xml:space="preserve">Контроль ввода данных </w:t>
            </w:r>
            <w:r w:rsidRPr="00A90BE2">
              <w:rPr>
                <w:b/>
              </w:rPr>
              <w:br/>
              <w:t>в формы отчетности</w:t>
            </w:r>
          </w:p>
        </w:tc>
        <w:tc>
          <w:tcPr>
            <w:tcW w:w="6492" w:type="dxa"/>
            <w:gridSpan w:val="2"/>
            <w:shd w:val="clear" w:color="auto" w:fill="F3F3F3"/>
          </w:tcPr>
          <w:p w14:paraId="3CF1AFEA" w14:textId="77777777" w:rsidR="008C0D3F" w:rsidRPr="00A90BE2" w:rsidRDefault="008C0D3F" w:rsidP="009308DC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Проверки при тестировании форм отчетности</w:t>
            </w:r>
          </w:p>
        </w:tc>
      </w:tr>
      <w:tr w:rsidR="001A0C2C" w:rsidRPr="00A90BE2" w14:paraId="751835E8" w14:textId="77777777" w:rsidTr="001A0C2C">
        <w:trPr>
          <w:jc w:val="center"/>
        </w:trPr>
        <w:tc>
          <w:tcPr>
            <w:tcW w:w="603" w:type="dxa"/>
          </w:tcPr>
          <w:p w14:paraId="77D4251F" w14:textId="77777777" w:rsidR="001A0C2C" w:rsidRPr="00A90BE2" w:rsidRDefault="001A0C2C" w:rsidP="008964B2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20A11B56" w14:textId="701039A1" w:rsidR="001A0C2C" w:rsidRPr="001A0C2C" w:rsidRDefault="001A0C2C" w:rsidP="001A0C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Период отчета 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5FA27C7F" w14:textId="2DB4C551" w:rsidR="001A0C2C" w:rsidRPr="001A0C2C" w:rsidRDefault="001A0C2C" w:rsidP="008964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778EEE33" w14:textId="138DF526" w:rsidR="001A0C2C" w:rsidRPr="001A0C2C" w:rsidRDefault="001A0C2C" w:rsidP="001A0C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Проверка правильности введённых дат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428187EC" w14:textId="77777777" w:rsidR="001A0C2C" w:rsidRDefault="001A0C2C" w:rsidP="001A0C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Проверить дату начала и окончания периода, проверить, что дата начала периода &lt;= дате окончания периода.</w:t>
            </w:r>
          </w:p>
          <w:p w14:paraId="337E092D" w14:textId="5FC8A428" w:rsidR="001A0C2C" w:rsidRDefault="001A0C2C" w:rsidP="001A0C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Сообщения:</w:t>
            </w:r>
          </w:p>
          <w:p w14:paraId="75684DE5" w14:textId="77777777" w:rsidR="001A0C2C" w:rsidRDefault="001A0C2C" w:rsidP="001A0C2C">
            <w:pPr>
              <w:spacing w:after="0"/>
            </w:pPr>
            <w:r>
              <w:t>«Некорректно введена дата начала периода»</w:t>
            </w:r>
          </w:p>
          <w:p w14:paraId="1FCB8796" w14:textId="77777777" w:rsidR="001A0C2C" w:rsidRDefault="001A0C2C" w:rsidP="001A0C2C">
            <w:pPr>
              <w:spacing w:after="0"/>
            </w:pPr>
            <w:r>
              <w:t>«Некорректно введена дата окончания периода»</w:t>
            </w:r>
          </w:p>
          <w:p w14:paraId="4155011B" w14:textId="2210F46A" w:rsidR="001A0C2C" w:rsidRPr="001A0C2C" w:rsidRDefault="001A0C2C" w:rsidP="001A0C2C">
            <w:pPr>
              <w:spacing w:after="0"/>
            </w:pPr>
            <w:r>
              <w:t>«Дата начала периода превышает дату окончания периода»</w:t>
            </w:r>
          </w:p>
        </w:tc>
      </w:tr>
      <w:tr w:rsidR="008964B2" w:rsidRPr="00A90BE2" w14:paraId="78C325A1" w14:textId="77777777" w:rsidTr="001A0C2C">
        <w:trPr>
          <w:jc w:val="center"/>
        </w:trPr>
        <w:tc>
          <w:tcPr>
            <w:tcW w:w="603" w:type="dxa"/>
          </w:tcPr>
          <w:p w14:paraId="4709C154" w14:textId="77777777" w:rsidR="008964B2" w:rsidRPr="00A90BE2" w:rsidRDefault="008964B2" w:rsidP="008964B2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5C4A80B1" w14:textId="26919BE0" w:rsidR="008964B2" w:rsidRPr="00A90BE2" w:rsidRDefault="008964B2" w:rsidP="008964B2">
            <w:pPr>
              <w:spacing w:after="0"/>
            </w:pPr>
            <w:r w:rsidRPr="000503AE">
              <w:t xml:space="preserve">Период отчета 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3137E396" w14:textId="3B15B831" w:rsidR="008964B2" w:rsidRPr="00A90BE2" w:rsidRDefault="008964B2" w:rsidP="008964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0503AE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4822D0CD" w14:textId="4B480525" w:rsidR="008964B2" w:rsidRDefault="008964B2" w:rsidP="008964B2">
            <w:pPr>
              <w:spacing w:after="0"/>
            </w:pPr>
            <w:r w:rsidRPr="000503AE">
              <w:t>Проверка окончания периода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24FA3203" w14:textId="77777777" w:rsidR="008964B2" w:rsidRPr="001A0C2C" w:rsidRDefault="008964B2" w:rsidP="008964B2">
            <w:pPr>
              <w:spacing w:after="0"/>
            </w:pPr>
            <w:r w:rsidRPr="001A0C2C">
              <w:t>Ко всем кодам операции прибавить количество рабочих дней из таблицы 1 «Коды операции и сроки представления отчета о них» приказа. Дата окончания периода не больше минимально полученной даты.</w:t>
            </w:r>
          </w:p>
          <w:p w14:paraId="2D5D6133" w14:textId="77777777" w:rsidR="008964B2" w:rsidRPr="000503AE" w:rsidRDefault="008964B2" w:rsidP="008964B2">
            <w:pPr>
              <w:spacing w:after="0"/>
            </w:pPr>
          </w:p>
          <w:p w14:paraId="7AB1241B" w14:textId="4E97B14B" w:rsidR="008964B2" w:rsidRDefault="008964B2" w:rsidP="008964B2">
            <w:pPr>
              <w:spacing w:after="0"/>
            </w:pPr>
            <w:r w:rsidRPr="000503AE">
              <w:t xml:space="preserve">Если нет сообщение: «Дата окончания отчетного </w:t>
            </w:r>
            <w:r w:rsidR="00E2190D">
              <w:t xml:space="preserve">периода не может быть позже __ </w:t>
            </w:r>
            <w:r w:rsidRPr="000503AE">
              <w:t>(указать полученное значение)»</w:t>
            </w:r>
          </w:p>
        </w:tc>
      </w:tr>
      <w:tr w:rsidR="008964B2" w:rsidRPr="00A90BE2" w14:paraId="5DD1E787" w14:textId="77777777" w:rsidTr="00862DF0">
        <w:trPr>
          <w:jc w:val="center"/>
        </w:trPr>
        <w:tc>
          <w:tcPr>
            <w:tcW w:w="603" w:type="dxa"/>
          </w:tcPr>
          <w:p w14:paraId="5754832F" w14:textId="77777777" w:rsidR="008964B2" w:rsidRPr="00A90BE2" w:rsidRDefault="008964B2" w:rsidP="008964B2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6039752B" w14:textId="0D0AE326" w:rsidR="008964B2" w:rsidRPr="00A90BE2" w:rsidRDefault="008964B2" w:rsidP="008964B2">
            <w:pPr>
              <w:spacing w:after="0"/>
            </w:pPr>
            <w:r>
              <w:t>Графы 2-24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1750DD52" w14:textId="75B8F142" w:rsidR="008964B2" w:rsidRPr="00A90BE2" w:rsidRDefault="008964B2" w:rsidP="008964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14475F72" w14:textId="530C639E" w:rsidR="008964B2" w:rsidRDefault="008964B2" w:rsidP="008964B2">
            <w:pPr>
              <w:spacing w:after="0"/>
            </w:pPr>
            <w:r>
              <w:t>Строчки не должны дублироваться, сравниваются значения в графах 2-24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112544ED" w14:textId="1D567AF1" w:rsidR="008964B2" w:rsidRDefault="008964B2" w:rsidP="008964B2">
            <w:pPr>
              <w:spacing w:after="0"/>
            </w:pPr>
            <w:r>
              <w:t>Проверка на дублирование строк.</w:t>
            </w:r>
          </w:p>
        </w:tc>
      </w:tr>
      <w:tr w:rsidR="009C0C71" w:rsidRPr="00A90BE2" w14:paraId="7DC6905D" w14:textId="77777777" w:rsidTr="009C0C71">
        <w:trPr>
          <w:jc w:val="center"/>
        </w:trPr>
        <w:tc>
          <w:tcPr>
            <w:tcW w:w="603" w:type="dxa"/>
          </w:tcPr>
          <w:p w14:paraId="27D58F84" w14:textId="77777777" w:rsidR="009C0C71" w:rsidRPr="00A90BE2" w:rsidRDefault="009C0C71" w:rsidP="009C0C71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46EF77F2" w14:textId="572950F7" w:rsidR="009C0C71" w:rsidRPr="00A90BE2" w:rsidRDefault="009C0C71" w:rsidP="009C0C71">
            <w:pPr>
              <w:spacing w:after="0"/>
            </w:pPr>
            <w:r w:rsidRPr="00AA2892">
              <w:t>Порядковый номер строки в таблице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6BD95335" w14:textId="6713FF1A" w:rsidR="009C0C71" w:rsidRPr="00A90BE2" w:rsidRDefault="009C0C71" w:rsidP="009C0C7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A2892">
              <w:t>–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0B59FF5C" w14:textId="052E6D74" w:rsidR="009C0C71" w:rsidRDefault="009C0C71" w:rsidP="009C0C71">
            <w:pPr>
              <w:spacing w:after="0"/>
            </w:pPr>
            <w:r w:rsidRPr="00AA2892">
              <w:t>Заполняется автоматически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16A61D81" w14:textId="6129A8EC" w:rsidR="009C0C71" w:rsidRPr="00346BCC" w:rsidRDefault="009C0C71" w:rsidP="009C0C71">
            <w:pPr>
              <w:spacing w:after="0"/>
            </w:pPr>
            <w:r w:rsidRPr="00AA2892">
              <w:t xml:space="preserve">При фильтрации номер строки не должен меняться. </w:t>
            </w:r>
          </w:p>
        </w:tc>
      </w:tr>
      <w:tr w:rsidR="00EF30F9" w:rsidRPr="00A90BE2" w14:paraId="2C9998EF" w14:textId="77777777" w:rsidTr="00A93FD6">
        <w:trPr>
          <w:jc w:val="center"/>
        </w:trPr>
        <w:tc>
          <w:tcPr>
            <w:tcW w:w="603" w:type="dxa"/>
          </w:tcPr>
          <w:p w14:paraId="4CB803F8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4A7D250C" w14:textId="77777777" w:rsidR="00EF30F9" w:rsidRPr="00A90BE2" w:rsidRDefault="00EF30F9" w:rsidP="00EF30F9">
            <w:pPr>
              <w:spacing w:after="0"/>
            </w:pPr>
            <w:r w:rsidRPr="00A90BE2">
              <w:t>Код операции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3E03230A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1963FCC5" w14:textId="77777777" w:rsidR="00EF30F9" w:rsidRDefault="00EF30F9" w:rsidP="00EF30F9">
            <w:pPr>
              <w:spacing w:after="0"/>
            </w:pPr>
            <w:r>
              <w:t xml:space="preserve">Ввод по справочнику </w:t>
            </w:r>
          </w:p>
          <w:p w14:paraId="2BE4C5A5" w14:textId="77777777" w:rsidR="00EF30F9" w:rsidRDefault="00EF30F9" w:rsidP="00EF30F9">
            <w:pPr>
              <w:spacing w:after="0"/>
            </w:pPr>
            <w:r>
              <w:t xml:space="preserve">в соответствии с Приказом </w:t>
            </w:r>
          </w:p>
          <w:p w14:paraId="027F07A3" w14:textId="77777777" w:rsidR="00EF30F9" w:rsidRDefault="00EF30F9" w:rsidP="00EF30F9">
            <w:pPr>
              <w:spacing w:after="0"/>
            </w:pPr>
            <w:r>
              <w:t>(Таблица 1. Коды операций и сроки представления отчета о них).</w:t>
            </w:r>
          </w:p>
          <w:p w14:paraId="5E54B0A2" w14:textId="77777777" w:rsidR="00EF30F9" w:rsidRDefault="00EF30F9" w:rsidP="00EF30F9">
            <w:pPr>
              <w:spacing w:after="0"/>
            </w:pPr>
          </w:p>
          <w:p w14:paraId="72092E70" w14:textId="77777777" w:rsidR="00EF30F9" w:rsidRDefault="00EF30F9" w:rsidP="00EF30F9">
            <w:pPr>
              <w:spacing w:after="0"/>
            </w:pPr>
            <w:r>
              <w:t xml:space="preserve">Используются коды операции для РАО (графа 3 таблицы 1 приказа), за исключением 11, 12, </w:t>
            </w:r>
            <w:r w:rsidRPr="009C4C1E">
              <w:t>13</w:t>
            </w:r>
            <w:r>
              <w:t>, 16, 18, 42, 48, 55, 56, 68</w:t>
            </w:r>
          </w:p>
          <w:p w14:paraId="65476BA2" w14:textId="77777777" w:rsidR="00EF30F9" w:rsidRDefault="00EF30F9" w:rsidP="00EF30F9">
            <w:pPr>
              <w:spacing w:after="0"/>
            </w:pPr>
          </w:p>
          <w:p w14:paraId="7FF903E2" w14:textId="77777777" w:rsidR="00EF30F9" w:rsidRDefault="00EF30F9" w:rsidP="00EF30F9">
            <w:pPr>
              <w:spacing w:after="0"/>
            </w:pPr>
            <w:r>
              <w:t xml:space="preserve">41 – только при переводе из формы 1.1 </w:t>
            </w:r>
          </w:p>
          <w:p w14:paraId="0F16F3BC" w14:textId="77777777" w:rsidR="00EF30F9" w:rsidRDefault="00EF30F9" w:rsidP="00EF30F9">
            <w:pPr>
              <w:spacing w:after="0"/>
            </w:pPr>
          </w:p>
          <w:p w14:paraId="7E9125DF" w14:textId="77777777" w:rsidR="00EF30F9" w:rsidRDefault="00EF30F9" w:rsidP="00EF30F9"/>
          <w:p w14:paraId="2166CD28" w14:textId="77777777" w:rsidR="00EF30F9" w:rsidRPr="00D418EE" w:rsidRDefault="00EF30F9" w:rsidP="00EF30F9">
            <w:r w:rsidRPr="00D418EE">
              <w:t>Возможные коды операций:</w:t>
            </w:r>
          </w:p>
          <w:p w14:paraId="7FD935CB" w14:textId="77777777" w:rsidR="00EF30F9" w:rsidRPr="0059164C" w:rsidRDefault="00EF30F9" w:rsidP="00EF30F9">
            <w:pPr>
              <w:rPr>
                <w:rFonts w:ascii="Calibri" w:hAnsi="Calibri"/>
              </w:rPr>
            </w:pPr>
            <w:r w:rsidRPr="00D418EE">
              <w:t>01, 10, 14, 21, 22, 25, 26, 27, 28, 29, 31, 32, 35, 36, 37, 38, 39, 43, 44, 45, 49, 51, 52, 57, 59, 63, 64, 71, 72, 73, 74, 75, 76,  84, 88, 97, 98, 99</w:t>
            </w:r>
          </w:p>
        </w:tc>
        <w:tc>
          <w:tcPr>
            <w:tcW w:w="6492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6"/>
              <w:gridCol w:w="2153"/>
              <w:gridCol w:w="2847"/>
            </w:tblGrid>
            <w:tr w:rsidR="00EF30F9" w:rsidRPr="00346BCC" w14:paraId="09343240" w14:textId="77777777" w:rsidTr="00CB531C">
              <w:tc>
                <w:tcPr>
                  <w:tcW w:w="0" w:type="auto"/>
                  <w:shd w:val="clear" w:color="auto" w:fill="D9D9D9"/>
                </w:tcPr>
                <w:p w14:paraId="4AF1AAC6" w14:textId="77777777" w:rsidR="00EF30F9" w:rsidRPr="00346BCC" w:rsidRDefault="00EF30F9" w:rsidP="00EF30F9">
                  <w:pPr>
                    <w:spacing w:after="0"/>
                  </w:pPr>
                  <w:r w:rsidRPr="00346BCC">
                    <w:lastRenderedPageBreak/>
                    <w:t>Код операции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14:paraId="34315BDA" w14:textId="77777777" w:rsidR="00EF30F9" w:rsidRPr="00346BCC" w:rsidRDefault="00EF30F9" w:rsidP="00EF30F9">
                  <w:pPr>
                    <w:spacing w:after="0"/>
                  </w:pPr>
                  <w:r w:rsidRPr="00346BCC">
                    <w:t>Проверка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14:paraId="649D7F94" w14:textId="77777777" w:rsidR="00EF30F9" w:rsidRPr="00346BCC" w:rsidRDefault="00EF30F9" w:rsidP="00EF30F9">
                  <w:pPr>
                    <w:spacing w:after="0"/>
                  </w:pPr>
                  <w:r w:rsidRPr="00346BCC">
                    <w:t>Сообщение, в случае невыполнения требований</w:t>
                  </w:r>
                </w:p>
              </w:tc>
            </w:tr>
            <w:tr w:rsidR="00EF30F9" w:rsidRPr="00346BCC" w14:paraId="6E0543E0" w14:textId="77777777" w:rsidTr="00862DF0">
              <w:tc>
                <w:tcPr>
                  <w:tcW w:w="0" w:type="auto"/>
                  <w:shd w:val="clear" w:color="auto" w:fill="FFC9C9"/>
                </w:tcPr>
                <w:p w14:paraId="327880CA" w14:textId="77777777" w:rsidR="00EF30F9" w:rsidRPr="00346BCC" w:rsidRDefault="00EF30F9" w:rsidP="00EF30F9">
                  <w:pPr>
                    <w:spacing w:after="0"/>
                  </w:pPr>
                  <w:r w:rsidRPr="00346BCC">
                    <w:t>10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53F1A06B" w14:textId="77777777" w:rsidR="00EF30F9" w:rsidRPr="00346BCC" w:rsidRDefault="00EF30F9" w:rsidP="00EF30F9">
                  <w:pPr>
                    <w:spacing w:after="0"/>
                  </w:pPr>
                  <w:r w:rsidRPr="00346BCC">
                    <w:t xml:space="preserve">Проверка на соответствие СНК. 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77A41D4E" w14:textId="77777777" w:rsidR="00EF30F9" w:rsidRPr="00346BCC" w:rsidRDefault="00EF30F9" w:rsidP="00EF30F9">
                  <w:pPr>
                    <w:spacing w:after="0"/>
                  </w:pPr>
                  <w:r w:rsidRPr="00346BCC">
                    <w:t xml:space="preserve">Вывод таблицы несоответствий с сообщением: «Сведения, представленные в </w:t>
                  </w:r>
                  <w:r w:rsidRPr="00346BCC">
                    <w:lastRenderedPageBreak/>
                    <w:t>инвентаризации, не соответствуют СНК»</w:t>
                  </w:r>
                </w:p>
              </w:tc>
            </w:tr>
            <w:tr w:rsidR="00EF30F9" w:rsidRPr="00346BCC" w14:paraId="7745A160" w14:textId="77777777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14:paraId="5B09E308" w14:textId="77777777" w:rsidR="00EF30F9" w:rsidRPr="00F90F2C" w:rsidRDefault="00EF30F9" w:rsidP="00EF30F9">
                  <w:pPr>
                    <w:spacing w:after="0"/>
                    <w:rPr>
                      <w:lang w:val="en-US"/>
                    </w:rPr>
                  </w:pPr>
                  <w:r w:rsidRPr="00346BCC">
                    <w:lastRenderedPageBreak/>
                    <w:t xml:space="preserve">29,39, </w:t>
                  </w:r>
                  <w:r>
                    <w:t xml:space="preserve">49, 59, </w:t>
                  </w:r>
                  <w:r w:rsidRPr="00346BCC">
                    <w:t>97,</w:t>
                  </w:r>
                  <w:r>
                    <w:t xml:space="preserve"> </w:t>
                  </w:r>
                  <w:r w:rsidRPr="00346BCC">
                    <w:t>98,</w:t>
                  </w:r>
                  <w:r>
                    <w:t xml:space="preserve"> </w:t>
                  </w:r>
                  <w:r w:rsidRPr="00346BCC">
                    <w:t>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25579116" w14:textId="77777777" w:rsidR="00EF30F9" w:rsidRPr="00346BCC" w:rsidRDefault="00EF30F9" w:rsidP="00EF30F9">
                  <w:pPr>
                    <w:spacing w:after="0"/>
                  </w:pPr>
                  <w:r w:rsidRPr="00346BCC">
                    <w:t xml:space="preserve">Наличие примечания к графе.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2B65B10A" w14:textId="46DBE5FC" w:rsidR="00EF30F9" w:rsidRPr="00346BCC" w:rsidRDefault="00EF30F9" w:rsidP="00EF30F9">
                  <w:pPr>
                    <w:spacing w:after="0"/>
                  </w:pPr>
                  <w:r w:rsidRPr="00346BCC">
                    <w:t>«</w:t>
                  </w:r>
                  <w:r w:rsidR="00F90F2C" w:rsidRPr="00F90F2C">
                    <w:t>В примечании к ячейке «Код операции» необходимо дать пояснение об осуществленной операции</w:t>
                  </w:r>
                  <w:r w:rsidRPr="00346BCC">
                    <w:t>».</w:t>
                  </w:r>
                </w:p>
              </w:tc>
            </w:tr>
            <w:tr w:rsidR="00EF30F9" w:rsidRPr="00346BCC" w14:paraId="2D7E3E4C" w14:textId="77777777" w:rsidTr="00862DF0">
              <w:tc>
                <w:tcPr>
                  <w:tcW w:w="0" w:type="auto"/>
                  <w:shd w:val="clear" w:color="auto" w:fill="FFC9C9"/>
                </w:tcPr>
                <w:p w14:paraId="454CCA6C" w14:textId="77777777" w:rsidR="00EF30F9" w:rsidRPr="00346BCC" w:rsidRDefault="00EF30F9" w:rsidP="00EF30F9">
                  <w:pPr>
                    <w:spacing w:after="0"/>
                  </w:pPr>
                  <w:r w:rsidRPr="00346BCC">
                    <w:t>21, 22, 25,</w:t>
                  </w:r>
                  <w:r>
                    <w:t xml:space="preserve"> 26, 27, 28, 29,</w:t>
                  </w:r>
                  <w:r w:rsidRPr="00346BCC">
                    <w:t xml:space="preserve"> 42, 43, </w:t>
                  </w:r>
                  <w:r>
                    <w:t xml:space="preserve">44, 45, 49, 51, </w:t>
                  </w:r>
                  <w:r w:rsidRPr="00346BCC">
                    <w:t xml:space="preserve">71, 72, </w:t>
                  </w:r>
                  <w:r>
                    <w:t>84</w:t>
                  </w:r>
                  <w:r w:rsidRPr="00346BCC">
                    <w:t>, 98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2DFE7677" w14:textId="77777777" w:rsidR="00EF30F9" w:rsidRPr="00346BCC" w:rsidRDefault="00EF30F9" w:rsidP="00EF30F9">
                  <w:pPr>
                    <w:spacing w:after="0"/>
                  </w:pPr>
                  <w:r w:rsidRPr="00346BCC">
                    <w:t>Проверка наличия учетной единицы в организации. В СНК должна быть в наличии учетная единица с идентичными параметрами в графах 4-1</w:t>
                  </w:r>
                  <w:r>
                    <w:t>1, 17-19, 20-21</w:t>
                  </w:r>
                  <w:r w:rsidRPr="00346BCC">
                    <w:t>.</w:t>
                  </w:r>
                </w:p>
                <w:p w14:paraId="161375EB" w14:textId="77777777" w:rsidR="00EF30F9" w:rsidRPr="00346BCC" w:rsidRDefault="00EF30F9" w:rsidP="00EF30F9">
                  <w:pPr>
                    <w:spacing w:after="0"/>
                  </w:pPr>
                </w:p>
                <w:p w14:paraId="039F852D" w14:textId="77777777" w:rsidR="00EF30F9" w:rsidRPr="00346BCC" w:rsidRDefault="00EF30F9" w:rsidP="00EF30F9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FFC9C9"/>
                </w:tcPr>
                <w:p w14:paraId="19C4C9CB" w14:textId="77777777" w:rsidR="00EF30F9" w:rsidRPr="00346BCC" w:rsidRDefault="00EF30F9" w:rsidP="00EF30F9">
                  <w:pPr>
                    <w:spacing w:after="0"/>
                  </w:pPr>
                  <w:r w:rsidRPr="00346BCC">
                    <w:t xml:space="preserve">«Учетной единицы с такими параметрами нет в организации. Проверьте правильность указываемых сведений для </w:t>
                  </w:r>
                  <w:r>
                    <w:t>ОЗРИ</w:t>
                  </w:r>
                  <w:r w:rsidRPr="00346BCC">
                    <w:t>»</w:t>
                  </w:r>
                </w:p>
              </w:tc>
            </w:tr>
            <w:tr w:rsidR="00EF30F9" w:rsidRPr="00346BCC" w14:paraId="28651791" w14:textId="77777777" w:rsidTr="00862DF0">
              <w:tc>
                <w:tcPr>
                  <w:tcW w:w="0" w:type="auto"/>
                  <w:shd w:val="clear" w:color="auto" w:fill="FFC9C9"/>
                </w:tcPr>
                <w:p w14:paraId="5F28C35F" w14:textId="77777777" w:rsidR="00EF30F9" w:rsidRPr="00346BCC" w:rsidRDefault="00EF30F9" w:rsidP="00EF30F9">
                  <w:pPr>
                    <w:spacing w:after="0"/>
                  </w:pPr>
                  <w:r w:rsidRPr="00346BCC">
                    <w:t>37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39DC0494" w14:textId="77777777" w:rsidR="00EF30F9" w:rsidRPr="00346BCC" w:rsidRDefault="00EF30F9" w:rsidP="00EF30F9">
                  <w:pPr>
                    <w:spacing w:after="0"/>
                  </w:pPr>
                  <w:r w:rsidRPr="00346BCC">
                    <w:t xml:space="preserve">Должна быть строка с такой же учетной единицей с кодом операции 27 в ранее представленных отчетах. </w:t>
                  </w:r>
                </w:p>
                <w:p w14:paraId="48A87F47" w14:textId="77777777" w:rsidR="00EF30F9" w:rsidRPr="00346BCC" w:rsidRDefault="00EF30F9" w:rsidP="00EF30F9">
                  <w:pPr>
                    <w:spacing w:after="0"/>
                  </w:pPr>
                </w:p>
                <w:p w14:paraId="032794A6" w14:textId="77777777" w:rsidR="00EF30F9" w:rsidRPr="00346BCC" w:rsidRDefault="00EF30F9" w:rsidP="00EF30F9">
                  <w:pPr>
                    <w:spacing w:after="0"/>
                  </w:pPr>
                  <w:r w:rsidRPr="00346BCC">
                    <w:lastRenderedPageBreak/>
                    <w:t xml:space="preserve">Учетная единица определяется по графам </w:t>
                  </w:r>
                  <w:r w:rsidRPr="0052633F">
                    <w:t>4-11, 17-19, 20-21.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207E4D38" w14:textId="77777777" w:rsidR="00EF30F9" w:rsidRPr="00346BCC" w:rsidRDefault="00EF30F9" w:rsidP="00EF30F9">
                  <w:pPr>
                    <w:spacing w:after="0"/>
                  </w:pPr>
                  <w:r w:rsidRPr="00346BCC">
                    <w:lastRenderedPageBreak/>
                    <w:t>«В отчетах не найдена строка об осуществлении передачи учетной единицы. Проверьте правильность выбранного кода операции»</w:t>
                  </w:r>
                </w:p>
              </w:tc>
            </w:tr>
            <w:tr w:rsidR="00EF30F9" w:rsidRPr="00346BCC" w14:paraId="40EB6D9A" w14:textId="77777777" w:rsidTr="00862DF0">
              <w:tc>
                <w:tcPr>
                  <w:tcW w:w="0" w:type="auto"/>
                  <w:shd w:val="clear" w:color="auto" w:fill="FFC9C9"/>
                </w:tcPr>
                <w:p w14:paraId="4945E553" w14:textId="77777777" w:rsidR="00EF30F9" w:rsidRPr="00346BCC" w:rsidRDefault="00EF30F9" w:rsidP="00EF30F9">
                  <w:pPr>
                    <w:spacing w:after="0"/>
                  </w:pPr>
                  <w:r w:rsidRPr="00346BCC">
                    <w:t>41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197B7E37" w14:textId="77777777" w:rsidR="00EF30F9" w:rsidRPr="003F511B" w:rsidRDefault="00EF30F9" w:rsidP="00EF30F9">
                  <w:pPr>
                    <w:spacing w:after="0"/>
                  </w:pPr>
                  <w:r>
                    <w:t xml:space="preserve">Возможность использования только при переходе из форм 1.1. Выбрать вручную невозможно. 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31A5CE63" w14:textId="77777777" w:rsidR="00EF30F9" w:rsidRPr="00346BCC" w:rsidRDefault="00EF30F9" w:rsidP="00EF30F9">
                  <w:pPr>
                    <w:spacing w:after="0"/>
                  </w:pPr>
                </w:p>
              </w:tc>
            </w:tr>
            <w:tr w:rsidR="00EF30F9" w:rsidRPr="00346BCC" w14:paraId="7742B1B0" w14:textId="77777777" w:rsidTr="00862DF0">
              <w:tc>
                <w:tcPr>
                  <w:tcW w:w="0" w:type="auto"/>
                  <w:shd w:val="clear" w:color="auto" w:fill="FFC9C9"/>
                </w:tcPr>
                <w:p w14:paraId="22D88B48" w14:textId="77777777" w:rsidR="00EF30F9" w:rsidRPr="00346BCC" w:rsidRDefault="00EF30F9" w:rsidP="00EF30F9">
                  <w:pPr>
                    <w:spacing w:after="0"/>
                  </w:pPr>
                  <w:r>
                    <w:t>51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686416EE" w14:textId="77777777" w:rsidR="00EF30F9" w:rsidRDefault="00EF30F9" w:rsidP="00EF30F9">
                  <w:pPr>
                    <w:spacing w:after="0"/>
                  </w:pPr>
                  <w:r>
                    <w:t>При заполнении строки с кодом операции предложить заполнить строку с кодом операции 52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62D09721" w14:textId="77777777" w:rsidR="00EF30F9" w:rsidRPr="00346BCC" w:rsidRDefault="00EF30F9" w:rsidP="00EF30F9">
                  <w:pPr>
                    <w:spacing w:after="0"/>
                  </w:pPr>
                </w:p>
              </w:tc>
            </w:tr>
            <w:tr w:rsidR="00EF30F9" w:rsidRPr="00346BCC" w14:paraId="75E44CE7" w14:textId="77777777" w:rsidTr="00862DF0">
              <w:tc>
                <w:tcPr>
                  <w:tcW w:w="0" w:type="auto"/>
                  <w:shd w:val="clear" w:color="auto" w:fill="FFC9C9"/>
                </w:tcPr>
                <w:p w14:paraId="54A7B1EF" w14:textId="77777777" w:rsidR="00EF30F9" w:rsidRPr="00346BCC" w:rsidRDefault="00EF30F9" w:rsidP="00EF30F9">
                  <w:pPr>
                    <w:spacing w:after="0"/>
                  </w:pPr>
                  <w:r>
                    <w:t>52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4062078C" w14:textId="77777777" w:rsidR="00EF30F9" w:rsidRDefault="00EF30F9" w:rsidP="00EF30F9">
                  <w:pPr>
                    <w:spacing w:after="0"/>
                  </w:pPr>
                  <w:r>
                    <w:t>Должна быть строка с такой же учетной единицей с кодом операции 51 в ранее представленных отчетах либо в заполняемом отчете.</w:t>
                  </w:r>
                </w:p>
                <w:p w14:paraId="0BC86B04" w14:textId="102C6A4A" w:rsidR="00EF30F9" w:rsidRPr="00346BCC" w:rsidRDefault="00EF30F9" w:rsidP="00E2190D">
                  <w:pPr>
                    <w:spacing w:after="0"/>
                  </w:pPr>
                  <w:r>
                    <w:t xml:space="preserve">Сведения в графах 4-11, 17-19 </w:t>
                  </w:r>
                  <w:r>
                    <w:lastRenderedPageBreak/>
                    <w:t>совпадают, в графах 20-21 различаются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22BE342C" w14:textId="77777777" w:rsidR="00EF30F9" w:rsidRDefault="00EF30F9" w:rsidP="00EF30F9">
                  <w:pPr>
                    <w:spacing w:after="0"/>
                  </w:pPr>
                  <w:r w:rsidRPr="00B46D1C">
                    <w:lastRenderedPageBreak/>
                    <w:t xml:space="preserve">«В отчетах не найдена строка </w:t>
                  </w:r>
                  <w:r>
                    <w:t>об изъятии РАО из пункта хранения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EF30F9" w:rsidRPr="00346BCC" w14:paraId="74F393AE" w14:textId="77777777" w:rsidTr="00862DF0">
              <w:tc>
                <w:tcPr>
                  <w:tcW w:w="0" w:type="auto"/>
                  <w:shd w:val="clear" w:color="auto" w:fill="FFC9C9"/>
                </w:tcPr>
                <w:p w14:paraId="526740B7" w14:textId="77777777" w:rsidR="00EF30F9" w:rsidRPr="00346BCC" w:rsidRDefault="00EF30F9" w:rsidP="00EF30F9">
                  <w:pPr>
                    <w:spacing w:after="0"/>
                  </w:pPr>
                  <w:r>
                    <w:t>57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5E2A7DA0" w14:textId="77777777" w:rsidR="00EF30F9" w:rsidRDefault="00EF30F9" w:rsidP="00EF30F9">
                  <w:pPr>
                    <w:spacing w:after="0"/>
                  </w:pPr>
                  <w:r w:rsidRPr="00B46D1C">
                    <w:t xml:space="preserve">Должна быть строка с такой же учетной единицей с кодом операции </w:t>
                  </w:r>
                  <w:r>
                    <w:t>45</w:t>
                  </w:r>
                  <w:r w:rsidRPr="00B46D1C">
                    <w:t xml:space="preserve"> в ранее представленных отчетах</w:t>
                  </w:r>
                  <w:r>
                    <w:t xml:space="preserve"> либо в заполняемом отчете</w:t>
                  </w:r>
                  <w:r w:rsidRPr="00B46D1C">
                    <w:t>.</w:t>
                  </w:r>
                </w:p>
                <w:p w14:paraId="1F225877" w14:textId="6CC301E4" w:rsidR="00EF30F9" w:rsidRPr="00346BCC" w:rsidRDefault="00EF30F9" w:rsidP="00EF30F9">
                  <w:pPr>
                    <w:spacing w:after="0"/>
                  </w:pPr>
                  <w:r>
                    <w:t>Сведения в г</w:t>
                  </w:r>
                  <w:r w:rsidR="00E2190D">
                    <w:t xml:space="preserve">рафах 4-11 совпадают, в графах </w:t>
                  </w:r>
                  <w:r>
                    <w:t>17-19 различаются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14:paraId="03A891F2" w14:textId="77777777" w:rsidR="00EF30F9" w:rsidRDefault="00EF30F9" w:rsidP="00EF30F9">
                  <w:pPr>
                    <w:spacing w:after="0"/>
                  </w:pPr>
                  <w:r w:rsidRPr="00B46D1C">
                    <w:t xml:space="preserve">«В отчетах не найдена строка </w:t>
                  </w:r>
                  <w:r>
                    <w:t>снятии учетной единицы для упаковки/переупаковки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EF30F9" w:rsidRPr="00346BCC" w14:paraId="690C8EF1" w14:textId="77777777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14:paraId="3F755ED7" w14:textId="77777777" w:rsidR="00EF30F9" w:rsidRDefault="00EF30F9" w:rsidP="00EF30F9">
                  <w:pPr>
                    <w:spacing w:after="0"/>
                  </w:pPr>
                  <w:r>
                    <w:t>84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14C435D9" w14:textId="61FC3197" w:rsidR="00EF30F9" w:rsidRPr="00B46D1C" w:rsidRDefault="00EF30F9" w:rsidP="00EF30F9">
                  <w:pPr>
                    <w:spacing w:after="0"/>
                  </w:pPr>
                  <w:r>
                    <w:t>В графе 11</w:t>
                  </w:r>
                  <w:r w:rsidRPr="00180EAB">
                    <w:t xml:space="preserve"> </w:t>
                  </w:r>
                  <w:r w:rsidR="00E2190D">
                    <w:t xml:space="preserve">статус </w:t>
                  </w:r>
                  <w:r>
                    <w:t>РАО значение 7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46529435" w14:textId="77777777" w:rsidR="00EF30F9" w:rsidRPr="00B46D1C" w:rsidRDefault="00EF30F9" w:rsidP="00EF30F9">
                  <w:pPr>
                    <w:spacing w:after="0"/>
                  </w:pPr>
                  <w:r>
                    <w:t>«Для ОЗРИ, которые возвращаются в страну поставщика код статус РАО – 7»</w:t>
                  </w:r>
                </w:p>
              </w:tc>
            </w:tr>
            <w:tr w:rsidR="00EF30F9" w:rsidRPr="00346BCC" w14:paraId="209B4827" w14:textId="77777777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14:paraId="21D49DA7" w14:textId="77777777" w:rsidR="00EF30F9" w:rsidRDefault="00EF30F9" w:rsidP="00EF30F9">
                  <w:pPr>
                    <w:spacing w:after="0"/>
                  </w:pPr>
                  <w:r>
                    <w:t>71, 72, 73, 74, 75, 76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74B0CAEF" w14:textId="77777777" w:rsidR="00EF30F9" w:rsidRDefault="00EF30F9" w:rsidP="00EF30F9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3D6626AA" w14:textId="55A19606" w:rsidR="00EF30F9" w:rsidRPr="00D57420" w:rsidRDefault="00D57420" w:rsidP="00EF30F9">
                  <w:pPr>
                    <w:spacing w:after="0"/>
                  </w:pPr>
                  <w:r w:rsidRPr="00D57420">
                    <w:t>Информационное с</w:t>
                  </w:r>
                  <w:r w:rsidR="00EF30F9" w:rsidRPr="00D57420">
                    <w:t>ообщение:</w:t>
                  </w:r>
                </w:p>
                <w:p w14:paraId="12E61AB5" w14:textId="0C296CD7" w:rsidR="00EF30F9" w:rsidRDefault="00EF30F9" w:rsidP="00EF30F9">
                  <w:pPr>
                    <w:spacing w:after="0"/>
                  </w:pPr>
                  <w:r>
                    <w:t>«</w:t>
                  </w:r>
                  <w:bookmarkStart w:id="1" w:name="OLE_LINK1"/>
                  <w:r>
                    <w:t>К отчету необходимо приложить скан-копию документа</w:t>
                  </w:r>
                  <w:r w:rsidR="0063300F">
                    <w:t>,</w:t>
                  </w:r>
                  <w:r>
                    <w:t xml:space="preserve"> характеризующего операцию</w:t>
                  </w:r>
                  <w:bookmarkEnd w:id="1"/>
                  <w:r>
                    <w:t xml:space="preserve">» </w:t>
                  </w:r>
                </w:p>
              </w:tc>
            </w:tr>
            <w:tr w:rsidR="0063300F" w:rsidRPr="00346BCC" w14:paraId="48E7D626" w14:textId="77777777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14:paraId="275EC327" w14:textId="570A0EF5" w:rsidR="0063300F" w:rsidRPr="0063300F" w:rsidRDefault="009063C6" w:rsidP="00EF30F9">
                  <w:pPr>
                    <w:spacing w:after="0"/>
                    <w:rPr>
                      <w:highlight w:val="yellow"/>
                    </w:rPr>
                  </w:pPr>
                  <w:r w:rsidRPr="009063C6">
                    <w:lastRenderedPageBreak/>
                    <w:t>29,</w:t>
                  </w:r>
                  <w:r>
                    <w:t xml:space="preserve"> </w:t>
                  </w:r>
                  <w:r w:rsidRPr="009063C6">
                    <w:t>39,</w:t>
                  </w:r>
                  <w:r>
                    <w:t xml:space="preserve"> </w:t>
                  </w:r>
                  <w:r w:rsidRPr="009063C6">
                    <w:t>49,</w:t>
                  </w:r>
                  <w:r>
                    <w:t xml:space="preserve"> </w:t>
                  </w:r>
                  <w:r w:rsidRPr="009063C6">
                    <w:t>59,</w:t>
                  </w:r>
                  <w:r>
                    <w:t xml:space="preserve"> </w:t>
                  </w:r>
                  <w:r w:rsidRPr="009063C6">
                    <w:t>97,</w:t>
                  </w:r>
                  <w:r>
                    <w:t xml:space="preserve"> </w:t>
                  </w:r>
                  <w:r w:rsidRPr="009063C6">
                    <w:t>98,</w:t>
                  </w:r>
                  <w:r>
                    <w:t xml:space="preserve"> </w:t>
                  </w:r>
                  <w:r w:rsidRPr="009063C6">
                    <w:t>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79717AEB" w14:textId="78C89DD4" w:rsidR="0063300F" w:rsidRPr="009063C6" w:rsidRDefault="0063300F" w:rsidP="00EF30F9">
                  <w:pPr>
                    <w:spacing w:after="0"/>
                  </w:pPr>
                  <w:r w:rsidRPr="009063C6">
                    <w:t>Наличие примечания к графе 2.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11857BB7" w14:textId="53E0E049" w:rsidR="0063300F" w:rsidRPr="009063C6" w:rsidRDefault="0063300F" w:rsidP="00EF30F9">
                  <w:pPr>
                    <w:spacing w:after="0"/>
                    <w:rPr>
                      <w:color w:val="FF0000"/>
                    </w:rPr>
                  </w:pPr>
                  <w:r w:rsidRPr="009063C6">
                    <w:t>«</w:t>
                  </w:r>
                  <w:r w:rsidR="009063C6" w:rsidRPr="009063C6">
                    <w:t>В примечании к ячейке «Код операции» необходимо дать пояснение об осуществленной операции</w:t>
                  </w:r>
                  <w:r w:rsidRPr="009063C6">
                    <w:t>»</w:t>
                  </w:r>
                </w:p>
              </w:tc>
            </w:tr>
          </w:tbl>
          <w:p w14:paraId="002BD511" w14:textId="77777777" w:rsidR="00EF30F9" w:rsidRPr="00A90BE2" w:rsidRDefault="00EF30F9" w:rsidP="00EF30F9">
            <w:pPr>
              <w:spacing w:after="0"/>
            </w:pPr>
          </w:p>
        </w:tc>
      </w:tr>
      <w:tr w:rsidR="00EF30F9" w:rsidRPr="00A90BE2" w14:paraId="5BE9C9F2" w14:textId="77777777" w:rsidTr="00862DF0">
        <w:trPr>
          <w:jc w:val="center"/>
        </w:trPr>
        <w:tc>
          <w:tcPr>
            <w:tcW w:w="603" w:type="dxa"/>
          </w:tcPr>
          <w:p w14:paraId="1B8CE5AA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07536EA6" w14:textId="77777777" w:rsidR="00EF30F9" w:rsidRPr="00D57420" w:rsidRDefault="00EF30F9" w:rsidP="00EF30F9">
            <w:pPr>
              <w:spacing w:after="0"/>
            </w:pPr>
            <w:r w:rsidRPr="00D57420">
              <w:t>Дата операции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26C87926" w14:textId="77777777" w:rsidR="00EF30F9" w:rsidRPr="00D57420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D57420">
              <w:rPr>
                <w:rFonts w:ascii="Times New Roman" w:eastAsia="Calibri" w:hAnsi="Times New Roman" w:cs="Times New Roman"/>
                <w:sz w:val="24"/>
              </w:rPr>
              <w:t>Формат дата</w:t>
            </w:r>
          </w:p>
        </w:tc>
        <w:tc>
          <w:tcPr>
            <w:tcW w:w="9147" w:type="dxa"/>
            <w:gridSpan w:val="3"/>
            <w:shd w:val="clear" w:color="auto" w:fill="E2EFD9" w:themeFill="accent6" w:themeFillTint="33"/>
          </w:tcPr>
          <w:p w14:paraId="73DC6C09" w14:textId="77777777" w:rsidR="00EF30F9" w:rsidRPr="00D57420" w:rsidRDefault="00EF30F9" w:rsidP="00EF30F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D57420">
              <w:rPr>
                <w:lang w:val="ru-RU"/>
              </w:rPr>
              <w:t xml:space="preserve">В соответствии с </w:t>
            </w:r>
            <w:r w:rsidRPr="00D57420">
              <w:t>Приказом 1/</w:t>
            </w:r>
            <w:r w:rsidRPr="00D57420">
              <w:rPr>
                <w:lang w:val="ru-RU"/>
              </w:rPr>
              <w:t>13-</w:t>
            </w:r>
            <w:r w:rsidRPr="00D57420">
              <w:t xml:space="preserve">НПА </w:t>
            </w:r>
            <w:r w:rsidRPr="00D57420">
              <w:rPr>
                <w:lang w:val="ru-RU"/>
              </w:rPr>
              <w:br/>
              <w:t>(Таблица 1. Коды операций и сроки представления отчета о них).</w:t>
            </w:r>
          </w:p>
          <w:p w14:paraId="6A298F2D" w14:textId="77777777" w:rsidR="00EF30F9" w:rsidRPr="00D57420" w:rsidRDefault="00EF30F9" w:rsidP="00EF30F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D57420">
              <w:rPr>
                <w:lang w:val="ru-RU"/>
              </w:rPr>
              <w:t xml:space="preserve">Дата операции попадает в отчетный период. </w:t>
            </w:r>
          </w:p>
          <w:p w14:paraId="57669F91" w14:textId="77777777" w:rsidR="00EF30F9" w:rsidRPr="00D57420" w:rsidRDefault="00EF30F9" w:rsidP="00EF30F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D57420">
              <w:rPr>
                <w:lang w:val="ru-RU"/>
              </w:rPr>
              <w:t>Если нет сообщение «Дата операции не входит в отчетный период».</w:t>
            </w:r>
          </w:p>
          <w:p w14:paraId="17045EEF" w14:textId="77777777" w:rsidR="00EF30F9" w:rsidRPr="00D57420" w:rsidRDefault="00EF30F9" w:rsidP="00EF30F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D57420">
              <w:rPr>
                <w:lang w:val="ru-RU"/>
              </w:rPr>
              <w:t xml:space="preserve">Исключение коды операций 01. </w:t>
            </w:r>
          </w:p>
          <w:p w14:paraId="1DBAC7D3" w14:textId="77777777" w:rsidR="00EF30F9" w:rsidRPr="00D57420" w:rsidRDefault="00EF30F9" w:rsidP="00EF30F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  <w:p w14:paraId="2190AAB1" w14:textId="77777777" w:rsidR="00EF30F9" w:rsidRPr="00D57420" w:rsidRDefault="00EF30F9" w:rsidP="00EF30F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D57420">
              <w:rPr>
                <w:lang w:val="ru-RU"/>
              </w:rPr>
              <w:t>Для кода операции 10:</w:t>
            </w:r>
          </w:p>
          <w:p w14:paraId="45F11541" w14:textId="77777777" w:rsidR="00EF30F9" w:rsidRPr="00D57420" w:rsidRDefault="00EF30F9" w:rsidP="00EF30F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D57420">
              <w:rPr>
                <w:lang w:val="ru-RU"/>
              </w:rPr>
              <w:t>Для операции 10 – в период должна попасть дата документа (графа 15) (документ=акт).</w:t>
            </w:r>
          </w:p>
          <w:p w14:paraId="4CC926FE" w14:textId="77777777" w:rsidR="00EF30F9" w:rsidRPr="00D57420" w:rsidRDefault="00EF30F9" w:rsidP="00EF30F9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D57420">
              <w:rPr>
                <w:lang w:val="ru-RU"/>
              </w:rPr>
              <w:t>Если нет сообщение: «Дата документа не входит в отчетный период. Для операции инвентаризации срок предоставления отчета исчисляется с даты утверждения акта инвентаризации»</w:t>
            </w:r>
          </w:p>
        </w:tc>
      </w:tr>
      <w:tr w:rsidR="00EF30F9" w:rsidRPr="00A90BE2" w14:paraId="681547C1" w14:textId="77777777" w:rsidTr="00862DF0">
        <w:trPr>
          <w:jc w:val="center"/>
        </w:trPr>
        <w:tc>
          <w:tcPr>
            <w:tcW w:w="603" w:type="dxa"/>
          </w:tcPr>
          <w:p w14:paraId="32F5236E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015CF6A0" w14:textId="77777777" w:rsidR="00EF30F9" w:rsidRPr="00A90BE2" w:rsidRDefault="00EF30F9" w:rsidP="00EF30F9">
            <w:pPr>
              <w:spacing w:after="0"/>
            </w:pPr>
            <w:r w:rsidRPr="00A90BE2">
              <w:t xml:space="preserve">Номер паспорта </w:t>
            </w:r>
            <w:r>
              <w:t>(сертификата)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666E0C6C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Pr="00A90BE2">
              <w:t>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26DF8333" w14:textId="77777777" w:rsidR="00EF30F9" w:rsidRPr="007B71B7" w:rsidRDefault="00EF30F9" w:rsidP="00EF30F9">
            <w:pPr>
              <w:spacing w:after="0"/>
            </w:pPr>
            <w:r w:rsidRPr="007B71B7">
              <w:t xml:space="preserve">Не пустое поле. </w:t>
            </w:r>
          </w:p>
          <w:p w14:paraId="67B8F30C" w14:textId="77777777" w:rsidR="00EF30F9" w:rsidRPr="007B71B7" w:rsidRDefault="00EF30F9" w:rsidP="00EF30F9">
            <w:pPr>
              <w:spacing w:after="0"/>
            </w:pPr>
            <w:r w:rsidRPr="007B71B7">
              <w:t>Допустим «-»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3D51040D" w14:textId="77777777" w:rsidR="00EF30F9" w:rsidRPr="007B71B7" w:rsidRDefault="00EF30F9" w:rsidP="00EF30F9">
            <w:pPr>
              <w:spacing w:after="0"/>
            </w:pPr>
            <w:r w:rsidRPr="007B71B7">
              <w:t>Если поле пустое сообщение «</w:t>
            </w:r>
            <w:bookmarkStart w:id="2" w:name="OLE_LINK2"/>
            <w:r w:rsidRPr="007B71B7">
              <w:t>Заполните сведения о номере паспорта (сертификата) ЗРИ, который переведен в ОЗИИИ</w:t>
            </w:r>
            <w:bookmarkEnd w:id="2"/>
            <w:r w:rsidRPr="007B71B7">
              <w:t>»</w:t>
            </w:r>
          </w:p>
        </w:tc>
      </w:tr>
      <w:tr w:rsidR="00EF30F9" w:rsidRPr="00A90BE2" w14:paraId="708181A6" w14:textId="77777777" w:rsidTr="00862DF0">
        <w:trPr>
          <w:jc w:val="center"/>
        </w:trPr>
        <w:tc>
          <w:tcPr>
            <w:tcW w:w="603" w:type="dxa"/>
          </w:tcPr>
          <w:p w14:paraId="136E9992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15064371" w14:textId="77777777" w:rsidR="00EF30F9" w:rsidRPr="00A90BE2" w:rsidRDefault="00EF30F9" w:rsidP="00EF30F9">
            <w:pPr>
              <w:spacing w:after="0"/>
            </w:pPr>
            <w:r>
              <w:t>Тип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2C5611E1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Pr="00A90BE2">
              <w:t>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7CF8B7AE" w14:textId="77777777" w:rsidR="00EF30F9" w:rsidRPr="007B71B7" w:rsidRDefault="00EF30F9" w:rsidP="00EF30F9">
            <w:pPr>
              <w:spacing w:after="0"/>
            </w:pPr>
            <w:r w:rsidRPr="007B71B7">
              <w:t>Не пустое поле</w:t>
            </w:r>
          </w:p>
          <w:p w14:paraId="6CAB9155" w14:textId="4E4A50E9" w:rsidR="00EF30F9" w:rsidRPr="007B71B7" w:rsidRDefault="007B71B7" w:rsidP="00EF30F9">
            <w:pPr>
              <w:spacing w:after="0"/>
            </w:pPr>
            <w:r w:rsidRPr="007B71B7">
              <w:t>Допустим «-»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0CF3654A" w14:textId="77777777" w:rsidR="00EF30F9" w:rsidRPr="007B71B7" w:rsidRDefault="00EF30F9" w:rsidP="00EF30F9">
            <w:pPr>
              <w:spacing w:after="0"/>
            </w:pPr>
            <w:r w:rsidRPr="007B71B7">
              <w:t>Если поле пустое сообщение «</w:t>
            </w:r>
            <w:bookmarkStart w:id="3" w:name="OLE_LINK3"/>
            <w:r w:rsidRPr="007B71B7">
              <w:t>Заполните сведения о типе ЗРИ, который переведен в ОЗИИИ</w:t>
            </w:r>
            <w:bookmarkEnd w:id="3"/>
            <w:r w:rsidRPr="007B71B7">
              <w:t xml:space="preserve">» </w:t>
            </w:r>
          </w:p>
        </w:tc>
      </w:tr>
      <w:tr w:rsidR="00EF30F9" w:rsidRPr="00A90BE2" w14:paraId="12233E36" w14:textId="77777777" w:rsidTr="00862DF0">
        <w:trPr>
          <w:jc w:val="center"/>
        </w:trPr>
        <w:tc>
          <w:tcPr>
            <w:tcW w:w="603" w:type="dxa"/>
          </w:tcPr>
          <w:p w14:paraId="3357BF3B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48501313" w14:textId="77777777" w:rsidR="00EF30F9" w:rsidRPr="00A90BE2" w:rsidRDefault="00EF30F9" w:rsidP="00EF30F9">
            <w:pPr>
              <w:spacing w:after="0"/>
            </w:pPr>
            <w:r>
              <w:t>Радионуклиды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42F8952C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557F8795" w14:textId="77777777" w:rsidR="00EF30F9" w:rsidRPr="007B71B7" w:rsidRDefault="00EF30F9" w:rsidP="00EF30F9">
            <w:pPr>
              <w:spacing w:after="0"/>
            </w:pPr>
            <w:proofErr w:type="gramStart"/>
            <w:r w:rsidRPr="007B71B7">
              <w:t>Формат</w:t>
            </w:r>
            <w:proofErr w:type="gramEnd"/>
            <w:r w:rsidRPr="007B71B7">
              <w:t xml:space="preserve"> соответствующий справочнику радионуклидов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18814DBA" w14:textId="77777777" w:rsidR="00EF30F9" w:rsidRPr="007B71B7" w:rsidRDefault="00EF30F9" w:rsidP="00EF30F9">
            <w:pPr>
              <w:spacing w:after="0"/>
            </w:pPr>
            <w:r w:rsidRPr="007B71B7">
              <w:t xml:space="preserve">При наличии ЗРИ в справочнике ЗРИ, список радионуклидов проверяется с соответствующими паспортными данными из Справочника ЗРИ. </w:t>
            </w:r>
          </w:p>
          <w:p w14:paraId="338F8FF2" w14:textId="77777777" w:rsidR="00EF30F9" w:rsidRPr="007B71B7" w:rsidRDefault="00EF30F9" w:rsidP="00EF30F9">
            <w:pPr>
              <w:spacing w:after="0"/>
            </w:pPr>
            <w:r w:rsidRPr="007B71B7">
              <w:t>Для одного радионуклида:</w:t>
            </w:r>
          </w:p>
          <w:p w14:paraId="2591F34F" w14:textId="77777777" w:rsidR="00EF30F9" w:rsidRPr="007B71B7" w:rsidRDefault="00EF30F9" w:rsidP="00EF30F9">
            <w:pPr>
              <w:spacing w:after="0"/>
            </w:pPr>
            <w:r w:rsidRPr="007B71B7">
              <w:t xml:space="preserve">Если нет сообщение «Формат ввода данных не соответствует приказу. Наименование радионуклида указывается названием </w:t>
            </w:r>
            <w:r w:rsidRPr="007B71B7">
              <w:lastRenderedPageBreak/>
              <w:t>химического элемента на русском языке с указанием через дефис массового числа изотопа»</w:t>
            </w:r>
          </w:p>
          <w:p w14:paraId="6B2FE09C" w14:textId="77777777" w:rsidR="00EF30F9" w:rsidRPr="007B71B7" w:rsidRDefault="00EF30F9" w:rsidP="00EF30F9">
            <w:pPr>
              <w:spacing w:after="0"/>
            </w:pPr>
          </w:p>
          <w:p w14:paraId="26C8A261" w14:textId="77777777" w:rsidR="00EF30F9" w:rsidRPr="007B71B7" w:rsidRDefault="00EF30F9" w:rsidP="00EF30F9">
            <w:pPr>
              <w:spacing w:after="0"/>
            </w:pPr>
            <w:r w:rsidRPr="007B71B7">
              <w:t xml:space="preserve">Если несколько радионуклидов </w:t>
            </w:r>
          </w:p>
          <w:p w14:paraId="7A0A37AE" w14:textId="77777777" w:rsidR="00EF30F9" w:rsidRPr="007B71B7" w:rsidRDefault="00EF30F9" w:rsidP="00EF30F9">
            <w:pPr>
              <w:spacing w:after="0"/>
            </w:pPr>
            <w:r w:rsidRPr="007B71B7">
              <w:t xml:space="preserve">Радионуклиды должны быть разделены точной с запятой. </w:t>
            </w:r>
          </w:p>
          <w:p w14:paraId="7507033F" w14:textId="77777777" w:rsidR="00EF30F9" w:rsidRPr="007B71B7" w:rsidRDefault="00EF30F9" w:rsidP="00EF30F9">
            <w:pPr>
              <w:spacing w:after="0"/>
            </w:pPr>
            <w:r w:rsidRPr="007B71B7">
              <w:t>Если нет сообщение «Формат ввода данных не соответствует приказу. Наименование радионуклида указывается названием химического элемента на русском языке с указанием через дефис массового числа изотопа, радионуклиды перечисляются через точку с запятой»</w:t>
            </w:r>
          </w:p>
          <w:p w14:paraId="29147D9A" w14:textId="77777777" w:rsidR="00EF30F9" w:rsidRPr="007B71B7" w:rsidRDefault="00EF30F9" w:rsidP="00EF30F9">
            <w:pPr>
              <w:spacing w:after="0"/>
            </w:pPr>
          </w:p>
        </w:tc>
      </w:tr>
      <w:tr w:rsidR="00EF30F9" w:rsidRPr="00A90BE2" w14:paraId="3BBEC60E" w14:textId="77777777" w:rsidTr="00862DF0">
        <w:trPr>
          <w:jc w:val="center"/>
        </w:trPr>
        <w:tc>
          <w:tcPr>
            <w:tcW w:w="603" w:type="dxa"/>
          </w:tcPr>
          <w:p w14:paraId="6D16591C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0D65698E" w14:textId="77777777" w:rsidR="00EF30F9" w:rsidRPr="00FA6F40" w:rsidRDefault="00EF30F9" w:rsidP="00EF30F9">
            <w:pPr>
              <w:spacing w:after="0"/>
            </w:pPr>
            <w:r w:rsidRPr="00FA6F40">
              <w:t>Номер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068F3319" w14:textId="77777777" w:rsidR="00EF30F9" w:rsidRPr="00FA6F40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FA6F40">
              <w:t>Не 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3EA7F6A3" w14:textId="77777777" w:rsidR="00EF30F9" w:rsidRPr="00FA6F40" w:rsidRDefault="00EF30F9" w:rsidP="00EF30F9">
            <w:pPr>
              <w:spacing w:after="0"/>
            </w:pPr>
            <w:r w:rsidRPr="00FA6F40">
              <w:t>Не пустое поле.</w:t>
            </w:r>
          </w:p>
          <w:p w14:paraId="4CAD99AA" w14:textId="77777777" w:rsidR="00EF30F9" w:rsidRPr="00FA6F40" w:rsidRDefault="00EF30F9" w:rsidP="00EF30F9">
            <w:pPr>
              <w:spacing w:after="0"/>
            </w:pP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3AECEF6A" w14:textId="289C9A45" w:rsidR="00EF30F9" w:rsidRPr="00FA6F40" w:rsidRDefault="00EF30F9" w:rsidP="00FA6F40">
            <w:pPr>
              <w:tabs>
                <w:tab w:val="left" w:pos="1901"/>
              </w:tabs>
              <w:spacing w:after="0"/>
            </w:pPr>
            <w:r w:rsidRPr="00FA6F40">
              <w:t>Допустим «-»</w:t>
            </w:r>
            <w:r w:rsidR="00FA6F40">
              <w:tab/>
            </w:r>
          </w:p>
          <w:p w14:paraId="2EA99B7D" w14:textId="77777777" w:rsidR="00EF30F9" w:rsidRPr="00FA6F40" w:rsidRDefault="00EF30F9" w:rsidP="00EF30F9">
            <w:pPr>
              <w:spacing w:after="0"/>
            </w:pPr>
            <w:r w:rsidRPr="00FA6F40">
              <w:t>Сообщение «</w:t>
            </w:r>
            <w:bookmarkStart w:id="4" w:name="OLE_LINK4"/>
            <w:r w:rsidRPr="00FA6F40">
              <w:t>Заполните сведения о заводском номере ЗРИ, который переведен в ОЗИИИ. Если номер отсутствует, в ячейке следует указать символ "-" без кавычек. Для упаковки однотипных ЗРИ, имеющей один паспорт (сертификат) заводские номера в списке разделяются точкой с запятой</w:t>
            </w:r>
            <w:bookmarkEnd w:id="4"/>
            <w:r w:rsidRPr="00FA6F40">
              <w:t>»</w:t>
            </w:r>
          </w:p>
        </w:tc>
      </w:tr>
      <w:tr w:rsidR="00EF30F9" w:rsidRPr="00A90BE2" w14:paraId="3FF6FA31" w14:textId="77777777" w:rsidTr="00862DF0">
        <w:trPr>
          <w:jc w:val="center"/>
        </w:trPr>
        <w:tc>
          <w:tcPr>
            <w:tcW w:w="603" w:type="dxa"/>
          </w:tcPr>
          <w:p w14:paraId="20C0D10B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20205130" w14:textId="276F37E2" w:rsidR="00EF30F9" w:rsidRPr="00A32D82" w:rsidRDefault="00EF30F9" w:rsidP="00EF30F9">
            <w:pPr>
              <w:spacing w:after="0"/>
              <w:rPr>
                <w:lang w:val="en-US"/>
              </w:rPr>
            </w:pPr>
            <w:r>
              <w:t xml:space="preserve">Количество, </w:t>
            </w:r>
            <w:proofErr w:type="spellStart"/>
            <w:r>
              <w:t>шт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</w:tcPr>
          <w:p w14:paraId="12D76F23" w14:textId="77777777" w:rsidR="00EF30F9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Pr="00A90BE2">
              <w:t>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6DCF5D3D" w14:textId="77777777" w:rsidR="00EF30F9" w:rsidRPr="00A90BE2" w:rsidRDefault="00EF30F9" w:rsidP="00EF30F9">
            <w:pPr>
              <w:spacing w:after="0"/>
            </w:pPr>
            <w:r w:rsidRPr="00A90BE2">
              <w:t>Формат заполнения поля (целые положительные числа).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6E80D452" w14:textId="052C85A2" w:rsidR="00EF30F9" w:rsidRPr="00A32D82" w:rsidRDefault="00EF30F9" w:rsidP="00A32D82">
            <w:pPr>
              <w:spacing w:after="0"/>
            </w:pPr>
            <w:r w:rsidRPr="00A90BE2">
              <w:t>Не пустое поле.</w:t>
            </w:r>
          </w:p>
          <w:p w14:paraId="180F5020" w14:textId="77777777" w:rsidR="00EF30F9" w:rsidRDefault="00EF30F9" w:rsidP="00EF30F9">
            <w:pPr>
              <w:spacing w:after="0"/>
            </w:pPr>
            <w:r>
              <w:t xml:space="preserve">Если нет сообщение </w:t>
            </w:r>
            <w:r w:rsidRPr="00180EAB">
              <w:t>«</w:t>
            </w:r>
            <w:bookmarkStart w:id="5" w:name="OLE_LINK5"/>
            <w:r w:rsidRPr="00180EAB">
              <w:t xml:space="preserve">Заполните сведения о </w:t>
            </w:r>
            <w:r>
              <w:t xml:space="preserve">количестве </w:t>
            </w:r>
            <w:r w:rsidRPr="00180EAB">
              <w:t>ЗРИ, переведен</w:t>
            </w:r>
            <w:r>
              <w:t>ных</w:t>
            </w:r>
            <w:r w:rsidRPr="00180EAB">
              <w:t xml:space="preserve"> в ОЗИИИ</w:t>
            </w:r>
            <w:bookmarkEnd w:id="5"/>
            <w:r w:rsidRPr="00180EAB">
              <w:t>»</w:t>
            </w:r>
          </w:p>
          <w:p w14:paraId="516FE2E2" w14:textId="6765007D" w:rsidR="00A32D82" w:rsidRDefault="00A32D82" w:rsidP="00EF30F9">
            <w:pPr>
              <w:spacing w:after="0"/>
            </w:pPr>
            <w:r>
              <w:t>Если количество более</w:t>
            </w:r>
            <w:r w:rsidRPr="00A32D82">
              <w:t xml:space="preserve"> 1, </w:t>
            </w:r>
            <w:r>
              <w:t>то в графе Номер ЗРИ должен присутствовать разделитель «</w:t>
            </w:r>
            <w:r w:rsidRPr="00A32D82">
              <w:t>;</w:t>
            </w:r>
            <w:r>
              <w:t>».</w:t>
            </w:r>
          </w:p>
          <w:p w14:paraId="5F5E4E84" w14:textId="4321D6FE" w:rsidR="00A32D82" w:rsidRPr="00A32D82" w:rsidRDefault="00A32D82" w:rsidP="00EF30F9">
            <w:pPr>
              <w:spacing w:after="0"/>
            </w:pPr>
            <w:r>
              <w:t>«Формат ввода данных не соответствует приказу. Номера ЗРИ должны быть разделены точкой с запятой»</w:t>
            </w:r>
            <w:r w:rsidRPr="00A32D82">
              <w:t xml:space="preserve"> </w:t>
            </w:r>
          </w:p>
        </w:tc>
      </w:tr>
      <w:tr w:rsidR="00EF30F9" w:rsidRPr="00A90BE2" w14:paraId="6CC18D93" w14:textId="77777777" w:rsidTr="00862DF0">
        <w:trPr>
          <w:jc w:val="center"/>
        </w:trPr>
        <w:tc>
          <w:tcPr>
            <w:tcW w:w="603" w:type="dxa"/>
          </w:tcPr>
          <w:p w14:paraId="00E8F449" w14:textId="4C5FD3AA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03F036C4" w14:textId="77777777" w:rsidR="00EF30F9" w:rsidRPr="00A90BE2" w:rsidRDefault="00EF30F9" w:rsidP="00EF30F9">
            <w:pPr>
              <w:spacing w:after="0"/>
            </w:pPr>
            <w:r>
              <w:t>Суммарная активность, Бк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3171B10E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71A23FBB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7873DB15" w14:textId="77777777" w:rsidR="00EF30F9" w:rsidRPr="00A90BE2" w:rsidRDefault="00EF30F9" w:rsidP="00EF30F9">
            <w:pPr>
              <w:spacing w:after="0"/>
            </w:pPr>
            <w:r w:rsidRPr="00A90BE2">
              <w:t xml:space="preserve">Формат заполнения поля </w:t>
            </w:r>
          </w:p>
          <w:p w14:paraId="0FA8BDAD" w14:textId="77777777" w:rsidR="00EF30F9" w:rsidRDefault="00EF30F9" w:rsidP="00EF30F9">
            <w:pPr>
              <w:spacing w:after="0"/>
            </w:pPr>
            <w:r w:rsidRPr="00A90BE2">
              <w:t>(цифры, либо экспоненциальное представление)</w:t>
            </w:r>
          </w:p>
          <w:p w14:paraId="578151DD" w14:textId="77777777" w:rsidR="00EF30F9" w:rsidRDefault="00EF30F9" w:rsidP="00EF30F9">
            <w:pPr>
              <w:spacing w:after="0"/>
            </w:pPr>
            <w:r w:rsidRPr="00180EAB">
              <w:t xml:space="preserve">Если нет сообщение «Заполните сведения о </w:t>
            </w:r>
            <w:r>
              <w:t>суммарной активности</w:t>
            </w:r>
            <w:r w:rsidRPr="00180EAB">
              <w:t xml:space="preserve"> ЗРИ, переведенных в ОЗИИИ</w:t>
            </w:r>
            <w:r>
              <w:t>. Оценочные сведения приводятся в круглых скобках</w:t>
            </w:r>
            <w:r w:rsidRPr="00180EAB">
              <w:t>»</w:t>
            </w:r>
            <w:r>
              <w:t>.</w:t>
            </w:r>
          </w:p>
          <w:p w14:paraId="74D767A5" w14:textId="43EC7984" w:rsidR="00EF30F9" w:rsidRPr="00C46508" w:rsidRDefault="00EF30F9" w:rsidP="00EF30F9">
            <w:pPr>
              <w:spacing w:after="0"/>
              <w:rPr>
                <w:lang w:val="en-US"/>
              </w:rPr>
            </w:pPr>
            <w:r>
              <w:lastRenderedPageBreak/>
              <w:t>Диапазон значений активности от 10 Бк до 10</w:t>
            </w:r>
            <w:r>
              <w:rPr>
                <w:vertAlign w:val="superscript"/>
              </w:rPr>
              <w:t xml:space="preserve">20 </w:t>
            </w:r>
            <w:r>
              <w:t>Бк</w:t>
            </w:r>
            <w:r w:rsidR="00C46508" w:rsidRPr="00C46508">
              <w:t>:</w:t>
            </w:r>
          </w:p>
          <w:p w14:paraId="6C1F6982" w14:textId="167BB5E8" w:rsidR="00C46508" w:rsidRDefault="00C46508" w:rsidP="00EF30F9">
            <w:pPr>
              <w:spacing w:after="0"/>
            </w:pPr>
            <w:r>
              <w:t>«Суммарная активность должна быть более 10 Бк. Проверьте правильность введённых данных»</w:t>
            </w:r>
          </w:p>
          <w:p w14:paraId="172E7815" w14:textId="7F190417" w:rsidR="00C46508" w:rsidRPr="00E74D1C" w:rsidRDefault="00C46508" w:rsidP="00C46508">
            <w:pPr>
              <w:spacing w:after="0"/>
            </w:pPr>
            <w:r>
              <w:t>«Указанно слишком большое значение суммарной активности</w:t>
            </w:r>
            <w:r>
              <w:t>. Проверьте правильность введённых данных</w:t>
            </w:r>
            <w:r>
              <w:t>»</w:t>
            </w:r>
          </w:p>
        </w:tc>
      </w:tr>
      <w:tr w:rsidR="00EF30F9" w:rsidRPr="00A90BE2" w14:paraId="45DF9A2B" w14:textId="77777777" w:rsidTr="00862DF0">
        <w:trPr>
          <w:jc w:val="center"/>
        </w:trPr>
        <w:tc>
          <w:tcPr>
            <w:tcW w:w="603" w:type="dxa"/>
          </w:tcPr>
          <w:p w14:paraId="58613956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24E178AD" w14:textId="77777777" w:rsidR="00EF30F9" w:rsidRPr="00A90BE2" w:rsidRDefault="00EF30F9" w:rsidP="00EF30F9">
            <w:pPr>
              <w:spacing w:after="0"/>
            </w:pPr>
            <w:r w:rsidRPr="00A90BE2">
              <w:t xml:space="preserve">Дата </w:t>
            </w:r>
            <w:r>
              <w:t>выпуска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78DF55EB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2AF006BE" w14:textId="77777777" w:rsidR="00EF30F9" w:rsidRPr="00A90BE2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Формат дата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7B4CE6FF" w14:textId="2403B9F5" w:rsidR="009012C4" w:rsidRDefault="009012C4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Дата выпуска заполнена корректно (в ней дата или «-»).</w:t>
            </w:r>
          </w:p>
          <w:p w14:paraId="3E01B06A" w14:textId="4BD2A47F" w:rsidR="009012C4" w:rsidRPr="009012C4" w:rsidRDefault="009012C4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t>Если нет, то: «Дата выпуска заполнена некорректно»</w:t>
            </w:r>
          </w:p>
          <w:p w14:paraId="5046CD3B" w14:textId="77777777" w:rsidR="009012C4" w:rsidRDefault="009012C4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14:paraId="553F6FED" w14:textId="7CBD0A9B" w:rsidR="00EF30F9" w:rsidRDefault="009012C4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Дата выпуска </w:t>
            </w:r>
            <w:r w:rsidR="00EF30F9" w:rsidRPr="00A90BE2">
              <w:t>&lt;</w:t>
            </w:r>
            <w:r>
              <w:t>=</w:t>
            </w:r>
            <w:r w:rsidR="00EF30F9" w:rsidRPr="00A90BE2">
              <w:t xml:space="preserve"> Даты операции </w:t>
            </w:r>
          </w:p>
          <w:p w14:paraId="7DB5CD2E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14:paraId="428D681B" w14:textId="1804E1E8" w:rsidR="00EF30F9" w:rsidRPr="00A90BE2" w:rsidRDefault="009012C4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Если нет</w:t>
            </w:r>
            <w:r w:rsidR="00EF30F9" w:rsidRPr="00FB7610">
              <w:t xml:space="preserve"> сообщение «Дата выпуска не может быть позже даты операции»</w:t>
            </w:r>
          </w:p>
        </w:tc>
      </w:tr>
      <w:tr w:rsidR="00EF30F9" w:rsidRPr="00A90BE2" w14:paraId="6D24C134" w14:textId="77777777" w:rsidTr="009012C4">
        <w:trPr>
          <w:trHeight w:val="422"/>
          <w:jc w:val="center"/>
        </w:trPr>
        <w:tc>
          <w:tcPr>
            <w:tcW w:w="603" w:type="dxa"/>
            <w:vMerge w:val="restart"/>
          </w:tcPr>
          <w:p w14:paraId="4AAD4247" w14:textId="61D9A620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14:paraId="73D47468" w14:textId="4CD189A3" w:rsidR="00EF30F9" w:rsidRDefault="00BD332E" w:rsidP="00EF30F9">
            <w:pPr>
              <w:spacing w:after="0"/>
            </w:pPr>
            <w:r>
              <w:t>Статус РАО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14:paraId="3882B916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0A034BD9" w14:textId="77777777" w:rsidR="00EF30F9" w:rsidRPr="000B6808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Код операции:</w:t>
            </w:r>
          </w:p>
        </w:tc>
        <w:tc>
          <w:tcPr>
            <w:tcW w:w="3158" w:type="dxa"/>
            <w:shd w:val="clear" w:color="auto" w:fill="E2EFD9" w:themeFill="accent6" w:themeFillTint="33"/>
          </w:tcPr>
          <w:p w14:paraId="3B8188EB" w14:textId="77777777" w:rsidR="00EF30F9" w:rsidRPr="007631EB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3334" w:type="dxa"/>
            <w:shd w:val="clear" w:color="auto" w:fill="E2EFD9" w:themeFill="accent6" w:themeFillTint="33"/>
          </w:tcPr>
          <w:p w14:paraId="736E64FA" w14:textId="77777777" w:rsidR="00EF30F9" w:rsidRPr="007631EB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</w:p>
        </w:tc>
      </w:tr>
      <w:tr w:rsidR="00EF30F9" w:rsidRPr="00A90BE2" w14:paraId="00FC74E2" w14:textId="77777777" w:rsidTr="001A0C2C">
        <w:trPr>
          <w:trHeight w:val="902"/>
          <w:jc w:val="center"/>
        </w:trPr>
        <w:tc>
          <w:tcPr>
            <w:tcW w:w="603" w:type="dxa"/>
            <w:vMerge/>
          </w:tcPr>
          <w:p w14:paraId="3614E7CB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5B0D32FB" w14:textId="77777777" w:rsidR="00EF30F9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2469B807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06C5AD27" w14:textId="77777777" w:rsidR="00EF30F9" w:rsidRPr="000B6808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5D6927">
              <w:rPr>
                <w:rFonts w:ascii="Times New Roman" w:hAnsi="Times New Roman" w:cs="Times New Roman"/>
              </w:rPr>
              <w:t>11, 12, 13, 14, 41</w:t>
            </w:r>
          </w:p>
        </w:tc>
        <w:tc>
          <w:tcPr>
            <w:tcW w:w="3158" w:type="dxa"/>
            <w:shd w:val="clear" w:color="auto" w:fill="E2EFD9" w:themeFill="accent6" w:themeFillTint="33"/>
          </w:tcPr>
          <w:p w14:paraId="68906504" w14:textId="77777777" w:rsidR="00EF30F9" w:rsidRPr="007631EB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если выбран не свой код ОКПО (или юр. Лица)</w:t>
            </w:r>
          </w:p>
        </w:tc>
        <w:tc>
          <w:tcPr>
            <w:tcW w:w="3334" w:type="dxa"/>
            <w:shd w:val="clear" w:color="auto" w:fill="E2EFD9" w:themeFill="accent6" w:themeFillTint="33"/>
          </w:tcPr>
          <w:p w14:paraId="06803EF8" w14:textId="77777777" w:rsidR="00EF30F9" w:rsidRPr="007631EB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РАО, образовавшиеся после 15.07.2011, находятся в собственности организации, в результате деятельности которой они образовались</w:t>
            </w:r>
          </w:p>
        </w:tc>
      </w:tr>
      <w:tr w:rsidR="00EF30F9" w:rsidRPr="00A90BE2" w14:paraId="3444FE72" w14:textId="77777777" w:rsidTr="001A0C2C">
        <w:trPr>
          <w:trHeight w:val="902"/>
          <w:jc w:val="center"/>
        </w:trPr>
        <w:tc>
          <w:tcPr>
            <w:tcW w:w="603" w:type="dxa"/>
            <w:vMerge/>
          </w:tcPr>
          <w:p w14:paraId="701CABD6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16F91141" w14:textId="77777777" w:rsidR="00EF30F9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6C17A7D4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628E5937" w14:textId="77777777" w:rsidR="00EF30F9" w:rsidRPr="000B6808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5D6927">
              <w:rPr>
                <w:rFonts w:ascii="Times New Roman" w:hAnsi="Times New Roman" w:cs="Times New Roman"/>
              </w:rPr>
              <w:t>26, 28, 63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A016DB9" w14:textId="77777777" w:rsidR="00EF30F9" w:rsidRPr="007631EB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если выбран не свой код ОКПО (или юр. Лица)</w:t>
            </w:r>
          </w:p>
        </w:tc>
        <w:tc>
          <w:tcPr>
            <w:tcW w:w="333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3DB0468" w14:textId="77777777" w:rsidR="00EF30F9" w:rsidRPr="007631EB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Операция, соответствующая выбранному коду, может использоваться только для собственных РАО</w:t>
            </w:r>
          </w:p>
        </w:tc>
      </w:tr>
      <w:tr w:rsidR="00EF30F9" w:rsidRPr="00A90BE2" w14:paraId="1F585CF2" w14:textId="77777777" w:rsidTr="001A0C2C">
        <w:trPr>
          <w:trHeight w:val="902"/>
          <w:jc w:val="center"/>
        </w:trPr>
        <w:tc>
          <w:tcPr>
            <w:tcW w:w="603" w:type="dxa"/>
            <w:vMerge/>
          </w:tcPr>
          <w:p w14:paraId="55E22E35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61139C71" w14:textId="77777777" w:rsidR="00EF30F9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48657830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7C09ACE" w14:textId="77777777" w:rsidR="00EF30F9" w:rsidRPr="000B6808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5D6927">
              <w:rPr>
                <w:rFonts w:ascii="Times New Roman" w:hAnsi="Times New Roman" w:cs="Times New Roman"/>
              </w:rPr>
              <w:t>38, 64</w:t>
            </w:r>
          </w:p>
        </w:tc>
        <w:tc>
          <w:tcPr>
            <w:tcW w:w="3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FFDB14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если выбран не свой код ОКПО (или юр. Лица)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C846D0D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 xml:space="preserve">При операциях, связанных с получением права собственности, в графе статус РАО необходимо отразить код ОКПО отчитывающейся организации </w:t>
            </w:r>
          </w:p>
        </w:tc>
      </w:tr>
      <w:tr w:rsidR="00EF30F9" w:rsidRPr="00A90BE2" w14:paraId="537D4410" w14:textId="77777777" w:rsidTr="00EF30F9">
        <w:trPr>
          <w:trHeight w:val="902"/>
          <w:jc w:val="center"/>
        </w:trPr>
        <w:tc>
          <w:tcPr>
            <w:tcW w:w="603" w:type="dxa"/>
            <w:vMerge/>
          </w:tcPr>
          <w:p w14:paraId="1BF285DC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42060983" w14:textId="77777777" w:rsidR="00EF30F9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7CA7B017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81B69D3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42, 43, 73, 97, 98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B7AD13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если выбран не свой код ОКПО (или юр. Лица)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777A18C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Проверьте правильность статуса РАО</w:t>
            </w:r>
          </w:p>
        </w:tc>
      </w:tr>
      <w:tr w:rsidR="00EF30F9" w:rsidRPr="00A90BE2" w14:paraId="0D61CE7E" w14:textId="77777777" w:rsidTr="00EF30F9">
        <w:trPr>
          <w:trHeight w:val="518"/>
          <w:jc w:val="center"/>
        </w:trPr>
        <w:tc>
          <w:tcPr>
            <w:tcW w:w="603" w:type="dxa"/>
            <w:vMerge/>
          </w:tcPr>
          <w:p w14:paraId="07A8E93E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76089150" w14:textId="77777777" w:rsidR="00EF30F9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41BBA731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09E9D3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22,32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5C3A7D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код ОКПО либо "1"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73CAA66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Проверьте правильность статуса РАО</w:t>
            </w:r>
          </w:p>
        </w:tc>
      </w:tr>
      <w:tr w:rsidR="00EF30F9" w:rsidRPr="00A90BE2" w14:paraId="2A0D55EC" w14:textId="77777777" w:rsidTr="00EF30F9">
        <w:trPr>
          <w:trHeight w:val="660"/>
          <w:jc w:val="center"/>
        </w:trPr>
        <w:tc>
          <w:tcPr>
            <w:tcW w:w="603" w:type="dxa"/>
            <w:vMerge/>
          </w:tcPr>
          <w:p w14:paraId="7C3B7D87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114BA85F" w14:textId="77777777" w:rsidR="00EF30F9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1E86EF99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A28511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AD7B7C4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код ОКПО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6927">
              <w:rPr>
                <w:rFonts w:ascii="Times New Roman" w:hAnsi="Times New Roman" w:cs="Times New Roman"/>
              </w:rPr>
              <w:t>либо "2"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B1A4D5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Проверьте правильность статуса РАО</w:t>
            </w:r>
          </w:p>
        </w:tc>
      </w:tr>
      <w:tr w:rsidR="00EF30F9" w:rsidRPr="00A90BE2" w14:paraId="18DF0E63" w14:textId="77777777" w:rsidTr="00EF30F9">
        <w:trPr>
          <w:trHeight w:val="556"/>
          <w:jc w:val="center"/>
        </w:trPr>
        <w:tc>
          <w:tcPr>
            <w:tcW w:w="603" w:type="dxa"/>
            <w:vMerge/>
          </w:tcPr>
          <w:p w14:paraId="5CA610B4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69DBBEA7" w14:textId="77777777" w:rsidR="00EF30F9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2E2DF0C6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37AA92F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3B92DF8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"6" либо "9"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22537EA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Проверьте правильность статуса РАО</w:t>
            </w:r>
          </w:p>
        </w:tc>
      </w:tr>
      <w:tr w:rsidR="00EF30F9" w:rsidRPr="00A90BE2" w14:paraId="7AC76E9A" w14:textId="77777777" w:rsidTr="001A0C2C">
        <w:trPr>
          <w:trHeight w:val="556"/>
          <w:jc w:val="center"/>
        </w:trPr>
        <w:tc>
          <w:tcPr>
            <w:tcW w:w="603" w:type="dxa"/>
            <w:vMerge/>
          </w:tcPr>
          <w:p w14:paraId="4037A18A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313D001A" w14:textId="77777777" w:rsidR="00EF30F9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0C39BE8A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E4F667D" w14:textId="77777777" w:rsidR="00EF30F9" w:rsidRPr="005D6927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t>Для всех остальных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671B7F48" w14:textId="55177540" w:rsidR="00EF30F9" w:rsidRPr="00A90BE2" w:rsidRDefault="00C46508" w:rsidP="00EF30F9">
            <w:pPr>
              <w:spacing w:after="0"/>
            </w:pPr>
            <w:r>
              <w:t>код ОКПО,</w:t>
            </w:r>
            <w:r w:rsidR="00EF30F9" w:rsidRPr="005D6927">
              <w:t xml:space="preserve"> "1", "2", "3", "4", "6", "9"</w:t>
            </w:r>
          </w:p>
        </w:tc>
        <w:tc>
          <w:tcPr>
            <w:tcW w:w="3334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4EEDE00" w14:textId="77777777" w:rsidR="00EF30F9" w:rsidRPr="00A90BE2" w:rsidRDefault="00EF30F9" w:rsidP="00EF30F9">
            <w:pPr>
              <w:spacing w:after="0"/>
            </w:pPr>
            <w:r w:rsidRPr="005D6927">
              <w:rPr>
                <w:rFonts w:ascii="Times New Roman" w:hAnsi="Times New Roman" w:cs="Times New Roman"/>
              </w:rPr>
              <w:t>заполнение графы 5 не соответствует требованиям приказа Госкорпорации "Росатом" от 07.12.2020 № 1/13-НПА</w:t>
            </w:r>
          </w:p>
        </w:tc>
      </w:tr>
      <w:tr w:rsidR="00EF30F9" w:rsidRPr="00A90BE2" w14:paraId="1F58ADB5" w14:textId="77777777" w:rsidTr="00862DF0">
        <w:trPr>
          <w:jc w:val="center"/>
        </w:trPr>
        <w:tc>
          <w:tcPr>
            <w:tcW w:w="603" w:type="dxa"/>
          </w:tcPr>
          <w:p w14:paraId="672BA6CD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10AAFD16" w14:textId="77777777" w:rsidR="00EF30F9" w:rsidRPr="00A90BE2" w:rsidRDefault="00EF30F9" w:rsidP="00EF30F9">
            <w:pPr>
              <w:spacing w:after="0"/>
            </w:pPr>
            <w:r w:rsidRPr="00A90BE2">
              <w:t>Код вида документа, сопровождающего операцию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0ABBFD14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68E891B3" w14:textId="77777777" w:rsidR="00EF30F9" w:rsidRPr="00A90BE2" w:rsidRDefault="00EF30F9" w:rsidP="00EF30F9">
            <w:pPr>
              <w:spacing w:after="0"/>
            </w:pPr>
            <w:r>
              <w:t>По таблице 3 Приложения 2 к Приказу 1/13-НПА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3D2A6B07" w14:textId="77777777" w:rsidR="00EF30F9" w:rsidRPr="00A90BE2" w:rsidRDefault="00EF30F9" w:rsidP="00EF30F9">
            <w:pPr>
              <w:spacing w:after="0"/>
            </w:pPr>
          </w:p>
        </w:tc>
      </w:tr>
      <w:tr w:rsidR="00EF30F9" w:rsidRPr="00A90BE2" w14:paraId="103AA10B" w14:textId="77777777" w:rsidTr="00862DF0">
        <w:trPr>
          <w:jc w:val="center"/>
        </w:trPr>
        <w:tc>
          <w:tcPr>
            <w:tcW w:w="603" w:type="dxa"/>
          </w:tcPr>
          <w:p w14:paraId="280CBB24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0B742B60" w14:textId="77777777" w:rsidR="00EF30F9" w:rsidRPr="00A90BE2" w:rsidRDefault="00EF30F9" w:rsidP="00EF30F9">
            <w:pPr>
              <w:spacing w:after="0"/>
            </w:pPr>
            <w:r w:rsidRPr="00A90BE2">
              <w:t>Номер документа, сопровождающего операцию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02B0A672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4DEE091A" w14:textId="77777777" w:rsidR="00EF30F9" w:rsidRDefault="00EF30F9" w:rsidP="00EF30F9">
            <w:pPr>
              <w:spacing w:after="0"/>
            </w:pPr>
            <w:r>
              <w:t xml:space="preserve">Не пустое поле. </w:t>
            </w:r>
          </w:p>
          <w:p w14:paraId="3FE0124C" w14:textId="77777777" w:rsidR="00EF30F9" w:rsidRPr="00A90BE2" w:rsidRDefault="00EF30F9" w:rsidP="00EF30F9">
            <w:pPr>
              <w:spacing w:after="0"/>
            </w:pPr>
            <w:r>
              <w:t>Допустим «-»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122AD503" w14:textId="18A98C07" w:rsidR="00EF30F9" w:rsidRPr="00993BB9" w:rsidRDefault="00993BB9" w:rsidP="00EF30F9">
            <w:pPr>
              <w:spacing w:after="0"/>
            </w:pPr>
            <w:r>
              <w:t>«Графа должна быть заполнена»</w:t>
            </w:r>
          </w:p>
        </w:tc>
      </w:tr>
      <w:tr w:rsidR="00EF30F9" w:rsidRPr="00A90BE2" w14:paraId="4B64D000" w14:textId="77777777" w:rsidTr="00862DF0">
        <w:trPr>
          <w:jc w:val="center"/>
        </w:trPr>
        <w:tc>
          <w:tcPr>
            <w:tcW w:w="603" w:type="dxa"/>
          </w:tcPr>
          <w:p w14:paraId="3440EB61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3992AD8C" w14:textId="77777777" w:rsidR="00EF30F9" w:rsidRPr="00A90BE2" w:rsidRDefault="00EF30F9" w:rsidP="00EF30F9">
            <w:pPr>
              <w:spacing w:after="0"/>
            </w:pPr>
            <w:r w:rsidRPr="00A90BE2">
              <w:t>Дата документа, сопровождающего операцию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4B18AE5F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0CE65C8A" w14:textId="77777777" w:rsidR="00EF30F9" w:rsidRPr="00A90BE2" w:rsidRDefault="00EF30F9" w:rsidP="00EF30F9">
            <w:pPr>
              <w:spacing w:after="0"/>
            </w:pPr>
            <w:r>
              <w:t>Формат дата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7C78CE6E" w14:textId="77777777" w:rsidR="00EF30F9" w:rsidRDefault="00EF30F9" w:rsidP="00EF30F9">
            <w:pPr>
              <w:spacing w:after="0"/>
            </w:pPr>
            <w:r w:rsidRPr="00A90BE2">
              <w:t xml:space="preserve">Дата документа </w:t>
            </w:r>
            <w:r>
              <w:t>≤</w:t>
            </w:r>
            <w:r w:rsidRPr="00A90BE2">
              <w:t xml:space="preserve"> Дата операции</w:t>
            </w:r>
          </w:p>
          <w:p w14:paraId="419449EC" w14:textId="77777777" w:rsidR="00EF30F9" w:rsidRDefault="00EF30F9" w:rsidP="00EF30F9">
            <w:pPr>
              <w:spacing w:after="0"/>
            </w:pPr>
            <w:r w:rsidRPr="00045BC7">
              <w:t>Если нет сообщение: «Дата документа не может быть позже даты операции»</w:t>
            </w:r>
            <w:r>
              <w:t>.</w:t>
            </w:r>
          </w:p>
          <w:p w14:paraId="70E4B53A" w14:textId="77777777" w:rsidR="00EF30F9" w:rsidRDefault="00EF30F9" w:rsidP="00EF30F9">
            <w:pPr>
              <w:spacing w:after="0"/>
            </w:pPr>
          </w:p>
          <w:p w14:paraId="110971C0" w14:textId="77777777" w:rsidR="00EF30F9" w:rsidRDefault="00EF30F9" w:rsidP="00EF30F9">
            <w:pPr>
              <w:spacing w:after="0"/>
            </w:pPr>
            <w:r w:rsidRPr="00A90BE2">
              <w:t>Для операций с кодом 41: Дата операции = Дата документа</w:t>
            </w:r>
          </w:p>
          <w:p w14:paraId="325D9A02" w14:textId="77777777" w:rsidR="00EF30F9" w:rsidRPr="00A90BE2" w:rsidRDefault="00EF30F9" w:rsidP="00EF30F9">
            <w:pPr>
              <w:spacing w:after="0"/>
            </w:pPr>
            <w:r w:rsidRPr="00045BC7">
              <w:t>Если нет сообщение: «Дата документа должна соответствовать дате операции»</w:t>
            </w:r>
            <w:r>
              <w:t>.</w:t>
            </w:r>
          </w:p>
          <w:p w14:paraId="4BEA0E9A" w14:textId="77777777" w:rsidR="00EF30F9" w:rsidRDefault="00EF30F9" w:rsidP="00EF30F9">
            <w:pPr>
              <w:spacing w:after="0"/>
            </w:pPr>
          </w:p>
          <w:p w14:paraId="6D3EF58C" w14:textId="77777777" w:rsidR="00EF30F9" w:rsidRDefault="00EF30F9" w:rsidP="00EF30F9">
            <w:pPr>
              <w:spacing w:after="0"/>
            </w:pPr>
            <w:r>
              <w:lastRenderedPageBreak/>
              <w:t xml:space="preserve">Для операций с кодом 10. Дата документа должна быть в границах периода предоставления отчета. </w:t>
            </w:r>
          </w:p>
          <w:p w14:paraId="09CE5378" w14:textId="1EC568C6" w:rsidR="00EF30F9" w:rsidRPr="00A90BE2" w:rsidRDefault="00EF30F9" w:rsidP="00C028D8">
            <w:pPr>
              <w:spacing w:after="0"/>
            </w:pPr>
            <w:r>
              <w:t>Если нет сообщение: «</w:t>
            </w:r>
            <w:bookmarkStart w:id="6" w:name="OLE_LINK7"/>
            <w:bookmarkStart w:id="7" w:name="OLE_LINK6"/>
            <w:r w:rsidRPr="00537DD6">
              <w:t>Дата документа выходит за границы период</w:t>
            </w:r>
            <w:bookmarkEnd w:id="6"/>
            <w:r w:rsidRPr="00537DD6">
              <w:t>а</w:t>
            </w:r>
            <w:r>
              <w:t>»</w:t>
            </w:r>
            <w:bookmarkEnd w:id="7"/>
          </w:p>
        </w:tc>
      </w:tr>
      <w:tr w:rsidR="00EF30F9" w:rsidRPr="00A90BE2" w14:paraId="51F1E01F" w14:textId="77777777" w:rsidTr="00537DD6">
        <w:trPr>
          <w:trHeight w:val="412"/>
          <w:jc w:val="center"/>
        </w:trPr>
        <w:tc>
          <w:tcPr>
            <w:tcW w:w="603" w:type="dxa"/>
            <w:vMerge w:val="restart"/>
          </w:tcPr>
          <w:p w14:paraId="758C6CAF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14:paraId="273269DD" w14:textId="77777777" w:rsidR="00EF30F9" w:rsidRPr="00A90BE2" w:rsidRDefault="00EF30F9" w:rsidP="00EF30F9">
            <w:pPr>
              <w:spacing w:after="0"/>
            </w:pPr>
            <w:r w:rsidRPr="00A90BE2">
              <w:t>Код ОКПО поставщика или получателя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14:paraId="54141987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22242C82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>Для операций</w:t>
            </w:r>
            <w:r>
              <w:t>:</w:t>
            </w:r>
            <w:r w:rsidRPr="00A90BE2">
              <w:t xml:space="preserve"> </w:t>
            </w:r>
          </w:p>
          <w:p w14:paraId="60CC303F" w14:textId="77777777" w:rsidR="00EF30F9" w:rsidRPr="00A90BE2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01, 10, 14, 41, 43, 44, 45, 49, 51, 52, 57, 59, 71, 72, 73, 74, 75, 76, </w:t>
            </w:r>
            <w:r w:rsidRPr="004173B8">
              <w:t>97, 98, 99</w:t>
            </w:r>
            <w:r>
              <w:t xml:space="preserve"> 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1463C37F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– код ОКПО отчитывающейся организации;</w:t>
            </w:r>
          </w:p>
          <w:p w14:paraId="524F941C" w14:textId="77777777" w:rsidR="00EF30F9" w:rsidRPr="00A90BE2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Сообщение </w:t>
            </w:r>
            <w:r w:rsidRPr="00EF30F9">
              <w:t>«Для выбранного кода операции указывается код ОКПО отчитывающейся организации»</w:t>
            </w:r>
          </w:p>
        </w:tc>
      </w:tr>
      <w:tr w:rsidR="00EF30F9" w:rsidRPr="00A90BE2" w14:paraId="38A1651F" w14:textId="77777777" w:rsidTr="00537DD6">
        <w:trPr>
          <w:trHeight w:val="412"/>
          <w:jc w:val="center"/>
        </w:trPr>
        <w:tc>
          <w:tcPr>
            <w:tcW w:w="603" w:type="dxa"/>
            <w:vMerge/>
          </w:tcPr>
          <w:p w14:paraId="472FD8F5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11A304BA" w14:textId="77777777" w:rsidR="00EF30F9" w:rsidRPr="00A90BE2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35F8FF41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2C65367C" w14:textId="77777777" w:rsidR="00EF30F9" w:rsidRPr="001D343C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1D343C">
              <w:t xml:space="preserve">Для операций: </w:t>
            </w:r>
          </w:p>
          <w:p w14:paraId="41E7ECAB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84, 88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5B969E44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>выбор из ОКСМ</w:t>
            </w:r>
            <w:r>
              <w:t>, обязательно примечание.</w:t>
            </w:r>
          </w:p>
          <w:p w14:paraId="11530B2D" w14:textId="74913D97" w:rsidR="00241190" w:rsidRPr="00537DD6" w:rsidRDefault="00241190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537DD6">
              <w:t xml:space="preserve">Сообщения при ошибках: </w:t>
            </w:r>
          </w:p>
          <w:p w14:paraId="2DE10B8D" w14:textId="39E07FBD" w:rsidR="00241190" w:rsidRPr="00537DD6" w:rsidRDefault="00241190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537DD6">
              <w:t>«При операциях, связанных с перемещением ОЗИИИ через государственную границу Российской Федерации, необходимо указывать краткое наименование государства в соответствии с ОКСМ.»</w:t>
            </w:r>
          </w:p>
          <w:p w14:paraId="796F29BE" w14:textId="02EE76DF" w:rsidR="00241190" w:rsidRPr="00A90BE2" w:rsidRDefault="00241190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537DD6">
              <w:t>«Необходимо добавить примечание.»</w:t>
            </w:r>
          </w:p>
        </w:tc>
      </w:tr>
      <w:tr w:rsidR="00EF30F9" w:rsidRPr="00A90BE2" w14:paraId="5938DB7E" w14:textId="77777777" w:rsidTr="00EF30F9">
        <w:trPr>
          <w:trHeight w:val="1409"/>
          <w:jc w:val="center"/>
        </w:trPr>
        <w:tc>
          <w:tcPr>
            <w:tcW w:w="603" w:type="dxa"/>
            <w:vMerge/>
          </w:tcPr>
          <w:p w14:paraId="22B11CEC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7FAF4839" w14:textId="77777777" w:rsidR="00EF30F9" w:rsidRPr="00A90BE2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02729F48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02554847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EF30F9">
              <w:t xml:space="preserve">Для операций: </w:t>
            </w:r>
          </w:p>
          <w:p w14:paraId="1CC28B56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10C28">
              <w:t>21, 25, 26, 27, 28, 29, 31, 35, 36, 37, 38, 39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6E682DEA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>цифры, проверяется длина значения поля: 8 или 14 символов, в т.ч. значимые 0</w:t>
            </w:r>
            <w:r>
              <w:t>.</w:t>
            </w:r>
          </w:p>
          <w:p w14:paraId="2DB64DBD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  <w:r>
              <w:t>.</w:t>
            </w:r>
          </w:p>
          <w:p w14:paraId="45D11C82" w14:textId="566454CC" w:rsidR="00EF30F9" w:rsidRDefault="00537DD6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НЕ СВОЙ</w:t>
            </w:r>
            <w:r w:rsidR="00EF30F9">
              <w:t xml:space="preserve"> ОКПО </w:t>
            </w:r>
          </w:p>
          <w:p w14:paraId="023F80B2" w14:textId="77777777" w:rsidR="00EF30F9" w:rsidRPr="00A90BE2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Сообщение </w:t>
            </w:r>
            <w:r w:rsidRPr="00EF30F9">
              <w:t>«Для выбранного кода операции указывается код ОКПО контрагента»</w:t>
            </w:r>
          </w:p>
        </w:tc>
      </w:tr>
      <w:tr w:rsidR="00EF30F9" w:rsidRPr="00A90BE2" w14:paraId="02E7E11D" w14:textId="77777777" w:rsidTr="00862DF0">
        <w:trPr>
          <w:trHeight w:val="1769"/>
          <w:jc w:val="center"/>
        </w:trPr>
        <w:tc>
          <w:tcPr>
            <w:tcW w:w="603" w:type="dxa"/>
            <w:vMerge/>
          </w:tcPr>
          <w:p w14:paraId="75495EC5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1AC58EED" w14:textId="77777777" w:rsidR="00EF30F9" w:rsidRPr="00A90BE2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2808C82E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73F45B62" w14:textId="77777777" w:rsidR="00EF30F9" w:rsidRPr="00A10C28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EF30F9">
              <w:t xml:space="preserve">Для операций: </w:t>
            </w:r>
            <w:r>
              <w:t>22, 32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0062B42B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>цифры, проверяется длина значения поля: 8 или 14 символов, в т.ч. значимые 0</w:t>
            </w:r>
            <w:r>
              <w:t xml:space="preserve"> либо «Минобороны» без кавычек</w:t>
            </w:r>
          </w:p>
          <w:p w14:paraId="65A688F2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14:paraId="40E09604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EF30F9" w:rsidRPr="00A90BE2" w14:paraId="03FC5F61" w14:textId="77777777" w:rsidTr="00894152">
        <w:trPr>
          <w:trHeight w:val="113"/>
          <w:jc w:val="center"/>
        </w:trPr>
        <w:tc>
          <w:tcPr>
            <w:tcW w:w="603" w:type="dxa"/>
            <w:vMerge w:val="restart"/>
          </w:tcPr>
          <w:p w14:paraId="14B3B7DB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14:paraId="4DA10761" w14:textId="77777777" w:rsidR="00EF30F9" w:rsidRPr="00A90BE2" w:rsidRDefault="00EF30F9" w:rsidP="00EF30F9">
            <w:pPr>
              <w:spacing w:after="0"/>
            </w:pPr>
            <w:r w:rsidRPr="00A90BE2">
              <w:t xml:space="preserve">Код ОКПО перевозчика 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14:paraId="35A4F545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14623A86" w14:textId="77777777" w:rsidR="00EF30F9" w:rsidRPr="00894152" w:rsidRDefault="00EF30F9" w:rsidP="00894152">
            <w:pPr>
              <w:widowControl w:val="0"/>
              <w:shd w:val="clear" w:color="auto" w:fill="E2EFD9" w:themeFill="accent6" w:themeFillTint="33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 w:rsidDel="00A621DE">
              <w:t xml:space="preserve"> </w:t>
            </w:r>
            <w:r w:rsidRPr="00894152">
              <w:t>Для операций:</w:t>
            </w:r>
          </w:p>
          <w:p w14:paraId="176BF415" w14:textId="31F5EAB2" w:rsidR="00EF30F9" w:rsidRDefault="00EF30F9" w:rsidP="00894152">
            <w:pPr>
              <w:widowControl w:val="0"/>
              <w:shd w:val="clear" w:color="auto" w:fill="E2EFD9" w:themeFill="accent6" w:themeFillTint="33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894152">
              <w:t>01, 10, 14, 18, 41, 43, 44, 45, 48, 49, 51, 52, 57, 59, 71, 72, 73, 74, 75, 76,</w:t>
            </w:r>
            <w:r w:rsidR="00894152">
              <w:t xml:space="preserve"> 97, 98</w:t>
            </w:r>
          </w:p>
          <w:p w14:paraId="237F9575" w14:textId="77777777" w:rsidR="00EF30F9" w:rsidRDefault="00EF30F9" w:rsidP="00894152">
            <w:pPr>
              <w:widowControl w:val="0"/>
              <w:shd w:val="clear" w:color="auto" w:fill="E2EFD9" w:themeFill="accent6" w:themeFillTint="33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  <w:p w14:paraId="70957C72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31D4248A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2F0D12">
              <w:t>«-», без кавычек</w:t>
            </w:r>
          </w:p>
          <w:p w14:paraId="328A972D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Сообщение </w:t>
            </w:r>
            <w:r w:rsidRPr="00EF30F9">
              <w:t>"При выбранном коде операции транспортирование не производится»</w:t>
            </w:r>
          </w:p>
          <w:p w14:paraId="09D67969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EF30F9" w:rsidRPr="00A90BE2" w14:paraId="778C5EB8" w14:textId="77777777" w:rsidTr="00894152">
        <w:trPr>
          <w:trHeight w:val="998"/>
          <w:jc w:val="center"/>
        </w:trPr>
        <w:tc>
          <w:tcPr>
            <w:tcW w:w="603" w:type="dxa"/>
            <w:vMerge/>
          </w:tcPr>
          <w:p w14:paraId="03E3C27E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53A8FC5E" w14:textId="77777777" w:rsidR="00EF30F9" w:rsidRPr="00A90BE2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14E67C84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694389AD" w14:textId="77777777" w:rsidR="00EF30F9" w:rsidRDefault="00EF30F9" w:rsidP="00894152">
            <w:pPr>
              <w:shd w:val="clear" w:color="auto" w:fill="E2EFD9" w:themeFill="accent6" w:themeFillTint="33"/>
              <w:spacing w:after="0"/>
            </w:pPr>
            <w:r>
              <w:t xml:space="preserve"> Для операций</w:t>
            </w:r>
          </w:p>
          <w:p w14:paraId="5F0594C0" w14:textId="77777777" w:rsidR="00EF30F9" w:rsidRDefault="00EF30F9" w:rsidP="00894152">
            <w:pPr>
              <w:shd w:val="clear" w:color="auto" w:fill="E2EFD9" w:themeFill="accent6" w:themeFillTint="33"/>
              <w:spacing w:after="0"/>
            </w:pPr>
            <w:r w:rsidRPr="00A06412">
              <w:t>21, 25, 26, 27, 28, 29, 31, 35, 36, 37, 38, 39</w:t>
            </w:r>
            <w:r>
              <w:t>, 84, 85, 86, 88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742880F5" w14:textId="77777777" w:rsidR="00EF30F9" w:rsidRDefault="00EF30F9" w:rsidP="00EF30F9">
            <w:pPr>
              <w:spacing w:after="0"/>
            </w:pPr>
            <w:r>
              <w:t>- цифры, проверяется длина значения поля: 8 или 14 символов, в т.ч. значимые 0</w:t>
            </w:r>
          </w:p>
          <w:p w14:paraId="50E836D5" w14:textId="77777777" w:rsidR="00EF30F9" w:rsidRPr="00A90BE2" w:rsidRDefault="00EF30F9" w:rsidP="00EF30F9">
            <w:pPr>
              <w:spacing w:after="0"/>
            </w:pPr>
            <w:r w:rsidRPr="00045BC7">
              <w:t>Если нет сообщение: «</w:t>
            </w:r>
            <w:bookmarkStart w:id="8" w:name="OLE_LINK8"/>
            <w:r w:rsidRPr="00EF30F9">
              <w:t>Необходимо указать код ОКПО организации перевозчика</w:t>
            </w:r>
            <w:bookmarkEnd w:id="8"/>
            <w:r w:rsidRPr="00045BC7">
              <w:t>»</w:t>
            </w:r>
          </w:p>
        </w:tc>
      </w:tr>
      <w:tr w:rsidR="00EF30F9" w:rsidRPr="00A90BE2" w14:paraId="1B345F4A" w14:textId="77777777" w:rsidTr="00894152">
        <w:trPr>
          <w:trHeight w:val="1600"/>
          <w:jc w:val="center"/>
        </w:trPr>
        <w:tc>
          <w:tcPr>
            <w:tcW w:w="603" w:type="dxa"/>
            <w:vMerge/>
          </w:tcPr>
          <w:p w14:paraId="5F1AB4C6" w14:textId="77777777" w:rsidR="00EF30F9" w:rsidRPr="00A90BE2" w:rsidRDefault="00EF30F9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1E95FA8E" w14:textId="77777777" w:rsidR="00EF30F9" w:rsidRPr="00A90BE2" w:rsidRDefault="00EF30F9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7AB9DF44" w14:textId="77777777" w:rsidR="00EF30F9" w:rsidRPr="00A90BE2" w:rsidRDefault="00EF30F9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47B7310F" w14:textId="77777777" w:rsidR="00EF30F9" w:rsidRDefault="00EF30F9" w:rsidP="00EF30F9">
            <w:pPr>
              <w:spacing w:after="0"/>
            </w:pPr>
            <w:r w:rsidRPr="00EF30F9">
              <w:t>Для операций</w:t>
            </w:r>
          </w:p>
          <w:p w14:paraId="59E1E1F1" w14:textId="77777777" w:rsidR="00EF30F9" w:rsidRDefault="00EF30F9" w:rsidP="00EF30F9">
            <w:pPr>
              <w:spacing w:after="0"/>
            </w:pPr>
            <w:r>
              <w:t>22, 32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49A5BE0E" w14:textId="77777777" w:rsidR="00EF30F9" w:rsidRDefault="00EF30F9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>цифры, проверяется длина значения поля: 8 или 14 символов, в т.ч. значимые 0</w:t>
            </w:r>
            <w:r>
              <w:t xml:space="preserve"> либо «Минобороны» без кавычек</w:t>
            </w:r>
          </w:p>
          <w:p w14:paraId="76790150" w14:textId="77777777" w:rsidR="00EF30F9" w:rsidRDefault="00EF30F9" w:rsidP="00EF30F9">
            <w:pPr>
              <w:spacing w:after="0"/>
            </w:pPr>
            <w:r w:rsidRPr="00045BC7">
              <w:t>Если нет сообщение: «</w:t>
            </w:r>
            <w:r w:rsidRPr="00EF30F9">
              <w:t>«</w:t>
            </w:r>
            <w:bookmarkStart w:id="9" w:name="OLE_LINK9"/>
            <w:r w:rsidRPr="00EF30F9">
              <w:t>Необходимо указать код ОКПО организации перевозчика, либо "Минобороны" без кавычек</w:t>
            </w:r>
            <w:bookmarkEnd w:id="9"/>
            <w:r w:rsidRPr="00EF30F9">
              <w:t>»</w:t>
            </w:r>
            <w:r w:rsidRPr="00045BC7">
              <w:t>»</w:t>
            </w:r>
          </w:p>
        </w:tc>
      </w:tr>
      <w:tr w:rsidR="006D2A16" w:rsidRPr="00A90BE2" w14:paraId="39D5E920" w14:textId="77777777" w:rsidTr="00862DF0">
        <w:trPr>
          <w:jc w:val="center"/>
        </w:trPr>
        <w:tc>
          <w:tcPr>
            <w:tcW w:w="603" w:type="dxa"/>
            <w:vMerge w:val="restart"/>
          </w:tcPr>
          <w:p w14:paraId="43384BDC" w14:textId="77777777" w:rsidR="006D2A16" w:rsidRPr="00A90BE2" w:rsidRDefault="006D2A16" w:rsidP="00EF30F9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14:paraId="61C316AE" w14:textId="77777777" w:rsidR="006D2A16" w:rsidRPr="00A90BE2" w:rsidRDefault="006D2A16" w:rsidP="00EF30F9">
            <w:pPr>
              <w:spacing w:after="0"/>
            </w:pPr>
            <w:r w:rsidRPr="00A90BE2">
              <w:t>Наименование прибора (установки)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14:paraId="1449F04C" w14:textId="77777777" w:rsidR="006D2A16" w:rsidRPr="00A90BE2" w:rsidRDefault="006D2A16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73945A57" w14:textId="77777777" w:rsidR="006D2A16" w:rsidRPr="00A90BE2" w:rsidRDefault="006D2A16" w:rsidP="00EF30F9">
            <w:pPr>
              <w:spacing w:after="0"/>
            </w:pPr>
            <w:r>
              <w:t>В</w:t>
            </w:r>
            <w:r w:rsidRPr="00BE1FC0">
              <w:t>ыбор из справочника приборов, УКТ… или вручную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1D5AA76E" w14:textId="08AEE6C0" w:rsidR="006D2A16" w:rsidRPr="00A90BE2" w:rsidRDefault="006D2A16" w:rsidP="00EF30F9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EF30F9">
              <w:t>«Заполните сведения об упаковке РАО. Если РАО разме</w:t>
            </w:r>
            <w:r w:rsidR="00123EDA">
              <w:t>щены без упаковки, то в графе 17</w:t>
            </w:r>
            <w:r w:rsidRPr="00EF30F9">
              <w:t xml:space="preserve"> указывается «без упаковки»</w:t>
            </w:r>
            <w:r w:rsidR="00123EDA">
              <w:t xml:space="preserve"> без кавычек»</w:t>
            </w:r>
          </w:p>
        </w:tc>
      </w:tr>
      <w:tr w:rsidR="006D2A16" w:rsidRPr="00A90BE2" w14:paraId="0B437B9C" w14:textId="77777777" w:rsidTr="00862DF0">
        <w:trPr>
          <w:jc w:val="center"/>
        </w:trPr>
        <w:tc>
          <w:tcPr>
            <w:tcW w:w="603" w:type="dxa"/>
            <w:vMerge/>
          </w:tcPr>
          <w:p w14:paraId="5E5D3303" w14:textId="77777777" w:rsidR="006D2A16" w:rsidRPr="00A90BE2" w:rsidRDefault="006D2A16" w:rsidP="006D2A16">
            <w:pPr>
              <w:spacing w:after="0" w:line="240" w:lineRule="auto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387AD162" w14:textId="77777777" w:rsidR="006D2A16" w:rsidRPr="00A90BE2" w:rsidRDefault="006D2A16" w:rsidP="00EF30F9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5ABF6787" w14:textId="77777777" w:rsidR="006D2A16" w:rsidRPr="00A90BE2" w:rsidRDefault="006D2A16" w:rsidP="00EF30F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7BF39875" w14:textId="77777777" w:rsidR="006D2A16" w:rsidRDefault="006D2A16" w:rsidP="00EF30F9">
            <w:pPr>
              <w:spacing w:after="0"/>
            </w:pPr>
            <w:r>
              <w:t>«Без упаковки»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38D70A26" w14:textId="77777777" w:rsidR="006D2A16" w:rsidRDefault="006D2A16" w:rsidP="00123EDA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граф </w:t>
            </w:r>
            <w:r w:rsidR="00123EDA">
              <w:t>18</w:t>
            </w:r>
            <w:r>
              <w:t xml:space="preserve">, </w:t>
            </w:r>
            <w:r w:rsidR="00123EDA">
              <w:t>19</w:t>
            </w:r>
            <w:r>
              <w:t xml:space="preserve"> символ «-» без кавычек.</w:t>
            </w:r>
          </w:p>
          <w:p w14:paraId="4B2CA85B" w14:textId="37A8BD1A" w:rsidR="00123EDA" w:rsidRPr="00BE1FC0" w:rsidRDefault="00123EDA" w:rsidP="00123EDA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«</w:t>
            </w:r>
            <w:r w:rsidR="00E26CDA">
              <w:t>В случае</w:t>
            </w:r>
            <w:r>
              <w:t xml:space="preserve">, если упаковка отсутствует, в графе </w:t>
            </w:r>
            <w:r w:rsidR="00E26CDA">
              <w:t>тип/номер прибора должен быть указан «-» без кавычек</w:t>
            </w:r>
            <w:r>
              <w:t>»</w:t>
            </w:r>
          </w:p>
        </w:tc>
      </w:tr>
      <w:tr w:rsidR="006D2A16" w:rsidRPr="00A90BE2" w14:paraId="09E54BD0" w14:textId="77777777" w:rsidTr="006D2A16">
        <w:trPr>
          <w:trHeight w:val="597"/>
          <w:jc w:val="center"/>
        </w:trPr>
        <w:tc>
          <w:tcPr>
            <w:tcW w:w="603" w:type="dxa"/>
          </w:tcPr>
          <w:p w14:paraId="36E9CD44" w14:textId="77777777" w:rsidR="006D2A16" w:rsidRPr="00E26CDA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42746905" w14:textId="77777777" w:rsidR="006D2A16" w:rsidRPr="00E26CDA" w:rsidRDefault="006D2A16" w:rsidP="006D2A16">
            <w:pPr>
              <w:spacing w:after="0"/>
            </w:pPr>
            <w:r w:rsidRPr="00E26CDA">
              <w:t>Тип УКТ или прибора (установки)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06EDAAF4" w14:textId="77777777" w:rsidR="006D2A16" w:rsidRPr="00E26CDA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E26CDA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66C406B7" w14:textId="77777777" w:rsidR="006D2A16" w:rsidRPr="00E26CDA" w:rsidRDefault="006D2A16" w:rsidP="006D2A16">
            <w:pPr>
              <w:spacing w:after="0"/>
            </w:pPr>
            <w:r w:rsidRPr="00E26CDA">
              <w:t>Не пустое поле.</w:t>
            </w:r>
          </w:p>
          <w:p w14:paraId="09427D8A" w14:textId="77777777" w:rsidR="006D2A16" w:rsidRPr="00E26CDA" w:rsidRDefault="006D2A16" w:rsidP="006D2A16">
            <w:pPr>
              <w:spacing w:after="0"/>
            </w:pPr>
            <w:r w:rsidRPr="00E26CDA">
              <w:rPr>
                <w:shd w:val="clear" w:color="auto" w:fill="E2EFD9" w:themeFill="accent6" w:themeFillTint="33"/>
              </w:rPr>
              <w:t>Допускается «-»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56D6CF8E" w14:textId="77777777" w:rsidR="006D2A16" w:rsidRPr="00E26CDA" w:rsidRDefault="006D2A16" w:rsidP="006D2A16">
            <w:pPr>
              <w:spacing w:after="0"/>
            </w:pPr>
            <w:r w:rsidRPr="00E26CDA">
              <w:t>Сообщение «Заполните сведения в графе 18. В случае если тип отсутствует, укажите символ «-» без кавычек»</w:t>
            </w:r>
          </w:p>
        </w:tc>
      </w:tr>
      <w:tr w:rsidR="006D2A16" w:rsidRPr="00A90BE2" w14:paraId="72D0ED00" w14:textId="77777777" w:rsidTr="006D2A16">
        <w:trPr>
          <w:trHeight w:val="298"/>
          <w:jc w:val="center"/>
        </w:trPr>
        <w:tc>
          <w:tcPr>
            <w:tcW w:w="603" w:type="dxa"/>
          </w:tcPr>
          <w:p w14:paraId="658F5F77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484E5177" w14:textId="77777777" w:rsidR="006D2A16" w:rsidRPr="00A90BE2" w:rsidRDefault="006D2A16" w:rsidP="006D2A16">
            <w:pPr>
              <w:spacing w:after="0"/>
            </w:pPr>
            <w:r w:rsidRPr="00A90BE2">
              <w:t>Номер УКТ или прибора (установки)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7F981805" w14:textId="77777777" w:rsidR="006D2A16" w:rsidRPr="00A90BE2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08DE7733" w14:textId="77777777" w:rsidR="006D2A16" w:rsidRPr="00E26CDA" w:rsidRDefault="006D2A16" w:rsidP="006D2A16">
            <w:pPr>
              <w:spacing w:after="0"/>
            </w:pPr>
            <w:r w:rsidRPr="00E26CDA">
              <w:t>Не пустое поле.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598F8AE9" w14:textId="77777777" w:rsidR="006D2A16" w:rsidRPr="00E26CDA" w:rsidRDefault="006D2A16" w:rsidP="006D2A16">
            <w:pPr>
              <w:spacing w:after="0"/>
            </w:pPr>
            <w:r w:rsidRPr="00E26CDA">
              <w:t>Сообщение «</w:t>
            </w:r>
            <w:bookmarkStart w:id="10" w:name="OLE_LINK10"/>
            <w:r w:rsidRPr="00E26CDA">
              <w:t>Заполните сведения о заводском номере упаковки. Если заводской номер отсутствует необходимо привести в круглых скобках номер, присвоенный в организации</w:t>
            </w:r>
            <w:bookmarkEnd w:id="10"/>
            <w:r w:rsidRPr="00E26CDA">
              <w:t>»</w:t>
            </w:r>
          </w:p>
        </w:tc>
      </w:tr>
      <w:tr w:rsidR="006D2A16" w:rsidRPr="00A90BE2" w14:paraId="4329383F" w14:textId="77777777" w:rsidTr="00862DF0">
        <w:trPr>
          <w:jc w:val="center"/>
        </w:trPr>
        <w:tc>
          <w:tcPr>
            <w:tcW w:w="603" w:type="dxa"/>
          </w:tcPr>
          <w:p w14:paraId="20ED60CC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4DA730F9" w14:textId="77777777" w:rsidR="006D2A16" w:rsidRDefault="006D2A16" w:rsidP="006D2A16">
            <w:pPr>
              <w:spacing w:after="0"/>
            </w:pPr>
            <w:r>
              <w:t>Наименование пункта хранения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220EA982" w14:textId="77777777" w:rsidR="006D2A16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2789AD08" w14:textId="77777777" w:rsidR="006D2A16" w:rsidRPr="00482EC6" w:rsidRDefault="006D2A16" w:rsidP="006D2A1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67BFC659" w14:textId="77777777" w:rsidR="006D2A16" w:rsidRPr="00482EC6" w:rsidRDefault="006D2A16" w:rsidP="006D2A1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827F30">
              <w:t>Не пустое поле.</w:t>
            </w:r>
            <w:r>
              <w:t xml:space="preserve"> </w:t>
            </w:r>
          </w:p>
        </w:tc>
      </w:tr>
      <w:tr w:rsidR="006D2A16" w:rsidRPr="00A90BE2" w14:paraId="306BF072" w14:textId="77777777" w:rsidTr="00862DF0">
        <w:trPr>
          <w:jc w:val="center"/>
        </w:trPr>
        <w:tc>
          <w:tcPr>
            <w:tcW w:w="603" w:type="dxa"/>
          </w:tcPr>
          <w:p w14:paraId="1F5FA2A7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32EFAB5F" w14:textId="77777777" w:rsidR="006D2A16" w:rsidRPr="00A90BE2" w:rsidRDefault="006D2A16" w:rsidP="006D2A16">
            <w:pPr>
              <w:spacing w:after="0"/>
            </w:pPr>
            <w:r>
              <w:t>Код пункта хранение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2F8E3906" w14:textId="77777777" w:rsidR="006D2A16" w:rsidRPr="00A90BE2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7E2E6907" w14:textId="77777777" w:rsidR="006D2A16" w:rsidRPr="00A90BE2" w:rsidRDefault="006D2A16" w:rsidP="006D2A16">
            <w:pPr>
              <w:spacing w:after="0"/>
            </w:pP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5580272E" w14:textId="77777777" w:rsidR="006D2A16" w:rsidRPr="00A90BE2" w:rsidRDefault="006D2A16" w:rsidP="006D2A16">
            <w:pPr>
              <w:spacing w:after="0"/>
            </w:pPr>
            <w:r w:rsidRPr="00827F30">
              <w:t>Не пустое поле.</w:t>
            </w:r>
          </w:p>
        </w:tc>
      </w:tr>
      <w:tr w:rsidR="006D2A16" w:rsidRPr="00A90BE2" w14:paraId="755F41DF" w14:textId="77777777" w:rsidTr="00E26CDA">
        <w:trPr>
          <w:jc w:val="center"/>
        </w:trPr>
        <w:tc>
          <w:tcPr>
            <w:tcW w:w="603" w:type="dxa"/>
            <w:vMerge w:val="restart"/>
          </w:tcPr>
          <w:p w14:paraId="37F40BFF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14:paraId="287D1386" w14:textId="77777777" w:rsidR="006D2A16" w:rsidRDefault="006D2A16" w:rsidP="006D2A16">
            <w:pPr>
              <w:spacing w:after="0"/>
            </w:pPr>
            <w:r>
              <w:t>Код переработки/сортировки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14:paraId="6162C602" w14:textId="77777777" w:rsidR="006D2A16" w:rsidRPr="00827F30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CB0BA6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25531BC3" w14:textId="77777777" w:rsidR="006D2A16" w:rsidRPr="00E26CDA" w:rsidRDefault="006D2A16" w:rsidP="006D2A1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E26CDA">
              <w:t>Для кодов операций</w:t>
            </w:r>
          </w:p>
          <w:p w14:paraId="005CC3F0" w14:textId="77777777" w:rsidR="006D2A16" w:rsidRPr="00E26CDA" w:rsidRDefault="006D2A16" w:rsidP="006D2A1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E26CDA">
              <w:t>01, 10, 14, 21, 22, 25, 26, 27, 28, 29, 31, 32, 35, 36, 37, 38, 39, 43, 51, 52, 63, 64, 71, 72, 73, 74, 75, 76,  84, 88, 97, 98, 99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01D5753B" w14:textId="77777777" w:rsidR="006D2A16" w:rsidRPr="00E26CDA" w:rsidRDefault="006D2A16" w:rsidP="00E26CDA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E26CDA">
              <w:t>- «-», без кавычек</w:t>
            </w:r>
            <w:r w:rsidRPr="00E26CDA">
              <w:tab/>
              <w:t>Сообщение «</w:t>
            </w:r>
            <w:bookmarkStart w:id="11" w:name="OLE_LINK12"/>
            <w:r w:rsidRPr="00E26CDA">
              <w:t>Выбранный код операции не соответствует переработке/сортировке РАО. Проверьте правильность заполнения граф 2 и 22</w:t>
            </w:r>
            <w:bookmarkEnd w:id="11"/>
            <w:r w:rsidRPr="00E26CDA">
              <w:t>»</w:t>
            </w:r>
          </w:p>
          <w:p w14:paraId="74FEFDE5" w14:textId="77777777" w:rsidR="006D2A16" w:rsidRPr="008B355A" w:rsidRDefault="006D2A16" w:rsidP="006D2A1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  <w:rPr>
                <w:lang w:val="en-US"/>
              </w:rPr>
            </w:pPr>
          </w:p>
        </w:tc>
      </w:tr>
      <w:tr w:rsidR="006D2A16" w:rsidRPr="00A90BE2" w14:paraId="28E08A8D" w14:textId="77777777" w:rsidTr="008B355A">
        <w:trPr>
          <w:jc w:val="center"/>
        </w:trPr>
        <w:tc>
          <w:tcPr>
            <w:tcW w:w="603" w:type="dxa"/>
            <w:vMerge/>
          </w:tcPr>
          <w:p w14:paraId="626F0690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585BBA92" w14:textId="77777777" w:rsidR="006D2A16" w:rsidRDefault="006D2A16" w:rsidP="006D2A16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52116155" w14:textId="77777777" w:rsidR="006D2A16" w:rsidRPr="00827F30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7FCFE21A" w14:textId="77777777" w:rsidR="006D2A16" w:rsidRDefault="006D2A16" w:rsidP="006D2A1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542393">
              <w:t>Для код</w:t>
            </w:r>
            <w:r>
              <w:t>а</w:t>
            </w:r>
            <w:r w:rsidRPr="00542393">
              <w:t xml:space="preserve"> операции 44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6521F2AF" w14:textId="77777777" w:rsidR="006D2A16" w:rsidRDefault="006D2A16" w:rsidP="006D2A16">
            <w:pPr>
              <w:spacing w:after="0"/>
            </w:pPr>
            <w:r>
              <w:t>Возможные значения</w:t>
            </w:r>
          </w:p>
          <w:p w14:paraId="62680B7F" w14:textId="77777777" w:rsidR="006D2A16" w:rsidRDefault="006D2A16" w:rsidP="006D2A16">
            <w:pPr>
              <w:spacing w:after="0"/>
            </w:pPr>
            <w:r>
              <w:t>41-43,49</w:t>
            </w:r>
          </w:p>
          <w:p w14:paraId="4C8E04DE" w14:textId="77777777" w:rsidR="006D2A16" w:rsidRDefault="006D2A16" w:rsidP="006D2A16">
            <w:pPr>
              <w:spacing w:after="0"/>
            </w:pPr>
            <w:r>
              <w:t>54</w:t>
            </w:r>
          </w:p>
          <w:p w14:paraId="7F5D8A8B" w14:textId="77777777" w:rsidR="006D2A16" w:rsidRDefault="006D2A16" w:rsidP="006D2A16">
            <w:pPr>
              <w:spacing w:after="0"/>
            </w:pPr>
            <w:r>
              <w:t>71-74,79</w:t>
            </w:r>
          </w:p>
          <w:p w14:paraId="4298E4CA" w14:textId="77777777" w:rsidR="006D2A16" w:rsidRDefault="006D2A16" w:rsidP="006D2A16">
            <w:pPr>
              <w:spacing w:after="0"/>
            </w:pPr>
            <w:r>
              <w:t>99</w:t>
            </w:r>
          </w:p>
          <w:p w14:paraId="7E8E019B" w14:textId="75EFD988" w:rsidR="006D2A16" w:rsidRDefault="008B355A" w:rsidP="008B355A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6D2A16">
              <w:t xml:space="preserve">Если нет сообщение: </w:t>
            </w:r>
            <w:r w:rsidR="006D2A16" w:rsidRPr="006D2A16">
              <w:t>«</w:t>
            </w:r>
            <w:bookmarkStart w:id="12" w:name="OLE_LINK13"/>
            <w:r w:rsidR="006D2A16" w:rsidRPr="006D2A16">
              <w:t>Несуществующий код переработки/сортировки</w:t>
            </w:r>
            <w:bookmarkEnd w:id="12"/>
            <w:r w:rsidR="006D2A16" w:rsidRPr="006D2A16">
              <w:t>»</w:t>
            </w:r>
          </w:p>
        </w:tc>
      </w:tr>
      <w:tr w:rsidR="006D2A16" w:rsidRPr="00A90BE2" w14:paraId="46422D5D" w14:textId="77777777" w:rsidTr="008B355A">
        <w:trPr>
          <w:jc w:val="center"/>
        </w:trPr>
        <w:tc>
          <w:tcPr>
            <w:tcW w:w="603" w:type="dxa"/>
            <w:vMerge/>
          </w:tcPr>
          <w:p w14:paraId="493004C9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52346A63" w14:textId="77777777" w:rsidR="006D2A16" w:rsidRDefault="006D2A16" w:rsidP="006D2A16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3FE229DD" w14:textId="77777777" w:rsidR="006D2A16" w:rsidRPr="00827F30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626CCB37" w14:textId="77777777" w:rsidR="006D2A16" w:rsidRPr="00542393" w:rsidRDefault="006D2A16" w:rsidP="006D2A1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Д</w:t>
            </w:r>
            <w:r w:rsidRPr="00542393">
              <w:t>ля код</w:t>
            </w:r>
            <w:r>
              <w:t>а</w:t>
            </w:r>
            <w:r w:rsidRPr="00542393">
              <w:t xml:space="preserve"> операции </w:t>
            </w:r>
            <w:r>
              <w:t>45</w:t>
            </w:r>
            <w:r w:rsidRPr="00542393">
              <w:t xml:space="preserve">, </w:t>
            </w:r>
            <w:r>
              <w:t>57: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02BCE536" w14:textId="77777777" w:rsidR="006D2A16" w:rsidRDefault="006D2A16" w:rsidP="006D2A16">
            <w:pPr>
              <w:spacing w:after="0"/>
            </w:pPr>
            <w:r w:rsidRPr="00CB0BA6">
              <w:t>Возможны значения</w:t>
            </w:r>
          </w:p>
          <w:p w14:paraId="23B1EF22" w14:textId="77777777" w:rsidR="006D2A16" w:rsidRDefault="006D2A16" w:rsidP="006D2A16">
            <w:pPr>
              <w:spacing w:after="0"/>
            </w:pPr>
            <w:r>
              <w:t xml:space="preserve"> «-»</w:t>
            </w:r>
          </w:p>
          <w:p w14:paraId="7C2FACC3" w14:textId="77777777" w:rsidR="006D2A16" w:rsidRDefault="006D2A16" w:rsidP="006D2A16">
            <w:pPr>
              <w:spacing w:after="0"/>
            </w:pPr>
            <w:r>
              <w:t>74</w:t>
            </w:r>
          </w:p>
          <w:p w14:paraId="4C03BBA3" w14:textId="77777777" w:rsidR="006D2A16" w:rsidRDefault="006D2A16" w:rsidP="006D2A16">
            <w:pPr>
              <w:spacing w:after="0"/>
            </w:pPr>
            <w:r w:rsidRPr="006D2A16">
              <w:t>Если нет сообщение: «</w:t>
            </w:r>
            <w:bookmarkStart w:id="13" w:name="OLE_LINK14"/>
            <w:r w:rsidRPr="006D2A16">
              <w:t>Коду операции упаковка/переупаковка не соответствует код переработки/сортировки</w:t>
            </w:r>
            <w:bookmarkEnd w:id="13"/>
            <w:r w:rsidRPr="006D2A16">
              <w:t>»</w:t>
            </w:r>
          </w:p>
        </w:tc>
      </w:tr>
      <w:tr w:rsidR="006D2A16" w:rsidRPr="00A90BE2" w14:paraId="5FADF64C" w14:textId="77777777" w:rsidTr="008B355A">
        <w:trPr>
          <w:jc w:val="center"/>
        </w:trPr>
        <w:tc>
          <w:tcPr>
            <w:tcW w:w="603" w:type="dxa"/>
            <w:vMerge/>
          </w:tcPr>
          <w:p w14:paraId="73D317C2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0443588E" w14:textId="77777777" w:rsidR="006D2A16" w:rsidRDefault="006D2A16" w:rsidP="006D2A16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26A8E26E" w14:textId="77777777" w:rsidR="006D2A16" w:rsidRPr="00827F30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38035B32" w14:textId="77777777" w:rsidR="006D2A16" w:rsidRDefault="006D2A16" w:rsidP="006D2A1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Для кода операции 49, 59: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73CE60B5" w14:textId="77777777" w:rsidR="006D2A16" w:rsidRDefault="006D2A16" w:rsidP="006D2A16">
            <w:pPr>
              <w:spacing w:after="0"/>
            </w:pPr>
            <w:r>
              <w:t xml:space="preserve">Возможны значения </w:t>
            </w:r>
          </w:p>
          <w:p w14:paraId="4F60EDE6" w14:textId="77777777" w:rsidR="006D2A16" w:rsidRDefault="006D2A16" w:rsidP="006D2A16">
            <w:pPr>
              <w:spacing w:after="0"/>
            </w:pPr>
            <w:r>
              <w:t xml:space="preserve">52, 72, 74 </w:t>
            </w:r>
          </w:p>
          <w:p w14:paraId="54936AFE" w14:textId="77777777" w:rsidR="006D2A16" w:rsidRDefault="006D2A16" w:rsidP="006D2A16">
            <w:pPr>
              <w:spacing w:after="0"/>
            </w:pPr>
            <w:r w:rsidRPr="00542393">
              <w:t xml:space="preserve"> «-»</w:t>
            </w:r>
          </w:p>
          <w:p w14:paraId="367C7554" w14:textId="77777777" w:rsidR="006D2A16" w:rsidRDefault="006D2A16" w:rsidP="006D2A16">
            <w:pPr>
              <w:spacing w:after="0"/>
            </w:pPr>
            <w:r w:rsidRPr="00CB0BA6">
              <w:t>Если нет сообщение: «</w:t>
            </w:r>
            <w:bookmarkStart w:id="14" w:name="OLE_LINK15"/>
            <w:r w:rsidRPr="00CB0BA6">
              <w:t>Коду операции сортировка соответствуют коды сортировки 52, 72, 74</w:t>
            </w:r>
            <w:bookmarkEnd w:id="14"/>
            <w:r w:rsidRPr="00CB0BA6">
              <w:t>»</w:t>
            </w:r>
          </w:p>
        </w:tc>
      </w:tr>
      <w:tr w:rsidR="006D2A16" w:rsidRPr="00A90BE2" w14:paraId="7B8A1453" w14:textId="77777777" w:rsidTr="008B355A">
        <w:trPr>
          <w:jc w:val="center"/>
        </w:trPr>
        <w:tc>
          <w:tcPr>
            <w:tcW w:w="603" w:type="dxa"/>
            <w:vMerge/>
          </w:tcPr>
          <w:p w14:paraId="2FCEB932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14:paraId="28A3891C" w14:textId="77777777" w:rsidR="006D2A16" w:rsidRPr="00A90BE2" w:rsidRDefault="006D2A16" w:rsidP="006D2A16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14:paraId="24CFB7C3" w14:textId="77777777" w:rsidR="006D2A16" w:rsidRPr="00A90BE2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14:paraId="4FC97D58" w14:textId="77777777" w:rsidR="006D2A16" w:rsidRDefault="006D2A16" w:rsidP="006D2A16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Код установки 49, 79, 99 примечание к ячейке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7FDA7A12" w14:textId="77777777" w:rsidR="006D2A16" w:rsidRDefault="006D2A16" w:rsidP="006D2A16">
            <w:pPr>
              <w:spacing w:after="0"/>
            </w:pPr>
            <w:r w:rsidRPr="005868B2">
              <w:t>Если нет сообщение: «</w:t>
            </w:r>
            <w:bookmarkStart w:id="15" w:name="OLE_LINK16"/>
            <w:r>
              <w:t>К выбранному к</w:t>
            </w:r>
            <w:r w:rsidRPr="005868B2">
              <w:t xml:space="preserve">оду </w:t>
            </w:r>
            <w:r>
              <w:t>переработки/сортировки нужно привести примечание</w:t>
            </w:r>
            <w:bookmarkEnd w:id="15"/>
            <w:r w:rsidRPr="005868B2">
              <w:t>»</w:t>
            </w:r>
          </w:p>
        </w:tc>
      </w:tr>
      <w:tr w:rsidR="006D2A16" w:rsidRPr="00A90BE2" w14:paraId="120D74E9" w14:textId="77777777" w:rsidTr="00862DF0">
        <w:trPr>
          <w:trHeight w:val="1114"/>
          <w:jc w:val="center"/>
        </w:trPr>
        <w:tc>
          <w:tcPr>
            <w:tcW w:w="603" w:type="dxa"/>
          </w:tcPr>
          <w:p w14:paraId="7B3AA3DE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13AD7543" w14:textId="77777777" w:rsidR="006D2A16" w:rsidRPr="00A90BE2" w:rsidRDefault="006D2A16" w:rsidP="006D2A16">
            <w:pPr>
              <w:spacing w:after="0"/>
            </w:pPr>
            <w:r>
              <w:t>Субсидия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00783754" w14:textId="77777777" w:rsidR="006D2A16" w:rsidRPr="00A90BE2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1EEF3688" w14:textId="77777777" w:rsidR="006D2A16" w:rsidRPr="00A90BE2" w:rsidRDefault="006D2A16" w:rsidP="006D2A16">
            <w:pPr>
              <w:spacing w:after="0"/>
            </w:pPr>
            <w:r>
              <w:t xml:space="preserve">Числовое значение от 0 до 100 либо </w:t>
            </w:r>
            <w:r w:rsidRPr="00827F30">
              <w:t>«</w:t>
            </w:r>
            <w:r>
              <w:t>-</w:t>
            </w:r>
            <w:r w:rsidRPr="00827F30">
              <w:t>» без кавычек</w:t>
            </w:r>
            <w:r>
              <w:t xml:space="preserve">, </w:t>
            </w:r>
            <w:r w:rsidRPr="008B355A">
              <w:rPr>
                <w:shd w:val="clear" w:color="auto" w:fill="E2EFD9" w:themeFill="accent6" w:themeFillTint="33"/>
              </w:rPr>
              <w:t>л</w:t>
            </w:r>
            <w:bookmarkStart w:id="16" w:name="_GoBack"/>
            <w:bookmarkEnd w:id="16"/>
            <w:r w:rsidRPr="008B355A">
              <w:rPr>
                <w:shd w:val="clear" w:color="auto" w:fill="E2EFD9" w:themeFill="accent6" w:themeFillTint="33"/>
              </w:rPr>
              <w:t>ибо пусто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5A0BCEE8" w14:textId="77777777" w:rsidR="006D2A16" w:rsidRPr="00A90BE2" w:rsidRDefault="006D2A16" w:rsidP="006D2A16">
            <w:pPr>
              <w:spacing w:after="0"/>
            </w:pPr>
          </w:p>
        </w:tc>
      </w:tr>
      <w:tr w:rsidR="006D2A16" w:rsidRPr="00A90BE2" w14:paraId="4DBE4F71" w14:textId="77777777" w:rsidTr="00862DF0">
        <w:trPr>
          <w:trHeight w:val="1445"/>
          <w:jc w:val="center"/>
        </w:trPr>
        <w:tc>
          <w:tcPr>
            <w:tcW w:w="603" w:type="dxa"/>
          </w:tcPr>
          <w:p w14:paraId="294AC98A" w14:textId="77777777" w:rsidR="006D2A16" w:rsidRPr="00A90BE2" w:rsidRDefault="006D2A16" w:rsidP="006D2A16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14:paraId="35228422" w14:textId="77777777" w:rsidR="006D2A16" w:rsidRPr="00A90BE2" w:rsidRDefault="006D2A16" w:rsidP="006D2A16">
            <w:pPr>
              <w:spacing w:after="0"/>
            </w:pPr>
            <w:r>
              <w:t>Номер мероприятия ФЦП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0833CD65" w14:textId="77777777" w:rsidR="006D2A16" w:rsidRPr="00A90BE2" w:rsidRDefault="006D2A16" w:rsidP="006D2A1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14:paraId="465B4248" w14:textId="77777777" w:rsidR="006D2A16" w:rsidRPr="00A90BE2" w:rsidRDefault="006D2A16" w:rsidP="006D2A16">
            <w:pPr>
              <w:spacing w:after="0"/>
            </w:pPr>
            <w:r>
              <w:t xml:space="preserve">Числовое значение, возможно с точкой </w:t>
            </w:r>
            <w:r w:rsidRPr="00827F30">
              <w:t>либо «-» без кавычек</w:t>
            </w:r>
            <w:r>
              <w:t xml:space="preserve">, </w:t>
            </w:r>
            <w:r w:rsidRPr="008B355A">
              <w:rPr>
                <w:shd w:val="clear" w:color="auto" w:fill="E2EFD9" w:themeFill="accent6" w:themeFillTint="33"/>
              </w:rPr>
              <w:t>либо пусто</w:t>
            </w:r>
          </w:p>
        </w:tc>
        <w:tc>
          <w:tcPr>
            <w:tcW w:w="6492" w:type="dxa"/>
            <w:gridSpan w:val="2"/>
            <w:shd w:val="clear" w:color="auto" w:fill="E2EFD9" w:themeFill="accent6" w:themeFillTint="33"/>
          </w:tcPr>
          <w:p w14:paraId="360A8C8A" w14:textId="77777777" w:rsidR="006D2A16" w:rsidRPr="00A90BE2" w:rsidRDefault="006D2A16" w:rsidP="006D2A16">
            <w:pPr>
              <w:spacing w:after="0" w:line="240" w:lineRule="auto"/>
            </w:pPr>
          </w:p>
        </w:tc>
      </w:tr>
    </w:tbl>
    <w:p w14:paraId="022122E8" w14:textId="77777777" w:rsidR="008C0D3F" w:rsidRDefault="008C0D3F" w:rsidP="004271C7">
      <w:pPr>
        <w:rPr>
          <w:rFonts w:ascii="Times New Roman" w:hAnsi="Times New Roman" w:cs="Times New Roman"/>
        </w:rPr>
      </w:pPr>
    </w:p>
    <w:sectPr w:rsidR="008C0D3F" w:rsidSect="008C0D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3AEC"/>
    <w:multiLevelType w:val="multilevel"/>
    <w:tmpl w:val="AF1E9102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suff w:val="space"/>
      <w:lvlText w:val="-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0" w:firstLine="852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" w15:restartNumberingAfterBreak="0">
    <w:nsid w:val="0EDA7CF8"/>
    <w:multiLevelType w:val="hybridMultilevel"/>
    <w:tmpl w:val="530C773E"/>
    <w:lvl w:ilvl="0" w:tplc="FE64F6B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32FAC"/>
    <w:multiLevelType w:val="multilevel"/>
    <w:tmpl w:val="D20C9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F"/>
    <w:rsid w:val="0000522D"/>
    <w:rsid w:val="00007FFB"/>
    <w:rsid w:val="00045BC7"/>
    <w:rsid w:val="000503AE"/>
    <w:rsid w:val="00055A30"/>
    <w:rsid w:val="00057A78"/>
    <w:rsid w:val="000A0964"/>
    <w:rsid w:val="00104536"/>
    <w:rsid w:val="00106509"/>
    <w:rsid w:val="00120E0E"/>
    <w:rsid w:val="00123EDA"/>
    <w:rsid w:val="001257F8"/>
    <w:rsid w:val="0015698E"/>
    <w:rsid w:val="001802B2"/>
    <w:rsid w:val="00180EAB"/>
    <w:rsid w:val="001A0C2C"/>
    <w:rsid w:val="001D343C"/>
    <w:rsid w:val="001F0C9F"/>
    <w:rsid w:val="00241190"/>
    <w:rsid w:val="00304E4B"/>
    <w:rsid w:val="00347ED1"/>
    <w:rsid w:val="00372B9D"/>
    <w:rsid w:val="003E0D65"/>
    <w:rsid w:val="003E7CDB"/>
    <w:rsid w:val="003F511B"/>
    <w:rsid w:val="004173B8"/>
    <w:rsid w:val="004271C7"/>
    <w:rsid w:val="004508AF"/>
    <w:rsid w:val="004702D1"/>
    <w:rsid w:val="00483FEE"/>
    <w:rsid w:val="004D7E26"/>
    <w:rsid w:val="00512898"/>
    <w:rsid w:val="0052633F"/>
    <w:rsid w:val="005327F5"/>
    <w:rsid w:val="00537DD6"/>
    <w:rsid w:val="00542393"/>
    <w:rsid w:val="00565646"/>
    <w:rsid w:val="00591B93"/>
    <w:rsid w:val="006117E1"/>
    <w:rsid w:val="00613D71"/>
    <w:rsid w:val="0062287D"/>
    <w:rsid w:val="0063300F"/>
    <w:rsid w:val="006724D5"/>
    <w:rsid w:val="006B4775"/>
    <w:rsid w:val="006D2A16"/>
    <w:rsid w:val="006F3EC3"/>
    <w:rsid w:val="00704470"/>
    <w:rsid w:val="00726917"/>
    <w:rsid w:val="007845EB"/>
    <w:rsid w:val="007B71B7"/>
    <w:rsid w:val="007F73D3"/>
    <w:rsid w:val="00827F30"/>
    <w:rsid w:val="00862DF0"/>
    <w:rsid w:val="00894152"/>
    <w:rsid w:val="008964B2"/>
    <w:rsid w:val="008A5FFC"/>
    <w:rsid w:val="008B355A"/>
    <w:rsid w:val="008C0D3F"/>
    <w:rsid w:val="009012C4"/>
    <w:rsid w:val="009063C6"/>
    <w:rsid w:val="009308DC"/>
    <w:rsid w:val="009675C1"/>
    <w:rsid w:val="00973883"/>
    <w:rsid w:val="00993BB9"/>
    <w:rsid w:val="009A36E0"/>
    <w:rsid w:val="009C0C71"/>
    <w:rsid w:val="009C4C1E"/>
    <w:rsid w:val="009D5D48"/>
    <w:rsid w:val="009F650C"/>
    <w:rsid w:val="00A06412"/>
    <w:rsid w:val="00A10C28"/>
    <w:rsid w:val="00A25C8A"/>
    <w:rsid w:val="00A32D82"/>
    <w:rsid w:val="00A37F4D"/>
    <w:rsid w:val="00A86464"/>
    <w:rsid w:val="00A93FD6"/>
    <w:rsid w:val="00AA2892"/>
    <w:rsid w:val="00AB226E"/>
    <w:rsid w:val="00AF19E7"/>
    <w:rsid w:val="00B1672C"/>
    <w:rsid w:val="00B46D1C"/>
    <w:rsid w:val="00B57233"/>
    <w:rsid w:val="00B711AE"/>
    <w:rsid w:val="00B71FE2"/>
    <w:rsid w:val="00BB551D"/>
    <w:rsid w:val="00BD332E"/>
    <w:rsid w:val="00BF2284"/>
    <w:rsid w:val="00C028D8"/>
    <w:rsid w:val="00C46508"/>
    <w:rsid w:val="00CA459B"/>
    <w:rsid w:val="00CB0BA6"/>
    <w:rsid w:val="00CB531C"/>
    <w:rsid w:val="00CD192B"/>
    <w:rsid w:val="00D17788"/>
    <w:rsid w:val="00D3357B"/>
    <w:rsid w:val="00D418EE"/>
    <w:rsid w:val="00D57420"/>
    <w:rsid w:val="00DF6D9A"/>
    <w:rsid w:val="00E2190D"/>
    <w:rsid w:val="00E24CC8"/>
    <w:rsid w:val="00E26CDA"/>
    <w:rsid w:val="00E33E34"/>
    <w:rsid w:val="00E74D1C"/>
    <w:rsid w:val="00EB49C3"/>
    <w:rsid w:val="00ED6EFB"/>
    <w:rsid w:val="00EF30F9"/>
    <w:rsid w:val="00F750E3"/>
    <w:rsid w:val="00F90F2C"/>
    <w:rsid w:val="00FA6F40"/>
    <w:rsid w:val="00F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2300"/>
  <w15:chartTrackingRefBased/>
  <w15:docId w15:val="{C644E9F3-1828-4369-8405-0CE5EACD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3F"/>
  </w:style>
  <w:style w:type="paragraph" w:styleId="1">
    <w:name w:val="heading 1"/>
    <w:basedOn w:val="5"/>
    <w:next w:val="a"/>
    <w:link w:val="10"/>
    <w:autoRedefine/>
    <w:uiPriority w:val="9"/>
    <w:qFormat/>
    <w:rsid w:val="008C0D3F"/>
    <w:pPr>
      <w:numPr>
        <w:ilvl w:val="0"/>
      </w:numPr>
      <w:tabs>
        <w:tab w:val="clear" w:pos="1276"/>
      </w:tabs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D3F"/>
    <w:pPr>
      <w:keepNext/>
      <w:keepLines/>
      <w:numPr>
        <w:ilvl w:val="1"/>
        <w:numId w:val="3"/>
      </w:numPr>
      <w:tabs>
        <w:tab w:val="left" w:pos="851"/>
      </w:tabs>
      <w:suppressAutoHyphens/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autoRedefine/>
    <w:qFormat/>
    <w:rsid w:val="008C0D3F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paragraph" w:styleId="4">
    <w:name w:val="heading 4"/>
    <w:basedOn w:val="a"/>
    <w:next w:val="a"/>
    <w:link w:val="40"/>
    <w:uiPriority w:val="9"/>
    <w:qFormat/>
    <w:rsid w:val="008C0D3F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8C0D3F"/>
    <w:pPr>
      <w:keepNext/>
      <w:keepLines/>
      <w:numPr>
        <w:ilvl w:val="4"/>
        <w:numId w:val="3"/>
      </w:numPr>
      <w:tabs>
        <w:tab w:val="left" w:pos="1276"/>
      </w:tabs>
      <w:suppressAutoHyphens/>
      <w:spacing w:before="120" w:after="120" w:line="240" w:lineRule="auto"/>
      <w:jc w:val="both"/>
      <w:outlineLvl w:val="4"/>
    </w:pPr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8C0D3F"/>
    <w:pPr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Times New Roman" w:eastAsia="Calibri" w:hAnsi="Times New Roman" w:cs="Times New Roman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8C0D3F"/>
    <w:pPr>
      <w:numPr>
        <w:ilvl w:val="6"/>
        <w:numId w:val="3"/>
      </w:numPr>
      <w:spacing w:before="120" w:after="120" w:line="240" w:lineRule="auto"/>
      <w:jc w:val="both"/>
      <w:outlineLvl w:val="6"/>
    </w:pPr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8C0D3F"/>
    <w:pPr>
      <w:numPr>
        <w:ilvl w:val="7"/>
        <w:numId w:val="3"/>
      </w:numPr>
      <w:tabs>
        <w:tab w:val="left" w:pos="1985"/>
      </w:tabs>
      <w:spacing w:before="120" w:after="120" w:line="240" w:lineRule="auto"/>
      <w:jc w:val="both"/>
      <w:outlineLvl w:val="7"/>
    </w:pPr>
    <w:rPr>
      <w:rFonts w:ascii="Times New Roman" w:eastAsia="Calibri" w:hAnsi="Times New Roman" w:cs="Times New Roman"/>
      <w:b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8C0D3F"/>
    <w:pPr>
      <w:numPr>
        <w:ilvl w:val="8"/>
        <w:numId w:val="3"/>
      </w:numPr>
      <w:spacing w:before="120" w:after="120" w:line="240" w:lineRule="auto"/>
      <w:outlineLvl w:val="8"/>
    </w:pPr>
    <w:rPr>
      <w:rFonts w:ascii="Times New Roman" w:eastAsia="Calibri" w:hAnsi="Times New Roman" w:cs="Times New Roman"/>
      <w:b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0D3F"/>
    <w:rPr>
      <w:rFonts w:ascii="Times New Roman" w:eastAsia="Calibri" w:hAnsi="Times New Roman" w:cs="Times New Roman"/>
      <w:b/>
      <w:bCs/>
      <w:iCs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8C0D3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rsid w:val="008C0D3F"/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character" w:customStyle="1" w:styleId="40">
    <w:name w:val="Заголовок 4 Знак"/>
    <w:basedOn w:val="a0"/>
    <w:link w:val="4"/>
    <w:uiPriority w:val="9"/>
    <w:rsid w:val="008C0D3F"/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8C0D3F"/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8C0D3F"/>
    <w:rPr>
      <w:rFonts w:ascii="Times New Roman" w:eastAsia="Calibri" w:hAnsi="Times New Roman" w:cs="Times New Roman"/>
      <w:b/>
      <w:bCs/>
      <w:sz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8C0D3F"/>
    <w:rPr>
      <w:rFonts w:ascii="Times New Roman" w:eastAsia="Calibri" w:hAnsi="Times New Roman" w:cs="Times New Roman"/>
      <w:b/>
      <w:iCs/>
      <w:sz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a4">
    <w:name w:val="header"/>
    <w:basedOn w:val="a"/>
    <w:link w:val="a5"/>
    <w:rsid w:val="008C0D3F"/>
    <w:pPr>
      <w:tabs>
        <w:tab w:val="center" w:pos="4677"/>
        <w:tab w:val="right" w:pos="9355"/>
      </w:tabs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8C0D3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num">
    <w:name w:val="a_num"/>
    <w:basedOn w:val="a"/>
    <w:link w:val="anum0"/>
    <w:uiPriority w:val="99"/>
    <w:rsid w:val="008C0D3F"/>
    <w:pPr>
      <w:tabs>
        <w:tab w:val="num" w:pos="1069"/>
      </w:tabs>
      <w:spacing w:after="0" w:line="360" w:lineRule="auto"/>
      <w:ind w:left="1069" w:hanging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num0">
    <w:name w:val="a_num Знак"/>
    <w:link w:val="anum"/>
    <w:uiPriority w:val="99"/>
    <w:rsid w:val="008C0D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5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AAF50-61A7-4059-8505-380FCDE4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13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Чернобровкин Антон Юрьевич</dc:creator>
  <cp:keywords/>
  <dc:description/>
  <cp:lastModifiedBy>Остапчук Андрей Александрович</cp:lastModifiedBy>
  <cp:revision>31</cp:revision>
  <dcterms:created xsi:type="dcterms:W3CDTF">2024-05-02T14:55:00Z</dcterms:created>
  <dcterms:modified xsi:type="dcterms:W3CDTF">2024-06-24T08:28:00Z</dcterms:modified>
</cp:coreProperties>
</file>