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82DDC" w14:textId="77777777" w:rsidR="00B30B2C" w:rsidRDefault="00000000">
      <w:pPr>
        <w:spacing w:after="80"/>
        <w:jc w:val="center"/>
      </w:pPr>
      <w:r>
        <w:rPr>
          <w:color w:val="808080"/>
          <w:sz w:val="24"/>
          <w:szCs w:val="24"/>
        </w:rPr>
        <w:t>Research Dossier</w:t>
      </w:r>
    </w:p>
    <w:p w14:paraId="68141554" w14:textId="77777777" w:rsidR="00B30B2C" w:rsidRDefault="00000000">
      <w:pPr>
        <w:spacing w:after="120"/>
        <w:jc w:val="center"/>
      </w:pPr>
      <w:r>
        <w:rPr>
          <w:b/>
          <w:bCs/>
          <w:color w:val="1F4E79"/>
          <w:sz w:val="44"/>
          <w:szCs w:val="44"/>
        </w:rPr>
        <w:t>Sources behind the SaaS churn proposal</w:t>
      </w:r>
    </w:p>
    <w:p w14:paraId="6583317F" w14:textId="74C37F29" w:rsidR="00B30B2C" w:rsidRDefault="00000000">
      <w:pPr>
        <w:spacing w:after="240"/>
        <w:jc w:val="center"/>
      </w:pPr>
      <w:r>
        <w:rPr>
          <w:i/>
          <w:iCs/>
          <w:color w:val="595959"/>
          <w:sz w:val="28"/>
          <w:szCs w:val="28"/>
        </w:rPr>
        <w:t xml:space="preserve">Companion to the </w:t>
      </w:r>
      <w:r w:rsidR="00E07F25">
        <w:rPr>
          <w:i/>
          <w:iCs/>
          <w:color w:val="595959"/>
          <w:sz w:val="28"/>
          <w:szCs w:val="28"/>
        </w:rPr>
        <w:t>Cleo</w:t>
      </w:r>
      <w:r>
        <w:rPr>
          <w:i/>
          <w:iCs/>
          <w:color w:val="595959"/>
          <w:sz w:val="28"/>
          <w:szCs w:val="28"/>
        </w:rPr>
        <w:t xml:space="preserve"> Churn Prediction proposal</w:t>
      </w:r>
    </w:p>
    <w:p w14:paraId="750ECA3F" w14:textId="77777777" w:rsidR="00B30B2C" w:rsidRDefault="00000000">
      <w:pPr>
        <w:spacing w:after="480"/>
        <w:jc w:val="center"/>
      </w:pPr>
      <w:r>
        <w:rPr>
          <w:color w:val="808080"/>
        </w:rPr>
        <w:t>Prepared by Markus von Aschoff  |  markus@vonaschoff.de  |  June 2026</w:t>
      </w:r>
    </w:p>
    <w:p w14:paraId="5371CF6B" w14:textId="77777777" w:rsidR="00B30B2C" w:rsidRDefault="00000000">
      <w:pPr>
        <w:pStyle w:val="Heading1"/>
      </w:pPr>
      <w:r>
        <w:t>What's in this dossier</w:t>
      </w:r>
    </w:p>
    <w:p w14:paraId="502F115D" w14:textId="77777777" w:rsidR="00B30B2C" w:rsidRDefault="00000000">
      <w:pPr>
        <w:spacing w:after="120" w:line="300" w:lineRule="auto"/>
      </w:pPr>
      <w:r>
        <w:t>Four sources back the SaaS churn benchmarks in the main proposal. Each entry below has the publisher, date, methodology, the key data points used in the proposal, and a direct link to the original.</w:t>
      </w:r>
    </w:p>
    <w:p w14:paraId="38BA004A" w14:textId="77777777" w:rsidR="00B30B2C" w:rsidRDefault="00000000">
      <w:pPr>
        <w:spacing w:after="120" w:line="300" w:lineRule="auto"/>
      </w:pPr>
      <w:r>
        <w:t>All four are publicly available. Two are vendor research with stated sample sizes (Recurly, Optifai), one is a private-startup benchmark study (Lighter Capital), and one is a market index (Paddle / ProfitWell). I've flagged exactly what each source can and cannot tell you.</w:t>
      </w:r>
    </w:p>
    <w:p w14:paraId="52A9F91D" w14:textId="77777777" w:rsidR="00B30B2C" w:rsidRDefault="00000000">
      <w:pPr>
        <w:pStyle w:val="Heading2"/>
      </w:pPr>
      <w:r>
        <w:t>Honest correction to flag in the proposal</w:t>
      </w:r>
    </w:p>
    <w:p w14:paraId="5DC6AC65" w14:textId="77777777" w:rsidR="00B30B2C" w:rsidRDefault="00000000">
      <w:pPr>
        <w:spacing w:after="120" w:line="300" w:lineRule="auto"/>
      </w:pPr>
      <w:r>
        <w:t>While pulling the originals, I caught one number worth fixing. The proposal cites "B2B SaaS median annual churn: 3.5%" attributed to Recurly. The Vena Solutions article quotes 3.5%, but the underlying Recurly study reports 3.27% (overall median, all industries) and 3.8% specifically for B2B Software. Either is defensible, but 3.27% is the correct number for the broader claim, and 3.8% is the more precise number for B2B SaaS. The 3.5% in Vena's table appears to be a midpoint or rounded figure.</w:t>
      </w:r>
    </w:p>
    <w:p w14:paraId="29D076E2" w14:textId="77777777" w:rsidR="00B30B2C" w:rsidRDefault="00000000">
      <w:pPr>
        <w:spacing w:after="120" w:line="300" w:lineRule="auto"/>
      </w:pPr>
      <w:r>
        <w:t>Recommendation: in the next revision of the proposal, change 3.5% to 3.8% (B2B Software, Recurly direct) for tighter sourcing.</w:t>
      </w:r>
    </w:p>
    <w:p w14:paraId="3D6D8DEC" w14:textId="77777777" w:rsidR="00B30B2C" w:rsidRDefault="00000000">
      <w:r>
        <w:br w:type="page"/>
      </w:r>
    </w:p>
    <w:p w14:paraId="2EEA7E10" w14:textId="77777777" w:rsidR="00B30B2C" w:rsidRDefault="00000000">
      <w:pPr>
        <w:pStyle w:val="Heading1"/>
      </w:pPr>
      <w:r>
        <w:lastRenderedPageBreak/>
        <w:t>Source 1: Recurly Customer Churn Benchmarks</w:t>
      </w:r>
    </w:p>
    <w:p w14:paraId="74F2F1CB" w14:textId="77777777" w:rsidR="00B30B2C" w:rsidRDefault="00000000">
      <w:pPr>
        <w:pStyle w:val="Heading2"/>
      </w:pPr>
      <w:r>
        <w:t>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30B2C" w14:paraId="0DFFAA0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732EB9D" w14:textId="77777777" w:rsidR="00B30B2C" w:rsidRDefault="00000000">
            <w:pPr>
              <w:spacing w:after="40" w:line="280" w:lineRule="auto"/>
            </w:pPr>
            <w:r>
              <w:rPr>
                <w:b/>
                <w:bCs/>
                <w:color w:val="FFFFFF"/>
                <w:sz w:val="20"/>
                <w:szCs w:val="20"/>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785AB0B" w14:textId="77777777" w:rsidR="00B30B2C" w:rsidRDefault="00000000">
            <w:pPr>
              <w:spacing w:after="40" w:line="280" w:lineRule="auto"/>
            </w:pPr>
            <w:r>
              <w:rPr>
                <w:b/>
                <w:bCs/>
                <w:color w:val="FFFFFF"/>
                <w:sz w:val="20"/>
                <w:szCs w:val="20"/>
              </w:rPr>
              <w:t>Value</w:t>
            </w:r>
          </w:p>
        </w:tc>
      </w:tr>
      <w:tr w:rsidR="00B30B2C" w14:paraId="2E0F33F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299626" w14:textId="77777777" w:rsidR="00B30B2C" w:rsidRDefault="00000000">
            <w:pPr>
              <w:spacing w:after="40" w:line="280" w:lineRule="auto"/>
            </w:pPr>
            <w:r>
              <w:rPr>
                <w:sz w:val="20"/>
                <w:szCs w:val="20"/>
              </w:rPr>
              <w:t>Title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71E29B" w14:textId="77777777" w:rsidR="00B30B2C" w:rsidRDefault="00000000">
            <w:pPr>
              <w:spacing w:after="40" w:line="280" w:lineRule="auto"/>
            </w:pPr>
            <w:r>
              <w:rPr>
                <w:sz w:val="20"/>
                <w:szCs w:val="20"/>
              </w:rPr>
              <w:t>Customer churn benchmarks: How does your churn rate compare?</w:t>
            </w:r>
          </w:p>
        </w:tc>
      </w:tr>
      <w:tr w:rsidR="00B30B2C" w14:paraId="6B19422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84A6F64" w14:textId="77777777" w:rsidR="00B30B2C" w:rsidRDefault="00000000">
            <w:pPr>
              <w:spacing w:after="40" w:line="280" w:lineRule="auto"/>
            </w:pPr>
            <w:r>
              <w:rPr>
                <w:sz w:val="20"/>
                <w:szCs w:val="20"/>
              </w:rPr>
              <w:t>Publisher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AA01A2E" w14:textId="77777777" w:rsidR="00B30B2C" w:rsidRDefault="00000000">
            <w:pPr>
              <w:spacing w:after="40" w:line="280" w:lineRule="auto"/>
            </w:pPr>
            <w:r>
              <w:rPr>
                <w:sz w:val="20"/>
                <w:szCs w:val="20"/>
              </w:rPr>
              <w:t>Recurly, Inc.</w:t>
            </w:r>
          </w:p>
        </w:tc>
      </w:tr>
      <w:tr w:rsidR="00B30B2C" w14:paraId="42E0D5E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0BE481" w14:textId="77777777" w:rsidR="00B30B2C" w:rsidRDefault="00000000">
            <w:pPr>
              <w:spacing w:after="40" w:line="280" w:lineRule="auto"/>
            </w:pPr>
            <w:r>
              <w:rPr>
                <w:sz w:val="20"/>
                <w:szCs w:val="20"/>
              </w:rPr>
              <w:t>Type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49F8F6" w14:textId="77777777" w:rsidR="00B30B2C" w:rsidRDefault="00000000">
            <w:pPr>
              <w:spacing w:after="40" w:line="280" w:lineRule="auto"/>
            </w:pPr>
            <w:r>
              <w:rPr>
                <w:sz w:val="20"/>
                <w:szCs w:val="20"/>
              </w:rPr>
              <w:t>Vendor research, web-based benchmark study</w:t>
            </w:r>
          </w:p>
        </w:tc>
      </w:tr>
      <w:tr w:rsidR="00B30B2C" w14:paraId="30A991A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679CA6A" w14:textId="77777777" w:rsidR="00B30B2C" w:rsidRDefault="00000000">
            <w:pPr>
              <w:spacing w:after="40" w:line="280" w:lineRule="auto"/>
            </w:pPr>
            <w:r>
              <w:rPr>
                <w:sz w:val="20"/>
                <w:szCs w:val="20"/>
              </w:rPr>
              <w:t>Sample size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9572EC2" w14:textId="77777777" w:rsidR="00B30B2C" w:rsidRDefault="00000000">
            <w:pPr>
              <w:spacing w:after="40" w:line="280" w:lineRule="auto"/>
            </w:pPr>
            <w:r>
              <w:rPr>
                <w:sz w:val="20"/>
                <w:szCs w:val="20"/>
              </w:rPr>
              <w:t>1,200+ subscription sites on the Recurly platform</w:t>
            </w:r>
          </w:p>
        </w:tc>
      </w:tr>
      <w:tr w:rsidR="00B30B2C" w14:paraId="08E2223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46ABCE" w14:textId="77777777" w:rsidR="00B30B2C" w:rsidRDefault="00000000">
            <w:pPr>
              <w:spacing w:after="40" w:line="280" w:lineRule="auto"/>
            </w:pPr>
            <w:r>
              <w:rPr>
                <w:sz w:val="20"/>
                <w:szCs w:val="20"/>
              </w:rPr>
              <w:t>Time window</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39F7BE" w14:textId="77777777" w:rsidR="00B30B2C" w:rsidRDefault="00000000">
            <w:pPr>
              <w:spacing w:after="40" w:line="280" w:lineRule="auto"/>
            </w:pPr>
            <w:r>
              <w:rPr>
                <w:sz w:val="20"/>
                <w:szCs w:val="20"/>
              </w:rPr>
              <w:t>January to December 2023 (12 months)</w:t>
            </w:r>
          </w:p>
        </w:tc>
      </w:tr>
      <w:tr w:rsidR="00B30B2C" w14:paraId="67A8601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64885C7" w14:textId="77777777" w:rsidR="00B30B2C" w:rsidRDefault="00000000">
            <w:pPr>
              <w:spacing w:after="40" w:line="280" w:lineRule="auto"/>
            </w:pPr>
            <w:r>
              <w:rPr>
                <w:sz w:val="20"/>
                <w:szCs w:val="20"/>
              </w:rPr>
              <w:t>Methodology</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7411AA8" w14:textId="77777777" w:rsidR="00B30B2C" w:rsidRDefault="00000000">
            <w:pPr>
              <w:spacing w:after="40" w:line="280" w:lineRule="auto"/>
            </w:pPr>
            <w:r>
              <w:rPr>
                <w:sz w:val="20"/>
                <w:szCs w:val="20"/>
              </w:rPr>
              <w:t>Monthly churn rates calculated by dividing churned subscribers by total subscribers. Median, 25th, and 75th percentile values used to eliminate outliers.</w:t>
            </w:r>
          </w:p>
        </w:tc>
      </w:tr>
      <w:tr w:rsidR="00B30B2C" w14:paraId="4B071CD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7A5F7E" w14:textId="77777777" w:rsidR="00B30B2C" w:rsidRDefault="00000000">
            <w:pPr>
              <w:spacing w:after="40" w:line="280" w:lineRule="auto"/>
            </w:pPr>
            <w:r>
              <w:rPr>
                <w:sz w:val="20"/>
                <w:szCs w:val="20"/>
              </w:rPr>
              <w:t>Accessed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AE2D28" w14:textId="77777777" w:rsidR="00B30B2C" w:rsidRDefault="00000000">
            <w:pPr>
              <w:spacing w:after="40" w:line="280" w:lineRule="auto"/>
            </w:pPr>
            <w:r>
              <w:rPr>
                <w:sz w:val="20"/>
                <w:szCs w:val="20"/>
              </w:rPr>
              <w:t>June 2026</w:t>
            </w:r>
          </w:p>
        </w:tc>
      </w:tr>
    </w:tbl>
    <w:p w14:paraId="6AEA3E9E" w14:textId="77777777" w:rsidR="00B30B2C" w:rsidRDefault="00000000">
      <w:pPr>
        <w:spacing w:after="120" w:line="300" w:lineRule="auto"/>
      </w:pPr>
      <w:r>
        <w:rPr>
          <w:b/>
          <w:bCs/>
        </w:rPr>
        <w:t xml:space="preserve">Source URL: </w:t>
      </w:r>
      <w:hyperlink r:id="rId7" w:history="1">
        <w:r>
          <w:rPr>
            <w:color w:val="0563C1"/>
            <w:u w:val="single"/>
          </w:rPr>
          <w:t>https://recurly.com/research/churn-rate-benchmarks/</w:t>
        </w:r>
      </w:hyperlink>
    </w:p>
    <w:p w14:paraId="37711D6C" w14:textId="77777777" w:rsidR="00B30B2C" w:rsidRDefault="00000000">
      <w:pPr>
        <w:pStyle w:val="Heading2"/>
      </w:pPr>
      <w:r>
        <w:t>Key data points used in the proposal</w:t>
      </w:r>
    </w:p>
    <w:p w14:paraId="098292FA" w14:textId="77777777" w:rsidR="00B30B2C" w:rsidRDefault="00000000">
      <w:pPr>
        <w:pStyle w:val="ListParagraph"/>
        <w:numPr>
          <w:ilvl w:val="0"/>
          <w:numId w:val="2"/>
        </w:numPr>
        <w:spacing w:after="80" w:line="300" w:lineRule="auto"/>
      </w:pPr>
      <w:r>
        <w:t>Overall median monthly churn rate across 1,200+ subscription sites: 3.27% (voluntary 2.41% + involuntary 0.86%).</w:t>
      </w:r>
    </w:p>
    <w:p w14:paraId="714D3305" w14:textId="77777777" w:rsidR="00B30B2C" w:rsidRDefault="00000000">
      <w:pPr>
        <w:pStyle w:val="ListParagraph"/>
        <w:numPr>
          <w:ilvl w:val="0"/>
          <w:numId w:val="2"/>
        </w:numPr>
        <w:spacing w:after="80" w:line="300" w:lineRule="auto"/>
      </w:pPr>
      <w:r>
        <w:t>B2B industries (Software and Business &amp; Professional Services) average churn: 3.8%.</w:t>
      </w:r>
    </w:p>
    <w:p w14:paraId="39AB3B7B" w14:textId="77777777" w:rsidR="00B30B2C" w:rsidRDefault="00000000">
      <w:pPr>
        <w:pStyle w:val="ListParagraph"/>
        <w:numPr>
          <w:ilvl w:val="0"/>
          <w:numId w:val="2"/>
        </w:numPr>
        <w:spacing w:after="80" w:line="300" w:lineRule="auto"/>
      </w:pPr>
      <w:r>
        <w:t>DTC industries (Digital Media, Consumer Goods, Education) average churn: 6.5%.</w:t>
      </w:r>
    </w:p>
    <w:p w14:paraId="7915B07A" w14:textId="77777777" w:rsidR="00B30B2C" w:rsidRDefault="00000000">
      <w:pPr>
        <w:pStyle w:val="ListParagraph"/>
        <w:numPr>
          <w:ilvl w:val="0"/>
          <w:numId w:val="2"/>
        </w:numPr>
        <w:spacing w:after="80" w:line="300" w:lineRule="auto"/>
      </w:pPr>
      <w:r>
        <w:t>54.5% of Recurly customers reduced overall churn rates year-over-year by leaning on retention practices: customer success investment, flexible plans, pause features, loyalty incentives, billing improvements.</w:t>
      </w:r>
    </w:p>
    <w:p w14:paraId="50202D82" w14:textId="77777777" w:rsidR="00B30B2C" w:rsidRDefault="00000000">
      <w:pPr>
        <w:pStyle w:val="ListParagraph"/>
        <w:numPr>
          <w:ilvl w:val="0"/>
          <w:numId w:val="2"/>
        </w:numPr>
        <w:spacing w:after="80" w:line="300" w:lineRule="auto"/>
      </w:pPr>
      <w:r>
        <w:t>44.1% of businesses saw a decrease in voluntary churn specifically.</w:t>
      </w:r>
    </w:p>
    <w:p w14:paraId="7D7EB15C" w14:textId="77777777" w:rsidR="00B30B2C" w:rsidRDefault="00000000">
      <w:pPr>
        <w:pStyle w:val="Heading2"/>
      </w:pPr>
      <w:r>
        <w:t>What this source can and cannot tell you</w:t>
      </w:r>
    </w:p>
    <w:p w14:paraId="00670E29" w14:textId="77777777" w:rsidR="00B30B2C" w:rsidRDefault="00000000">
      <w:pPr>
        <w:pStyle w:val="ListParagraph"/>
        <w:numPr>
          <w:ilvl w:val="0"/>
          <w:numId w:val="2"/>
        </w:numPr>
        <w:spacing w:after="80" w:line="300" w:lineRule="auto"/>
      </w:pPr>
      <w:r>
        <w:rPr>
          <w:b/>
          <w:bCs/>
        </w:rPr>
        <w:t xml:space="preserve">Strong on: </w:t>
      </w:r>
      <w:r>
        <w:t>median churn rates by industry, voluntary vs. involuntary split, the impact of retention features on churn.</w:t>
      </w:r>
    </w:p>
    <w:p w14:paraId="0C96F86A" w14:textId="77777777" w:rsidR="00B30B2C" w:rsidRDefault="00000000">
      <w:pPr>
        <w:pStyle w:val="ListParagraph"/>
        <w:numPr>
          <w:ilvl w:val="0"/>
          <w:numId w:val="2"/>
        </w:numPr>
        <w:spacing w:after="80" w:line="300" w:lineRule="auto"/>
      </w:pPr>
      <w:r>
        <w:rPr>
          <w:b/>
          <w:bCs/>
        </w:rPr>
        <w:t xml:space="preserve">Weak on: </w:t>
      </w:r>
      <w:r>
        <w:t>company-size segmentation. Recurly's data isn't broken out by SMB vs. mid-market vs. enterprise, only by industry and price tier. For company-size cuts, the proposal relies on Optifai.</w:t>
      </w:r>
    </w:p>
    <w:p w14:paraId="16C4B2DC" w14:textId="23C1A358" w:rsidR="00C070D4" w:rsidRDefault="00000000">
      <w:pPr>
        <w:pStyle w:val="ListParagraph"/>
        <w:numPr>
          <w:ilvl w:val="0"/>
          <w:numId w:val="2"/>
        </w:numPr>
        <w:spacing w:after="80" w:line="300" w:lineRule="auto"/>
      </w:pPr>
      <w:r>
        <w:rPr>
          <w:b/>
          <w:bCs/>
        </w:rPr>
        <w:t xml:space="preserve">Bias to flag: </w:t>
      </w:r>
      <w:r>
        <w:t>Recurly is a billing platform. Their customer base self-selects toward subscription-mature businesses, so churn rates may run lower than the broader SaaS population.</w:t>
      </w:r>
    </w:p>
    <w:p w14:paraId="6C4EBD50" w14:textId="77C953C5" w:rsidR="00B30B2C" w:rsidRDefault="00C070D4" w:rsidP="00C070D4">
      <w:r>
        <w:br w:type="page"/>
      </w:r>
    </w:p>
    <w:p w14:paraId="27C0A1D3" w14:textId="77777777" w:rsidR="00B30B2C" w:rsidRDefault="00000000">
      <w:pPr>
        <w:pStyle w:val="Heading1"/>
      </w:pPr>
      <w:r>
        <w:lastRenderedPageBreak/>
        <w:t>Source 2: Paddle / ProfitWell SaaS Market Reports</w:t>
      </w:r>
    </w:p>
    <w:p w14:paraId="240CD875" w14:textId="77777777" w:rsidR="00B30B2C" w:rsidRDefault="00000000">
      <w:pPr>
        <w:pStyle w:val="Heading2"/>
      </w:pPr>
      <w:r>
        <w:t>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30B2C" w14:paraId="2B0F107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BD8D690" w14:textId="77777777" w:rsidR="00B30B2C" w:rsidRDefault="00000000">
            <w:pPr>
              <w:spacing w:after="40" w:line="280" w:lineRule="auto"/>
            </w:pPr>
            <w:r>
              <w:rPr>
                <w:b/>
                <w:bCs/>
                <w:color w:val="FFFFFF"/>
                <w:sz w:val="20"/>
                <w:szCs w:val="20"/>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8AC0A2B" w14:textId="77777777" w:rsidR="00B30B2C" w:rsidRDefault="00000000">
            <w:pPr>
              <w:spacing w:after="40" w:line="280" w:lineRule="auto"/>
            </w:pPr>
            <w:r>
              <w:rPr>
                <w:b/>
                <w:bCs/>
                <w:color w:val="FFFFFF"/>
                <w:sz w:val="20"/>
                <w:szCs w:val="20"/>
              </w:rPr>
              <w:t>Value</w:t>
            </w:r>
          </w:p>
        </w:tc>
      </w:tr>
      <w:tr w:rsidR="00B30B2C" w14:paraId="143DBAB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F86D1D" w14:textId="77777777" w:rsidR="00B30B2C" w:rsidRDefault="00000000">
            <w:pPr>
              <w:spacing w:after="40" w:line="280" w:lineRule="auto"/>
            </w:pPr>
            <w:r>
              <w:rPr>
                <w:sz w:val="20"/>
                <w:szCs w:val="20"/>
              </w:rPr>
              <w:t>Titles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7EEC59" w14:textId="77777777" w:rsidR="00B30B2C" w:rsidRDefault="00000000">
            <w:pPr>
              <w:spacing w:after="40" w:line="280" w:lineRule="auto"/>
            </w:pPr>
            <w:r>
              <w:rPr>
                <w:sz w:val="20"/>
                <w:szCs w:val="20"/>
              </w:rPr>
              <w:t>SaaS market report Q1 2025: Economic uncertainty brings sluggish growth; and SaaS market report Q2 2025: Recovery takes hold as AI fuels growth</w:t>
            </w:r>
          </w:p>
        </w:tc>
      </w:tr>
      <w:tr w:rsidR="00B30B2C" w14:paraId="536A72A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30FB03" w14:textId="77777777" w:rsidR="00B30B2C" w:rsidRDefault="00000000">
            <w:pPr>
              <w:spacing w:after="40" w:line="280" w:lineRule="auto"/>
            </w:pPr>
            <w:r>
              <w:rPr>
                <w:sz w:val="20"/>
                <w:szCs w:val="20"/>
              </w:rPr>
              <w:t>Publisher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51A7796" w14:textId="77777777" w:rsidR="00B30B2C" w:rsidRDefault="00000000">
            <w:pPr>
              <w:spacing w:after="40" w:line="280" w:lineRule="auto"/>
            </w:pPr>
            <w:r>
              <w:rPr>
                <w:sz w:val="20"/>
                <w:szCs w:val="20"/>
              </w:rPr>
              <w:t>Paddle (publisher of ProfitWell Metrics)</w:t>
            </w:r>
          </w:p>
        </w:tc>
      </w:tr>
      <w:tr w:rsidR="00B30B2C" w14:paraId="671F729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BC9315" w14:textId="77777777" w:rsidR="00B30B2C" w:rsidRDefault="00000000">
            <w:pPr>
              <w:spacing w:after="40" w:line="280" w:lineRule="auto"/>
            </w:pPr>
            <w:r>
              <w:rPr>
                <w:sz w:val="20"/>
                <w:szCs w:val="20"/>
              </w:rPr>
              <w:t>Type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636B7E" w14:textId="77777777" w:rsidR="00B30B2C" w:rsidRDefault="00000000">
            <w:pPr>
              <w:spacing w:after="40" w:line="280" w:lineRule="auto"/>
            </w:pPr>
            <w:r>
              <w:rPr>
                <w:sz w:val="20"/>
                <w:szCs w:val="20"/>
              </w:rPr>
              <w:t>Quarterly market index report</w:t>
            </w:r>
          </w:p>
        </w:tc>
      </w:tr>
      <w:tr w:rsidR="00B30B2C" w14:paraId="74CD9C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C7C4FC4" w14:textId="77777777" w:rsidR="00B30B2C" w:rsidRDefault="00000000">
            <w:pPr>
              <w:spacing w:after="40" w:line="280" w:lineRule="auto"/>
            </w:pPr>
            <w:r>
              <w:rPr>
                <w:sz w:val="20"/>
                <w:szCs w:val="20"/>
              </w:rPr>
              <w:t>Sample size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80CF988" w14:textId="77777777" w:rsidR="00B30B2C" w:rsidRDefault="00000000">
            <w:pPr>
              <w:spacing w:after="40" w:line="280" w:lineRule="auto"/>
            </w:pPr>
            <w:r>
              <w:rPr>
                <w:sz w:val="20"/>
                <w:szCs w:val="20"/>
              </w:rPr>
              <w:t>34,000+ companies on ProfitWell Metrics</w:t>
            </w:r>
          </w:p>
        </w:tc>
      </w:tr>
      <w:tr w:rsidR="00B30B2C" w14:paraId="1DD3BEF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F574D5" w14:textId="77777777" w:rsidR="00B30B2C" w:rsidRDefault="00000000">
            <w:pPr>
              <w:spacing w:after="40" w:line="280" w:lineRule="auto"/>
            </w:pPr>
            <w:r>
              <w:rPr>
                <w:sz w:val="20"/>
                <w:szCs w:val="20"/>
              </w:rPr>
              <w:t>Published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8FD462" w14:textId="77777777" w:rsidR="00B30B2C" w:rsidRDefault="00000000">
            <w:pPr>
              <w:spacing w:after="40" w:line="280" w:lineRule="auto"/>
            </w:pPr>
            <w:r>
              <w:rPr>
                <w:sz w:val="20"/>
                <w:szCs w:val="20"/>
              </w:rPr>
              <w:t>Q1 report: 30 April 2025; Q2 report: 30 July 2025</w:t>
            </w:r>
          </w:p>
        </w:tc>
      </w:tr>
      <w:tr w:rsidR="00B30B2C" w14:paraId="15FD5CD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F52043D" w14:textId="77777777" w:rsidR="00B30B2C" w:rsidRDefault="00000000">
            <w:pPr>
              <w:spacing w:after="40" w:line="280" w:lineRule="auto"/>
            </w:pPr>
            <w:r>
              <w:rPr>
                <w:sz w:val="20"/>
                <w:szCs w:val="20"/>
              </w:rPr>
              <w:t>Methodology</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8797153" w14:textId="77777777" w:rsidR="00B30B2C" w:rsidRDefault="00000000">
            <w:pPr>
              <w:spacing w:after="40" w:line="280" w:lineRule="auto"/>
            </w:pPr>
            <w:r>
              <w:rPr>
                <w:sz w:val="20"/>
                <w:szCs w:val="20"/>
              </w:rPr>
              <w:t>ProfitWell Subscription Index tracks aggregate monthly recurring revenue (MRR), new sales, churn, upgrades, and downgrades across the panel. Index values are indexed to a 2019 baseline, not raw percentages.</w:t>
            </w:r>
          </w:p>
        </w:tc>
      </w:tr>
      <w:tr w:rsidR="00B30B2C" w14:paraId="4CB0CE6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DF55DC" w14:textId="77777777" w:rsidR="00B30B2C" w:rsidRDefault="00000000">
            <w:pPr>
              <w:spacing w:after="40" w:line="280" w:lineRule="auto"/>
            </w:pPr>
            <w:r>
              <w:rPr>
                <w:sz w:val="20"/>
                <w:szCs w:val="20"/>
              </w:rPr>
              <w:t>Accessed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EDA3C7" w14:textId="77777777" w:rsidR="00B30B2C" w:rsidRDefault="00000000">
            <w:pPr>
              <w:spacing w:after="40" w:line="280" w:lineRule="auto"/>
            </w:pPr>
            <w:r>
              <w:rPr>
                <w:sz w:val="20"/>
                <w:szCs w:val="20"/>
              </w:rPr>
              <w:t>June 2026</w:t>
            </w:r>
          </w:p>
        </w:tc>
      </w:tr>
    </w:tbl>
    <w:p w14:paraId="35EA24D9" w14:textId="77777777" w:rsidR="00B30B2C" w:rsidRDefault="00000000">
      <w:pPr>
        <w:spacing w:after="120" w:line="300" w:lineRule="auto"/>
      </w:pPr>
      <w:r>
        <w:rPr>
          <w:b/>
          <w:bCs/>
        </w:rPr>
        <w:t xml:space="preserve">Source URL: </w:t>
      </w:r>
      <w:hyperlink r:id="rId8" w:history="1">
        <w:r>
          <w:rPr>
            <w:color w:val="0563C1"/>
            <w:u w:val="single"/>
          </w:rPr>
          <w:t>https://www.paddle.com/blog/saas-market-report-q1-2025</w:t>
        </w:r>
      </w:hyperlink>
    </w:p>
    <w:p w14:paraId="729468DA" w14:textId="77777777" w:rsidR="00B30B2C" w:rsidRDefault="00000000">
      <w:pPr>
        <w:spacing w:after="120" w:line="300" w:lineRule="auto"/>
      </w:pPr>
      <w:r>
        <w:rPr>
          <w:b/>
          <w:bCs/>
        </w:rPr>
        <w:t xml:space="preserve">Source URL: </w:t>
      </w:r>
      <w:hyperlink r:id="rId9" w:history="1">
        <w:r>
          <w:rPr>
            <w:color w:val="0563C1"/>
            <w:u w:val="single"/>
          </w:rPr>
          <w:t>https://www.paddle.com/blog/saas-market-report-q2-2025</w:t>
        </w:r>
      </w:hyperlink>
    </w:p>
    <w:p w14:paraId="42877319" w14:textId="77777777" w:rsidR="00B30B2C" w:rsidRDefault="00000000">
      <w:pPr>
        <w:pStyle w:val="Heading2"/>
      </w:pPr>
      <w:r>
        <w:t>Key data points used in the proposal</w:t>
      </w:r>
    </w:p>
    <w:p w14:paraId="61576251" w14:textId="77777777" w:rsidR="00B30B2C" w:rsidRDefault="00000000">
      <w:pPr>
        <w:pStyle w:val="ListParagraph"/>
        <w:numPr>
          <w:ilvl w:val="0"/>
          <w:numId w:val="2"/>
        </w:numPr>
        <w:spacing w:after="80" w:line="300" w:lineRule="auto"/>
      </w:pPr>
      <w:r>
        <w:t>Q1 2025 saw B2B SaaS churn climb to its highest level since the index started in 2019, with the ProfitWell Churn Index increasing 11% over the quarter.</w:t>
      </w:r>
    </w:p>
    <w:p w14:paraId="7063AE44" w14:textId="77777777" w:rsidR="00B30B2C" w:rsidRDefault="00000000">
      <w:pPr>
        <w:pStyle w:val="ListParagraph"/>
        <w:numPr>
          <w:ilvl w:val="0"/>
          <w:numId w:val="2"/>
        </w:numPr>
        <w:spacing w:after="80" w:line="300" w:lineRule="auto"/>
      </w:pPr>
      <w:r>
        <w:t>B2B CAGR settled at a "new normal" of around 5.1% in Q2 2025, recovering from Q1's 1.4%.</w:t>
      </w:r>
    </w:p>
    <w:p w14:paraId="3B2155AC" w14:textId="77777777" w:rsidR="00B30B2C" w:rsidRDefault="00000000">
      <w:pPr>
        <w:pStyle w:val="ListParagraph"/>
        <w:numPr>
          <w:ilvl w:val="0"/>
          <w:numId w:val="2"/>
        </w:numPr>
        <w:spacing w:after="80" w:line="300" w:lineRule="auto"/>
      </w:pPr>
      <w:r>
        <w:t>Drivers identified: economic uncertainty, tech layoffs (22,000 in Q1 2025 alone), and "rethinking" of enterprise tech stacks as AI-native tools replace older SaaS.</w:t>
      </w:r>
    </w:p>
    <w:p w14:paraId="08E081C7" w14:textId="77777777" w:rsidR="00B30B2C" w:rsidRDefault="00000000">
      <w:pPr>
        <w:pStyle w:val="ListParagraph"/>
        <w:numPr>
          <w:ilvl w:val="0"/>
          <w:numId w:val="2"/>
        </w:numPr>
        <w:spacing w:after="80" w:line="300" w:lineRule="auto"/>
      </w:pPr>
      <w:r>
        <w:t>Q2 churn index improved to -1.563, the lowest since end of 2022, suggesting churn may be stabilizing.</w:t>
      </w:r>
    </w:p>
    <w:p w14:paraId="27DF5E0D" w14:textId="77777777" w:rsidR="00B30B2C" w:rsidRDefault="00000000">
      <w:pPr>
        <w:pStyle w:val="Heading2"/>
      </w:pPr>
      <w:r>
        <w:t>What this source can and cannot tell you</w:t>
      </w:r>
    </w:p>
    <w:p w14:paraId="3F27D963" w14:textId="77777777" w:rsidR="00B30B2C" w:rsidRDefault="00000000">
      <w:pPr>
        <w:pStyle w:val="ListParagraph"/>
        <w:numPr>
          <w:ilvl w:val="0"/>
          <w:numId w:val="2"/>
        </w:numPr>
        <w:spacing w:after="80" w:line="300" w:lineRule="auto"/>
      </w:pPr>
      <w:r>
        <w:rPr>
          <w:b/>
          <w:bCs/>
        </w:rPr>
        <w:t xml:space="preserve">Strong on: </w:t>
      </w:r>
      <w:r>
        <w:t>directional trends across the SaaS market. Tells you whether churn is rising or falling and roughly why.</w:t>
      </w:r>
    </w:p>
    <w:p w14:paraId="76CB7B6F" w14:textId="77777777" w:rsidR="00B30B2C" w:rsidRDefault="00000000">
      <w:pPr>
        <w:pStyle w:val="ListParagraph"/>
        <w:numPr>
          <w:ilvl w:val="0"/>
          <w:numId w:val="2"/>
        </w:numPr>
        <w:spacing w:after="80" w:line="300" w:lineRule="auto"/>
      </w:pPr>
      <w:r>
        <w:rPr>
          <w:b/>
          <w:bCs/>
        </w:rPr>
        <w:t xml:space="preserve">Weak on: </w:t>
      </w:r>
      <w:r>
        <w:t>specific churn rate percentages. Paddle reports index values relative to a 2019 baseline, not absolute monthly or annual churn. The proposal cites Paddle for market context and trend direction, not for the specific 3.5% or 5% numbers.</w:t>
      </w:r>
    </w:p>
    <w:p w14:paraId="0CDE8DD3" w14:textId="36121CB3" w:rsidR="00C070D4" w:rsidRPr="00C070D4" w:rsidRDefault="00000000" w:rsidP="00C070D4">
      <w:pPr>
        <w:pStyle w:val="ListParagraph"/>
        <w:numPr>
          <w:ilvl w:val="0"/>
          <w:numId w:val="2"/>
        </w:numPr>
        <w:spacing w:after="80" w:line="300" w:lineRule="auto"/>
      </w:pPr>
      <w:r>
        <w:rPr>
          <w:b/>
          <w:bCs/>
        </w:rPr>
        <w:t xml:space="preserve">Bias to flag: </w:t>
      </w:r>
      <w:r>
        <w:t>the ProfitWell panel skews toward SMB and self-service SaaS, since ProfitWell Metrics is a free tool. Less representative of enterprise SaaS.</w:t>
      </w:r>
      <w:r w:rsidR="00C070D4">
        <w:br w:type="page"/>
      </w:r>
    </w:p>
    <w:p w14:paraId="29717A3A" w14:textId="3D44A0EE" w:rsidR="00B30B2C" w:rsidRDefault="00000000">
      <w:pPr>
        <w:pStyle w:val="Heading1"/>
      </w:pPr>
      <w:r>
        <w:lastRenderedPageBreak/>
        <w:t>Source 3: Optifai B2B SaaS Churn Benchmark</w:t>
      </w:r>
    </w:p>
    <w:p w14:paraId="016ABD85" w14:textId="77777777" w:rsidR="00B30B2C" w:rsidRDefault="00000000">
      <w:pPr>
        <w:pStyle w:val="Heading2"/>
      </w:pPr>
      <w:r>
        <w:t>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30B2C" w14:paraId="73FD5AB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6F53E80" w14:textId="77777777" w:rsidR="00B30B2C" w:rsidRDefault="00000000">
            <w:pPr>
              <w:spacing w:after="40" w:line="280" w:lineRule="auto"/>
            </w:pPr>
            <w:r>
              <w:rPr>
                <w:b/>
                <w:bCs/>
                <w:color w:val="FFFFFF"/>
                <w:sz w:val="20"/>
                <w:szCs w:val="20"/>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96BB4A1" w14:textId="77777777" w:rsidR="00B30B2C" w:rsidRDefault="00000000">
            <w:pPr>
              <w:spacing w:after="40" w:line="280" w:lineRule="auto"/>
            </w:pPr>
            <w:r>
              <w:rPr>
                <w:b/>
                <w:bCs/>
                <w:color w:val="FFFFFF"/>
                <w:sz w:val="20"/>
                <w:szCs w:val="20"/>
              </w:rPr>
              <w:t>Value</w:t>
            </w:r>
          </w:p>
        </w:tc>
      </w:tr>
      <w:tr w:rsidR="00B30B2C" w14:paraId="1CBEA98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8E9465" w14:textId="77777777" w:rsidR="00B30B2C" w:rsidRDefault="00000000">
            <w:pPr>
              <w:spacing w:after="40" w:line="280" w:lineRule="auto"/>
            </w:pPr>
            <w:r>
              <w:rPr>
                <w:sz w:val="20"/>
                <w:szCs w:val="20"/>
              </w:rPr>
              <w:t>Title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DFC613" w14:textId="77777777" w:rsidR="00B30B2C" w:rsidRDefault="00000000">
            <w:pPr>
              <w:spacing w:after="40" w:line="280" w:lineRule="auto"/>
            </w:pPr>
            <w:r>
              <w:rPr>
                <w:sz w:val="20"/>
                <w:szCs w:val="20"/>
              </w:rPr>
              <w:t>B2B SaaS Churn Rate Benchmarks — 939 Companies by Segment &amp; ACV</w:t>
            </w:r>
          </w:p>
        </w:tc>
      </w:tr>
      <w:tr w:rsidR="00B30B2C" w14:paraId="39F5770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979BB90" w14:textId="77777777" w:rsidR="00B30B2C" w:rsidRDefault="00000000">
            <w:pPr>
              <w:spacing w:after="40" w:line="280" w:lineRule="auto"/>
            </w:pPr>
            <w:r>
              <w:rPr>
                <w:sz w:val="20"/>
                <w:szCs w:val="20"/>
              </w:rPr>
              <w:t>Publisher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E1D6D43" w14:textId="77777777" w:rsidR="00B30B2C" w:rsidRDefault="00000000">
            <w:pPr>
              <w:spacing w:after="40" w:line="280" w:lineRule="auto"/>
            </w:pPr>
            <w:r>
              <w:rPr>
                <w:sz w:val="20"/>
                <w:szCs w:val="20"/>
              </w:rPr>
              <w:t>Optifai (sales operations platform)</w:t>
            </w:r>
          </w:p>
        </w:tc>
      </w:tr>
      <w:tr w:rsidR="00B30B2C" w14:paraId="083CECE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E469FD" w14:textId="77777777" w:rsidR="00B30B2C" w:rsidRDefault="00000000">
            <w:pPr>
              <w:spacing w:after="40" w:line="280" w:lineRule="auto"/>
            </w:pPr>
            <w:r>
              <w:rPr>
                <w:sz w:val="20"/>
                <w:szCs w:val="20"/>
              </w:rPr>
              <w:t>Type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C2E0F6" w14:textId="77777777" w:rsidR="00B30B2C" w:rsidRDefault="00000000">
            <w:pPr>
              <w:spacing w:after="40" w:line="280" w:lineRule="auto"/>
            </w:pPr>
            <w:r>
              <w:rPr>
                <w:sz w:val="20"/>
                <w:szCs w:val="20"/>
              </w:rPr>
              <w:t>Vendor benchmark study</w:t>
            </w:r>
          </w:p>
        </w:tc>
      </w:tr>
      <w:tr w:rsidR="00B30B2C" w14:paraId="0EC2151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45806FF" w14:textId="77777777" w:rsidR="00B30B2C" w:rsidRDefault="00000000">
            <w:pPr>
              <w:spacing w:after="40" w:line="280" w:lineRule="auto"/>
            </w:pPr>
            <w:r>
              <w:rPr>
                <w:sz w:val="20"/>
                <w:szCs w:val="20"/>
              </w:rPr>
              <w:t>Sample size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0113243" w14:textId="77777777" w:rsidR="00B30B2C" w:rsidRDefault="00000000">
            <w:pPr>
              <w:spacing w:after="40" w:line="280" w:lineRule="auto"/>
            </w:pPr>
            <w:r>
              <w:rPr>
                <w:sz w:val="20"/>
                <w:szCs w:val="20"/>
              </w:rPr>
              <w:t>939 B2B SaaS companies</w:t>
            </w:r>
          </w:p>
        </w:tc>
      </w:tr>
      <w:tr w:rsidR="00B30B2C" w14:paraId="4262452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AF407C" w14:textId="77777777" w:rsidR="00B30B2C" w:rsidRDefault="00000000">
            <w:pPr>
              <w:spacing w:after="40" w:line="280" w:lineRule="auto"/>
            </w:pPr>
            <w:r>
              <w:rPr>
                <w:sz w:val="20"/>
                <w:szCs w:val="20"/>
              </w:rPr>
              <w:t>Time window</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49B2EE" w14:textId="77777777" w:rsidR="00B30B2C" w:rsidRDefault="00000000">
            <w:pPr>
              <w:spacing w:after="40" w:line="280" w:lineRule="auto"/>
            </w:pPr>
            <w:r>
              <w:rPr>
                <w:sz w:val="20"/>
                <w:szCs w:val="20"/>
              </w:rPr>
              <w:t>Q2 2025 to Q1 2026</w:t>
            </w:r>
          </w:p>
        </w:tc>
      </w:tr>
      <w:tr w:rsidR="00B30B2C" w14:paraId="09A6D8F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F03CA33" w14:textId="77777777" w:rsidR="00B30B2C" w:rsidRDefault="00000000">
            <w:pPr>
              <w:spacing w:after="40" w:line="280" w:lineRule="auto"/>
            </w:pPr>
            <w:r>
              <w:rPr>
                <w:sz w:val="20"/>
                <w:szCs w:val="20"/>
              </w:rPr>
              <w:t>Last updated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F70E8FB" w14:textId="77777777" w:rsidR="00B30B2C" w:rsidRDefault="00000000">
            <w:pPr>
              <w:spacing w:after="40" w:line="280" w:lineRule="auto"/>
            </w:pPr>
            <w:r>
              <w:rPr>
                <w:sz w:val="20"/>
                <w:szCs w:val="20"/>
              </w:rPr>
              <w:t>20 April 2026</w:t>
            </w:r>
          </w:p>
        </w:tc>
      </w:tr>
      <w:tr w:rsidR="00B30B2C" w14:paraId="7AC20CD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DDAE1A" w14:textId="77777777" w:rsidR="00B30B2C" w:rsidRDefault="00000000">
            <w:pPr>
              <w:spacing w:after="40" w:line="280" w:lineRule="auto"/>
            </w:pPr>
            <w:r>
              <w:rPr>
                <w:sz w:val="20"/>
                <w:szCs w:val="20"/>
              </w:rPr>
              <w:t>Methodology</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6D14C1" w14:textId="77777777" w:rsidR="00B30B2C" w:rsidRDefault="00000000">
            <w:pPr>
              <w:spacing w:after="40" w:line="280" w:lineRule="auto"/>
            </w:pPr>
            <w:r>
              <w:rPr>
                <w:sz w:val="20"/>
                <w:szCs w:val="20"/>
              </w:rPr>
              <w:t>Pipeline study covering 939 B2B SaaS companies. Monthly churn benchmarks split by ACV segment (SMB, Mid-Market, Enterprise). Annual churn calculated with proper compounding, not 12 × monthly.</w:t>
            </w:r>
          </w:p>
        </w:tc>
      </w:tr>
      <w:tr w:rsidR="00B30B2C" w14:paraId="787D252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174C246" w14:textId="77777777" w:rsidR="00B30B2C" w:rsidRDefault="00000000">
            <w:pPr>
              <w:spacing w:after="40" w:line="280" w:lineRule="auto"/>
            </w:pPr>
            <w:r>
              <w:rPr>
                <w:sz w:val="20"/>
                <w:szCs w:val="20"/>
              </w:rPr>
              <w:t>Accessed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74DA342" w14:textId="77777777" w:rsidR="00B30B2C" w:rsidRDefault="00000000">
            <w:pPr>
              <w:spacing w:after="40" w:line="280" w:lineRule="auto"/>
            </w:pPr>
            <w:r>
              <w:rPr>
                <w:sz w:val="20"/>
                <w:szCs w:val="20"/>
              </w:rPr>
              <w:t>June 2026</w:t>
            </w:r>
          </w:p>
        </w:tc>
      </w:tr>
    </w:tbl>
    <w:p w14:paraId="7406DFB8" w14:textId="77777777" w:rsidR="00B30B2C" w:rsidRDefault="00000000">
      <w:pPr>
        <w:spacing w:after="120" w:line="300" w:lineRule="auto"/>
      </w:pPr>
      <w:r>
        <w:rPr>
          <w:b/>
          <w:bCs/>
        </w:rPr>
        <w:t xml:space="preserve">Source URL: </w:t>
      </w:r>
      <w:hyperlink r:id="rId10" w:history="1">
        <w:r>
          <w:rPr>
            <w:color w:val="0563C1"/>
            <w:u w:val="single"/>
          </w:rPr>
          <w:t>https://optif.ai/learn/questions/b2b-saas-churn-rate-benchmark/</w:t>
        </w:r>
      </w:hyperlink>
    </w:p>
    <w:p w14:paraId="46C1899C" w14:textId="77777777" w:rsidR="00B30B2C" w:rsidRDefault="00000000">
      <w:pPr>
        <w:pStyle w:val="Heading2"/>
      </w:pPr>
      <w:r>
        <w:t>Key data points used in the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B30B2C" w14:paraId="663F4B84"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9C8F194" w14:textId="77777777" w:rsidR="00B30B2C" w:rsidRDefault="00000000">
            <w:pPr>
              <w:spacing w:after="40" w:line="280" w:lineRule="auto"/>
            </w:pPr>
            <w:r>
              <w:rPr>
                <w:b/>
                <w:bCs/>
                <w:color w:val="FFFFFF"/>
                <w:sz w:val="20"/>
                <w:szCs w:val="20"/>
              </w:rPr>
              <w:t>Segment</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CE86E50" w14:textId="77777777" w:rsidR="00B30B2C" w:rsidRDefault="00000000">
            <w:pPr>
              <w:spacing w:after="40" w:line="280" w:lineRule="auto"/>
            </w:pPr>
            <w:r>
              <w:rPr>
                <w:b/>
                <w:bCs/>
                <w:color w:val="FFFFFF"/>
                <w:sz w:val="20"/>
                <w:szCs w:val="20"/>
              </w:rPr>
              <w:t>Monthly churn</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BDCF210" w14:textId="77777777" w:rsidR="00B30B2C" w:rsidRDefault="00000000">
            <w:pPr>
              <w:spacing w:after="40" w:line="280" w:lineRule="auto"/>
            </w:pPr>
            <w:r>
              <w:rPr>
                <w:b/>
                <w:bCs/>
                <w:color w:val="FFFFFF"/>
                <w:sz w:val="20"/>
                <w:szCs w:val="20"/>
              </w:rPr>
              <w:t>Annual churn (compounded)</w:t>
            </w:r>
          </w:p>
        </w:tc>
      </w:tr>
      <w:tr w:rsidR="00B30B2C" w14:paraId="6B501406"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4102F6" w14:textId="77777777" w:rsidR="00B30B2C" w:rsidRDefault="00000000">
            <w:pPr>
              <w:spacing w:after="40" w:line="280" w:lineRule="auto"/>
            </w:pPr>
            <w:r>
              <w:rPr>
                <w:sz w:val="20"/>
                <w:szCs w:val="20"/>
              </w:rPr>
              <w:t>SMB (ACV under $10K)</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1B6272" w14:textId="77777777" w:rsidR="00B30B2C" w:rsidRDefault="00000000">
            <w:pPr>
              <w:spacing w:after="40" w:line="280" w:lineRule="auto"/>
            </w:pPr>
            <w:r>
              <w:rPr>
                <w:sz w:val="20"/>
                <w:szCs w:val="20"/>
              </w:rPr>
              <w:t>3 to 5%</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9C8968" w14:textId="77777777" w:rsidR="00B30B2C" w:rsidRDefault="00000000">
            <w:pPr>
              <w:spacing w:after="40" w:line="280" w:lineRule="auto"/>
            </w:pPr>
            <w:r>
              <w:rPr>
                <w:sz w:val="20"/>
                <w:szCs w:val="20"/>
              </w:rPr>
              <w:t>Roughly 30 to 46%</w:t>
            </w:r>
          </w:p>
        </w:tc>
      </w:tr>
      <w:tr w:rsidR="00B30B2C" w14:paraId="785691C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A1D21B0" w14:textId="77777777" w:rsidR="00B30B2C" w:rsidRDefault="00000000">
            <w:pPr>
              <w:spacing w:after="40" w:line="280" w:lineRule="auto"/>
            </w:pPr>
            <w:r>
              <w:rPr>
                <w:sz w:val="20"/>
                <w:szCs w:val="20"/>
              </w:rPr>
              <w:t>Mid-Market</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AA2525A" w14:textId="77777777" w:rsidR="00B30B2C" w:rsidRDefault="00000000">
            <w:pPr>
              <w:spacing w:after="40" w:line="280" w:lineRule="auto"/>
            </w:pPr>
            <w:r>
              <w:rPr>
                <w:sz w:val="20"/>
                <w:szCs w:val="20"/>
              </w:rPr>
              <w:t>1.5 to 3%</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03E1272" w14:textId="77777777" w:rsidR="00B30B2C" w:rsidRDefault="00000000">
            <w:pPr>
              <w:spacing w:after="40" w:line="280" w:lineRule="auto"/>
            </w:pPr>
            <w:r>
              <w:rPr>
                <w:sz w:val="20"/>
                <w:szCs w:val="20"/>
              </w:rPr>
              <w:t>Roughly 17 to 31%</w:t>
            </w:r>
          </w:p>
        </w:tc>
      </w:tr>
      <w:tr w:rsidR="00B30B2C" w14:paraId="700FF75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2279FF" w14:textId="77777777" w:rsidR="00B30B2C" w:rsidRDefault="00000000">
            <w:pPr>
              <w:spacing w:after="40" w:line="280" w:lineRule="auto"/>
            </w:pPr>
            <w:r>
              <w:rPr>
                <w:sz w:val="20"/>
                <w:szCs w:val="20"/>
              </w:rPr>
              <w:t>Enterprise (ACV over $100K)</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AF003B" w14:textId="77777777" w:rsidR="00B30B2C" w:rsidRDefault="00000000">
            <w:pPr>
              <w:spacing w:after="40" w:line="280" w:lineRule="auto"/>
            </w:pPr>
            <w:r>
              <w:rPr>
                <w:sz w:val="20"/>
                <w:szCs w:val="20"/>
              </w:rPr>
              <w:t>1 to 2%</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A8B40B" w14:textId="77777777" w:rsidR="00B30B2C" w:rsidRDefault="00000000">
            <w:pPr>
              <w:spacing w:after="40" w:line="280" w:lineRule="auto"/>
            </w:pPr>
            <w:r>
              <w:rPr>
                <w:sz w:val="20"/>
                <w:szCs w:val="20"/>
              </w:rPr>
              <w:t>Roughly 11 to 22%</w:t>
            </w:r>
          </w:p>
        </w:tc>
      </w:tr>
      <w:tr w:rsidR="00B30B2C" w14:paraId="24A5E07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F8FB8DE" w14:textId="77777777" w:rsidR="00B30B2C" w:rsidRDefault="00000000">
            <w:pPr>
              <w:spacing w:after="40" w:line="280" w:lineRule="auto"/>
            </w:pPr>
            <w:r>
              <w:rPr>
                <w:sz w:val="20"/>
                <w:szCs w:val="20"/>
              </w:rPr>
              <w:t>Best-in-class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7B3D96B" w14:textId="77777777" w:rsidR="00B30B2C" w:rsidRDefault="00000000">
            <w:pPr>
              <w:spacing w:after="40" w:line="280" w:lineRule="auto"/>
            </w:pPr>
            <w:r>
              <w:rPr>
                <w:sz w:val="20"/>
                <w:szCs w:val="20"/>
              </w:rPr>
              <w:t>Below 1%</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9A89D44" w14:textId="77777777" w:rsidR="00B30B2C" w:rsidRDefault="00000000">
            <w:pPr>
              <w:spacing w:after="40" w:line="280" w:lineRule="auto"/>
            </w:pPr>
            <w:r>
              <w:rPr>
                <w:sz w:val="20"/>
                <w:szCs w:val="20"/>
              </w:rPr>
              <w:t>Below 11%</w:t>
            </w:r>
          </w:p>
        </w:tc>
      </w:tr>
    </w:tbl>
    <w:p w14:paraId="0AA0255F" w14:textId="77777777" w:rsidR="00B30B2C" w:rsidRDefault="00000000">
      <w:pPr>
        <w:pStyle w:val="ListParagraph"/>
        <w:numPr>
          <w:ilvl w:val="0"/>
          <w:numId w:val="2"/>
        </w:numPr>
        <w:spacing w:after="80" w:line="300" w:lineRule="auto"/>
      </w:pPr>
      <w:r>
        <w:t>70% of churn happens in the first 90 days of a customer's tenure.</w:t>
      </w:r>
    </w:p>
    <w:p w14:paraId="3CC66A94" w14:textId="77777777" w:rsidR="00B30B2C" w:rsidRDefault="00000000">
      <w:pPr>
        <w:pStyle w:val="ListParagraph"/>
        <w:numPr>
          <w:ilvl w:val="0"/>
          <w:numId w:val="2"/>
        </w:numPr>
        <w:spacing w:after="80" w:line="300" w:lineRule="auto"/>
      </w:pPr>
      <w:r>
        <w:t>Companies with time-to-first-value under 7 days see 50% lower churn rates than those with longer onboarding (typical 14-day average).</w:t>
      </w:r>
    </w:p>
    <w:p w14:paraId="22F38B08" w14:textId="77777777" w:rsidR="00B30B2C" w:rsidRDefault="00000000">
      <w:pPr>
        <w:pStyle w:val="ListParagraph"/>
        <w:numPr>
          <w:ilvl w:val="0"/>
          <w:numId w:val="2"/>
        </w:numPr>
        <w:spacing w:after="80" w:line="300" w:lineRule="auto"/>
      </w:pPr>
      <w:r>
        <w:t>Annual contracts typically show 30 to 40% lower churn than month-to-month plans over the same period.</w:t>
      </w:r>
    </w:p>
    <w:p w14:paraId="5D13BE0C" w14:textId="659EC889" w:rsidR="00C070D4" w:rsidRDefault="00000000" w:rsidP="00C070D4">
      <w:pPr>
        <w:pStyle w:val="ListParagraph"/>
        <w:numPr>
          <w:ilvl w:val="0"/>
          <w:numId w:val="2"/>
        </w:numPr>
        <w:spacing w:after="80" w:line="300" w:lineRule="auto"/>
      </w:pPr>
      <w:r>
        <w:t>Best-in-class companies achieve negative net revenue churn (Net Revenue Retention above 100%).</w:t>
      </w:r>
    </w:p>
    <w:p w14:paraId="178013CE" w14:textId="77777777" w:rsidR="00C070D4" w:rsidRDefault="00C070D4">
      <w:r>
        <w:br w:type="page"/>
      </w:r>
    </w:p>
    <w:p w14:paraId="004EAF11" w14:textId="77777777" w:rsidR="00C070D4" w:rsidRDefault="00C070D4" w:rsidP="00C070D4">
      <w:pPr>
        <w:pStyle w:val="ListParagraph"/>
        <w:numPr>
          <w:ilvl w:val="0"/>
          <w:numId w:val="2"/>
        </w:numPr>
        <w:spacing w:after="80" w:line="300" w:lineRule="auto"/>
      </w:pPr>
    </w:p>
    <w:p w14:paraId="7481E27E" w14:textId="77777777" w:rsidR="00B30B2C" w:rsidRDefault="00000000">
      <w:pPr>
        <w:pStyle w:val="Heading2"/>
      </w:pPr>
      <w:r>
        <w:t>What this source can and cannot tell you</w:t>
      </w:r>
    </w:p>
    <w:p w14:paraId="35DAF77B" w14:textId="77777777" w:rsidR="00B30B2C" w:rsidRDefault="00000000">
      <w:pPr>
        <w:pStyle w:val="ListParagraph"/>
        <w:numPr>
          <w:ilvl w:val="0"/>
          <w:numId w:val="2"/>
        </w:numPr>
        <w:spacing w:after="80" w:line="300" w:lineRule="auto"/>
      </w:pPr>
      <w:r>
        <w:rPr>
          <w:b/>
          <w:bCs/>
        </w:rPr>
        <w:t xml:space="preserve">Strong on: </w:t>
      </w:r>
      <w:r>
        <w:t>company-size segmentation. The only one of the four sources that cleanly splits monthly churn by SMB / Mid-Market / Enterprise. This is where the proposal's "SMB monthly churn: 3 to 5%" figure comes from.</w:t>
      </w:r>
    </w:p>
    <w:p w14:paraId="2C54FF54" w14:textId="77777777" w:rsidR="00B30B2C" w:rsidRDefault="00000000">
      <w:pPr>
        <w:pStyle w:val="ListParagraph"/>
        <w:numPr>
          <w:ilvl w:val="0"/>
          <w:numId w:val="2"/>
        </w:numPr>
        <w:spacing w:after="80" w:line="300" w:lineRule="auto"/>
      </w:pPr>
      <w:r>
        <w:rPr>
          <w:b/>
          <w:bCs/>
        </w:rPr>
        <w:t xml:space="preserve">Strong on: </w:t>
      </w:r>
      <w:r>
        <w:t>the 90-day rule and time-to-first-value effects. These are the most actionable signals in the proposal.</w:t>
      </w:r>
    </w:p>
    <w:p w14:paraId="53D40498" w14:textId="77777777" w:rsidR="00B30B2C" w:rsidRDefault="00000000">
      <w:pPr>
        <w:pStyle w:val="ListParagraph"/>
        <w:numPr>
          <w:ilvl w:val="0"/>
          <w:numId w:val="2"/>
        </w:numPr>
        <w:spacing w:after="80" w:line="300" w:lineRule="auto"/>
      </w:pPr>
      <w:r>
        <w:rPr>
          <w:b/>
          <w:bCs/>
        </w:rPr>
        <w:t xml:space="preserve">Weak on: </w:t>
      </w:r>
      <w:r>
        <w:t>methodology transparency. Optifai doesn't publish the company-level data behind the 939-company sample. Treat the numbers as directionally correct rather than precise.</w:t>
      </w:r>
    </w:p>
    <w:p w14:paraId="07C11536" w14:textId="77777777" w:rsidR="00B30B2C" w:rsidRDefault="00000000">
      <w:pPr>
        <w:pStyle w:val="ListParagraph"/>
        <w:numPr>
          <w:ilvl w:val="0"/>
          <w:numId w:val="2"/>
        </w:numPr>
        <w:spacing w:after="80" w:line="300" w:lineRule="auto"/>
      </w:pPr>
      <w:r>
        <w:rPr>
          <w:b/>
          <w:bCs/>
        </w:rPr>
        <w:t xml:space="preserve">Bias to flag: </w:t>
      </w:r>
      <w:r>
        <w:t>Optifai sells AI-powered churn prediction software. Their benchmark page exists partly to drive demos. The numbers are consistent with other industry sources, but the framing leans toward urgency.</w:t>
      </w:r>
    </w:p>
    <w:p w14:paraId="155771DE" w14:textId="77777777" w:rsidR="00B30B2C" w:rsidRDefault="00000000">
      <w:r>
        <w:br w:type="page"/>
      </w:r>
    </w:p>
    <w:p w14:paraId="56B7FC6E" w14:textId="77777777" w:rsidR="00B30B2C" w:rsidRDefault="00000000">
      <w:pPr>
        <w:pStyle w:val="Heading1"/>
      </w:pPr>
      <w:r>
        <w:lastRenderedPageBreak/>
        <w:t>Source 4: Lighter Capital 2025 B2B SaaS Startup Benchmarks</w:t>
      </w:r>
    </w:p>
    <w:p w14:paraId="6B5BFD4C" w14:textId="77777777" w:rsidR="00B30B2C" w:rsidRDefault="00000000">
      <w:pPr>
        <w:pStyle w:val="Heading2"/>
      </w:pPr>
      <w:r>
        <w:t>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30B2C" w14:paraId="29C1A6E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31137AF" w14:textId="77777777" w:rsidR="00B30B2C" w:rsidRDefault="00000000">
            <w:pPr>
              <w:spacing w:after="40" w:line="280" w:lineRule="auto"/>
            </w:pPr>
            <w:r>
              <w:rPr>
                <w:b/>
                <w:bCs/>
                <w:color w:val="FFFFFF"/>
                <w:sz w:val="20"/>
                <w:szCs w:val="20"/>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691FDC8" w14:textId="77777777" w:rsidR="00B30B2C" w:rsidRDefault="00000000">
            <w:pPr>
              <w:spacing w:after="40" w:line="280" w:lineRule="auto"/>
            </w:pPr>
            <w:r>
              <w:rPr>
                <w:b/>
                <w:bCs/>
                <w:color w:val="FFFFFF"/>
                <w:sz w:val="20"/>
                <w:szCs w:val="20"/>
              </w:rPr>
              <w:t>Value</w:t>
            </w:r>
          </w:p>
        </w:tc>
      </w:tr>
      <w:tr w:rsidR="00B30B2C" w14:paraId="7423F55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2C4C61" w14:textId="77777777" w:rsidR="00B30B2C" w:rsidRDefault="00000000">
            <w:pPr>
              <w:spacing w:after="40" w:line="280" w:lineRule="auto"/>
            </w:pPr>
            <w:r>
              <w:rPr>
                <w:sz w:val="20"/>
                <w:szCs w:val="20"/>
              </w:rPr>
              <w:t>Title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7AC6A9" w14:textId="77777777" w:rsidR="00B30B2C" w:rsidRDefault="00000000">
            <w:pPr>
              <w:spacing w:after="40" w:line="280" w:lineRule="auto"/>
            </w:pPr>
            <w:r>
              <w:rPr>
                <w:sz w:val="20"/>
                <w:szCs w:val="20"/>
              </w:rPr>
              <w:t>2025 B2B SaaS Startup Benchmarks</w:t>
            </w:r>
          </w:p>
        </w:tc>
      </w:tr>
      <w:tr w:rsidR="00B30B2C" w14:paraId="0DC61D2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2871FE9" w14:textId="77777777" w:rsidR="00B30B2C" w:rsidRDefault="00000000">
            <w:pPr>
              <w:spacing w:after="40" w:line="280" w:lineRule="auto"/>
            </w:pPr>
            <w:r>
              <w:rPr>
                <w:sz w:val="20"/>
                <w:szCs w:val="20"/>
              </w:rPr>
              <w:t>Publisher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4DFEE4F" w14:textId="77777777" w:rsidR="00B30B2C" w:rsidRDefault="00000000">
            <w:pPr>
              <w:spacing w:after="40" w:line="280" w:lineRule="auto"/>
            </w:pPr>
            <w:r>
              <w:rPr>
                <w:sz w:val="20"/>
                <w:szCs w:val="20"/>
              </w:rPr>
              <w:t>Lighter Capital (revenue-based funding firm)</w:t>
            </w:r>
          </w:p>
        </w:tc>
      </w:tr>
      <w:tr w:rsidR="00B30B2C" w14:paraId="08A2A2F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59FDF9" w14:textId="77777777" w:rsidR="00B30B2C" w:rsidRDefault="00000000">
            <w:pPr>
              <w:spacing w:after="40" w:line="280" w:lineRule="auto"/>
            </w:pPr>
            <w:r>
              <w:rPr>
                <w:sz w:val="20"/>
                <w:szCs w:val="20"/>
              </w:rPr>
              <w:t>Author</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70FCE5" w14:textId="77777777" w:rsidR="00B30B2C" w:rsidRDefault="00000000">
            <w:pPr>
              <w:spacing w:after="40" w:line="280" w:lineRule="auto"/>
            </w:pPr>
            <w:r>
              <w:rPr>
                <w:sz w:val="20"/>
                <w:szCs w:val="20"/>
              </w:rPr>
              <w:t>Stephanie Pflaum</w:t>
            </w:r>
          </w:p>
        </w:tc>
      </w:tr>
      <w:tr w:rsidR="00B30B2C" w14:paraId="680D186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252223C" w14:textId="77777777" w:rsidR="00B30B2C" w:rsidRDefault="00000000">
            <w:pPr>
              <w:spacing w:after="40" w:line="280" w:lineRule="auto"/>
            </w:pPr>
            <w:r>
              <w:rPr>
                <w:sz w:val="20"/>
                <w:szCs w:val="20"/>
              </w:rPr>
              <w:t>Type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3F84F76" w14:textId="77777777" w:rsidR="00B30B2C" w:rsidRDefault="00000000">
            <w:pPr>
              <w:spacing w:after="40" w:line="280" w:lineRule="auto"/>
            </w:pPr>
            <w:r>
              <w:rPr>
                <w:sz w:val="20"/>
                <w:szCs w:val="20"/>
              </w:rPr>
              <w:t>Annual benchmark report</w:t>
            </w:r>
          </w:p>
        </w:tc>
      </w:tr>
      <w:tr w:rsidR="00B30B2C" w14:paraId="55DC3EA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6E7D56" w14:textId="77777777" w:rsidR="00B30B2C" w:rsidRDefault="00000000">
            <w:pPr>
              <w:spacing w:after="40" w:line="280" w:lineRule="auto"/>
            </w:pPr>
            <w:r>
              <w:rPr>
                <w:sz w:val="20"/>
                <w:szCs w:val="20"/>
              </w:rPr>
              <w:t>Sample size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CB3C7B" w14:textId="77777777" w:rsidR="00B30B2C" w:rsidRDefault="00000000">
            <w:pPr>
              <w:spacing w:after="40" w:line="280" w:lineRule="auto"/>
            </w:pPr>
            <w:r>
              <w:rPr>
                <w:sz w:val="20"/>
                <w:szCs w:val="20"/>
              </w:rPr>
              <w:t>155 private B2B SaaS startups across 11 verticals</w:t>
            </w:r>
          </w:p>
        </w:tc>
      </w:tr>
      <w:tr w:rsidR="00B30B2C" w14:paraId="51C2CE1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D5BA1BE" w14:textId="77777777" w:rsidR="00B30B2C" w:rsidRDefault="00000000">
            <w:pPr>
              <w:spacing w:after="40" w:line="280" w:lineRule="auto"/>
            </w:pPr>
            <w:r>
              <w:rPr>
                <w:sz w:val="20"/>
                <w:szCs w:val="20"/>
              </w:rPr>
              <w:t>Time window</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F58EE82" w14:textId="77777777" w:rsidR="00B30B2C" w:rsidRDefault="00000000">
            <w:pPr>
              <w:spacing w:after="40" w:line="280" w:lineRule="auto"/>
            </w:pPr>
            <w:r>
              <w:rPr>
                <w:sz w:val="20"/>
                <w:szCs w:val="20"/>
              </w:rPr>
              <w:t>CY 2020 to 2024 data, published Sept 2025, updated March 2026</w:t>
            </w:r>
          </w:p>
        </w:tc>
      </w:tr>
      <w:tr w:rsidR="00B30B2C" w14:paraId="4C90030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6817AD" w14:textId="77777777" w:rsidR="00B30B2C" w:rsidRDefault="00000000">
            <w:pPr>
              <w:spacing w:after="40" w:line="280" w:lineRule="auto"/>
            </w:pPr>
            <w:r>
              <w:rPr>
                <w:sz w:val="20"/>
                <w:szCs w:val="20"/>
              </w:rPr>
              <w:t>Methodology</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6115D9" w14:textId="77777777" w:rsidR="00B30B2C" w:rsidRDefault="00000000">
            <w:pPr>
              <w:spacing w:after="40" w:line="280" w:lineRule="auto"/>
            </w:pPr>
            <w:r>
              <w:rPr>
                <w:sz w:val="20"/>
                <w:szCs w:val="20"/>
              </w:rPr>
              <w:t>Not a survey. Uses actual financial data from Lighter Capital's portfolio companies. Breakdowns by industry vertical, ARR bucket, and company age.</w:t>
            </w:r>
          </w:p>
        </w:tc>
      </w:tr>
      <w:tr w:rsidR="00B30B2C" w14:paraId="33E9B31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BD19556" w14:textId="77777777" w:rsidR="00B30B2C" w:rsidRDefault="00000000">
            <w:pPr>
              <w:spacing w:after="40" w:line="280" w:lineRule="auto"/>
            </w:pPr>
            <w:r>
              <w:rPr>
                <w:sz w:val="20"/>
                <w:szCs w:val="20"/>
              </w:rPr>
              <w:t>Accessed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25AE400" w14:textId="77777777" w:rsidR="00B30B2C" w:rsidRDefault="00000000">
            <w:pPr>
              <w:spacing w:after="40" w:line="280" w:lineRule="auto"/>
            </w:pPr>
            <w:r>
              <w:rPr>
                <w:sz w:val="20"/>
                <w:szCs w:val="20"/>
              </w:rPr>
              <w:t>June 2026</w:t>
            </w:r>
          </w:p>
        </w:tc>
      </w:tr>
    </w:tbl>
    <w:p w14:paraId="278819BA" w14:textId="77777777" w:rsidR="00B30B2C" w:rsidRDefault="00000000">
      <w:pPr>
        <w:spacing w:after="120" w:line="300" w:lineRule="auto"/>
      </w:pPr>
      <w:r>
        <w:rPr>
          <w:b/>
          <w:bCs/>
        </w:rPr>
        <w:t xml:space="preserve">Source URL: </w:t>
      </w:r>
      <w:hyperlink r:id="rId11" w:history="1">
        <w:r>
          <w:rPr>
            <w:color w:val="0563C1"/>
            <w:u w:val="single"/>
          </w:rPr>
          <w:t>https://www.lightercapital.com/blog/2025-b2b-saas-startup-benchmarks</w:t>
        </w:r>
      </w:hyperlink>
    </w:p>
    <w:p w14:paraId="2B4FBA08" w14:textId="77777777" w:rsidR="00B30B2C" w:rsidRDefault="00000000">
      <w:pPr>
        <w:pStyle w:val="Heading2"/>
      </w:pPr>
      <w:r>
        <w:t>Key data points used in the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B30B2C" w14:paraId="67433D0D"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CA086FF" w14:textId="77777777" w:rsidR="00B30B2C" w:rsidRDefault="00000000">
            <w:pPr>
              <w:spacing w:after="40" w:line="280" w:lineRule="auto"/>
            </w:pPr>
            <w:r>
              <w:rPr>
                <w:b/>
                <w:bCs/>
                <w:color w:val="FFFFFF"/>
                <w:sz w:val="20"/>
                <w:szCs w:val="20"/>
              </w:rPr>
              <w:t>Metric</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567A00F" w14:textId="77777777" w:rsidR="00B30B2C" w:rsidRDefault="00000000">
            <w:pPr>
              <w:spacing w:after="40" w:line="280" w:lineRule="auto"/>
            </w:pPr>
            <w:r>
              <w:rPr>
                <w:b/>
                <w:bCs/>
                <w:color w:val="FFFFFF"/>
                <w:sz w:val="20"/>
                <w:szCs w:val="20"/>
              </w:rPr>
              <w:t>2025 median</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3741480" w14:textId="77777777" w:rsidR="00B30B2C" w:rsidRDefault="00000000">
            <w:pPr>
              <w:spacing w:after="40" w:line="280" w:lineRule="auto"/>
            </w:pPr>
            <w:r>
              <w:rPr>
                <w:b/>
                <w:bCs/>
                <w:color w:val="FFFFFF"/>
                <w:sz w:val="20"/>
                <w:szCs w:val="20"/>
              </w:rPr>
              <w:t>2024 median</w:t>
            </w:r>
          </w:p>
        </w:tc>
      </w:tr>
      <w:tr w:rsidR="00B30B2C" w14:paraId="18310374"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8A11AA" w14:textId="77777777" w:rsidR="00B30B2C" w:rsidRDefault="00000000">
            <w:pPr>
              <w:spacing w:after="40" w:line="280" w:lineRule="auto"/>
            </w:pPr>
            <w:r>
              <w:rPr>
                <w:sz w:val="20"/>
                <w:szCs w:val="20"/>
              </w:rPr>
              <w:t>Customer churn (annual)</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D4567C" w14:textId="77777777" w:rsidR="00B30B2C" w:rsidRDefault="00000000">
            <w:pPr>
              <w:spacing w:after="40" w:line="280" w:lineRule="auto"/>
            </w:pPr>
            <w:r>
              <w:rPr>
                <w:sz w:val="20"/>
                <w:szCs w:val="20"/>
              </w:rPr>
              <w:t>16.25%</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06C7EF" w14:textId="77777777" w:rsidR="00B30B2C" w:rsidRDefault="00000000">
            <w:pPr>
              <w:spacing w:after="40" w:line="280" w:lineRule="auto"/>
            </w:pPr>
            <w:r>
              <w:rPr>
                <w:sz w:val="20"/>
                <w:szCs w:val="20"/>
              </w:rPr>
              <w:t>16.21%</w:t>
            </w:r>
          </w:p>
        </w:tc>
      </w:tr>
      <w:tr w:rsidR="00B30B2C" w14:paraId="50FF1062"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B5E34A3" w14:textId="77777777" w:rsidR="00B30B2C" w:rsidRDefault="00000000">
            <w:pPr>
              <w:spacing w:after="40" w:line="280" w:lineRule="auto"/>
            </w:pPr>
            <w:r>
              <w:rPr>
                <w:sz w:val="20"/>
                <w:szCs w:val="20"/>
              </w:rPr>
              <w:t>Revenue churn (annual)</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8160D3B" w14:textId="77777777" w:rsidR="00B30B2C" w:rsidRDefault="00000000">
            <w:pPr>
              <w:spacing w:after="40" w:line="280" w:lineRule="auto"/>
            </w:pPr>
            <w:r>
              <w:rPr>
                <w:sz w:val="20"/>
                <w:szCs w:val="20"/>
              </w:rPr>
              <w:t>12.50%</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1067D3A" w14:textId="77777777" w:rsidR="00B30B2C" w:rsidRDefault="00000000">
            <w:pPr>
              <w:spacing w:after="40" w:line="280" w:lineRule="auto"/>
            </w:pPr>
            <w:r>
              <w:rPr>
                <w:sz w:val="20"/>
                <w:szCs w:val="20"/>
              </w:rPr>
              <w:t>11.34%</w:t>
            </w:r>
          </w:p>
        </w:tc>
      </w:tr>
      <w:tr w:rsidR="00B30B2C" w14:paraId="74FBDF2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24522C" w14:textId="77777777" w:rsidR="00B30B2C" w:rsidRDefault="00000000">
            <w:pPr>
              <w:spacing w:after="40" w:line="280" w:lineRule="auto"/>
            </w:pPr>
            <w:r>
              <w:rPr>
                <w:sz w:val="20"/>
                <w:szCs w:val="20"/>
              </w:rPr>
              <w:t>Annual revenue growth (median)</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714244" w14:textId="77777777" w:rsidR="00B30B2C" w:rsidRDefault="00000000">
            <w:pPr>
              <w:spacing w:after="40" w:line="280" w:lineRule="auto"/>
            </w:pPr>
            <w:r>
              <w:rPr>
                <w:sz w:val="20"/>
                <w:szCs w:val="20"/>
              </w:rPr>
              <w:t>28.29%</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081433" w14:textId="77777777" w:rsidR="00B30B2C" w:rsidRDefault="00000000">
            <w:pPr>
              <w:spacing w:after="40" w:line="280" w:lineRule="auto"/>
            </w:pPr>
            <w:r>
              <w:rPr>
                <w:sz w:val="20"/>
                <w:szCs w:val="20"/>
              </w:rPr>
              <w:t>47.25%</w:t>
            </w:r>
          </w:p>
        </w:tc>
      </w:tr>
      <w:tr w:rsidR="00B30B2C" w14:paraId="1AAA771A"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DAC303B" w14:textId="77777777" w:rsidR="00B30B2C" w:rsidRDefault="00000000">
            <w:pPr>
              <w:spacing w:after="40" w:line="280" w:lineRule="auto"/>
            </w:pPr>
            <w:r>
              <w:rPr>
                <w:sz w:val="20"/>
                <w:szCs w:val="20"/>
              </w:rPr>
              <w:t>Sales &amp; marketing multiple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1C344A3" w14:textId="77777777" w:rsidR="00B30B2C" w:rsidRDefault="00000000">
            <w:pPr>
              <w:spacing w:after="40" w:line="280" w:lineRule="auto"/>
            </w:pPr>
            <w:r>
              <w:rPr>
                <w:sz w:val="20"/>
                <w:szCs w:val="20"/>
              </w:rPr>
              <w:t>About 3x</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B2D0F22" w14:textId="77777777" w:rsidR="00B30B2C" w:rsidRDefault="00000000">
            <w:pPr>
              <w:spacing w:after="40" w:line="280" w:lineRule="auto"/>
            </w:pPr>
            <w:r>
              <w:rPr>
                <w:sz w:val="20"/>
                <w:szCs w:val="20"/>
              </w:rPr>
              <w:t>About 6x</w:t>
            </w:r>
          </w:p>
        </w:tc>
      </w:tr>
    </w:tbl>
    <w:p w14:paraId="18A7DB91" w14:textId="77777777" w:rsidR="00B30B2C" w:rsidRDefault="00000000">
      <w:pPr>
        <w:pStyle w:val="ListParagraph"/>
        <w:numPr>
          <w:ilvl w:val="0"/>
          <w:numId w:val="2"/>
        </w:numPr>
        <w:spacing w:after="80" w:line="300" w:lineRule="auto"/>
      </w:pPr>
      <w:r>
        <w:t>Education vertical saw customer churn double from 11% in 2024 to 22% in 2025, and a 71% increase in revenue churn.</w:t>
      </w:r>
    </w:p>
    <w:p w14:paraId="7A9F0936" w14:textId="77777777" w:rsidR="00B30B2C" w:rsidRDefault="00000000">
      <w:pPr>
        <w:pStyle w:val="ListParagraph"/>
        <w:numPr>
          <w:ilvl w:val="0"/>
          <w:numId w:val="2"/>
        </w:numPr>
        <w:spacing w:after="80" w:line="300" w:lineRule="auto"/>
      </w:pPr>
      <w:r>
        <w:t>Healthcare vertical saw a 67% increase in revenue churn but slightly lower customer churn.</w:t>
      </w:r>
    </w:p>
    <w:p w14:paraId="42315E05" w14:textId="77777777" w:rsidR="00B30B2C" w:rsidRDefault="00000000">
      <w:pPr>
        <w:pStyle w:val="ListParagraph"/>
        <w:numPr>
          <w:ilvl w:val="0"/>
          <w:numId w:val="2"/>
        </w:numPr>
        <w:spacing w:after="80" w:line="300" w:lineRule="auto"/>
      </w:pPr>
      <w:r>
        <w:t>Most other verticals held churn rates steady year over year.</w:t>
      </w:r>
    </w:p>
    <w:p w14:paraId="7AF0B3F7" w14:textId="77777777" w:rsidR="00B30B2C" w:rsidRDefault="00000000">
      <w:pPr>
        <w:pStyle w:val="ListParagraph"/>
        <w:numPr>
          <w:ilvl w:val="0"/>
          <w:numId w:val="2"/>
        </w:numPr>
        <w:spacing w:after="80" w:line="300" w:lineRule="auto"/>
      </w:pPr>
      <w:r>
        <w:t>Companies under $50K ARR saw small increases in both customer and revenue churn. All other ARR cohorts decreased customer churn except the $50K-to-$1M group, which stayed flat.</w:t>
      </w:r>
    </w:p>
    <w:p w14:paraId="7F34F5E0" w14:textId="77777777" w:rsidR="00B30B2C" w:rsidRDefault="00000000">
      <w:pPr>
        <w:pStyle w:val="Heading2"/>
      </w:pPr>
      <w:r>
        <w:t>What this source can and cannot tell you</w:t>
      </w:r>
    </w:p>
    <w:p w14:paraId="2DC988D7" w14:textId="77777777" w:rsidR="00B30B2C" w:rsidRDefault="00000000">
      <w:pPr>
        <w:pStyle w:val="ListParagraph"/>
        <w:numPr>
          <w:ilvl w:val="0"/>
          <w:numId w:val="2"/>
        </w:numPr>
        <w:spacing w:after="80" w:line="300" w:lineRule="auto"/>
      </w:pPr>
      <w:r>
        <w:rPr>
          <w:b/>
          <w:bCs/>
        </w:rPr>
        <w:lastRenderedPageBreak/>
        <w:t xml:space="preserve">Strong on: </w:t>
      </w:r>
      <w:r>
        <w:t>vertical-specific churn changes year over year, and on actual annual churn rates for early-stage B2B SaaS startups. The 16.25% median customer churn is roughly in line with the Optifai SMB range (3-5% monthly compounds to 30-46% annually, with median around 30%).</w:t>
      </w:r>
    </w:p>
    <w:p w14:paraId="27935A54" w14:textId="77777777" w:rsidR="00B30B2C" w:rsidRDefault="00000000">
      <w:pPr>
        <w:pStyle w:val="ListParagraph"/>
        <w:numPr>
          <w:ilvl w:val="0"/>
          <w:numId w:val="2"/>
        </w:numPr>
        <w:spacing w:after="80" w:line="300" w:lineRule="auto"/>
      </w:pPr>
      <w:r>
        <w:rPr>
          <w:b/>
          <w:bCs/>
        </w:rPr>
        <w:t xml:space="preserve">Weak on: </w:t>
      </w:r>
      <w:r>
        <w:t>small sample (155 companies). The vertical breakdowns can be skewed by a handful of outliers. Use the directional trends, not the precise vertical percentages.</w:t>
      </w:r>
    </w:p>
    <w:p w14:paraId="5AFD0129" w14:textId="77777777" w:rsidR="00B30B2C" w:rsidRDefault="00000000">
      <w:pPr>
        <w:pStyle w:val="ListParagraph"/>
        <w:numPr>
          <w:ilvl w:val="0"/>
          <w:numId w:val="2"/>
        </w:numPr>
        <w:spacing w:after="80" w:line="300" w:lineRule="auto"/>
      </w:pPr>
      <w:r>
        <w:rPr>
          <w:b/>
          <w:bCs/>
        </w:rPr>
        <w:t xml:space="preserve">Bias to flag: </w:t>
      </w:r>
      <w:r>
        <w:t>Lighter Capital lends to SaaS startups, so the portfolio self-selects toward companies that are financeable: post-revenue, growing, with reasonable retention. Likely underrepresents the worst-performing startups.</w:t>
      </w:r>
    </w:p>
    <w:p w14:paraId="37226806" w14:textId="77777777" w:rsidR="00B30B2C" w:rsidRDefault="00000000">
      <w:r>
        <w:br w:type="page"/>
      </w:r>
    </w:p>
    <w:p w14:paraId="3DFD77C2" w14:textId="77777777" w:rsidR="00B30B2C" w:rsidRDefault="00000000">
      <w:pPr>
        <w:pStyle w:val="Heading1"/>
      </w:pPr>
      <w:r>
        <w:lastRenderedPageBreak/>
        <w:t>How to use this dossier in the meeting</w:t>
      </w:r>
    </w:p>
    <w:p w14:paraId="3FE8358D" w14:textId="0B407EC8" w:rsidR="00B30B2C" w:rsidRDefault="00000000">
      <w:pPr>
        <w:pStyle w:val="Heading2"/>
      </w:pPr>
      <w:r>
        <w:t xml:space="preserve">If </w:t>
      </w:r>
      <w:r w:rsidR="00E07F25">
        <w:t>Cleo</w:t>
      </w:r>
      <w:r>
        <w:t xml:space="preserve"> asks where a number comes from</w:t>
      </w:r>
    </w:p>
    <w:p w14:paraId="4A5B4787" w14:textId="77777777" w:rsidR="00B30B2C" w:rsidRDefault="00000000">
      <w:pPr>
        <w:spacing w:after="120" w:line="300" w:lineRule="auto"/>
      </w:pPr>
      <w:r>
        <w:t>Most numbers in the proposal map directly to one of these four sources.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B30B2C" w14:paraId="4AADD6F0"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AD3CFB3" w14:textId="77777777" w:rsidR="00B30B2C" w:rsidRDefault="00000000">
            <w:pPr>
              <w:spacing w:after="40" w:line="280" w:lineRule="auto"/>
            </w:pPr>
            <w:r>
              <w:rPr>
                <w:b/>
                <w:bCs/>
                <w:color w:val="FFFFFF"/>
                <w:sz w:val="20"/>
                <w:szCs w:val="20"/>
              </w:rPr>
              <w:t>Claim in the proposal</w:t>
            </w:r>
          </w:p>
        </w:tc>
        <w:tc>
          <w:tcPr>
            <w:tcW w:w="4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AD3CEB6" w14:textId="77777777" w:rsidR="00B30B2C" w:rsidRDefault="00000000">
            <w:pPr>
              <w:spacing w:after="40" w:line="280" w:lineRule="auto"/>
            </w:pPr>
            <w:r>
              <w:rPr>
                <w:b/>
                <w:bCs/>
                <w:color w:val="FFFFFF"/>
                <w:sz w:val="20"/>
                <w:szCs w:val="20"/>
              </w:rPr>
              <w:t>Source</w:t>
            </w:r>
          </w:p>
        </w:tc>
      </w:tr>
      <w:tr w:rsidR="00B30B2C" w14:paraId="133FBD71"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1B7F38" w14:textId="77777777" w:rsidR="00B30B2C" w:rsidRDefault="00000000">
            <w:pPr>
              <w:spacing w:after="40" w:line="280" w:lineRule="auto"/>
            </w:pPr>
            <w:r>
              <w:rPr>
                <w:sz w:val="20"/>
                <w:szCs w:val="20"/>
              </w:rPr>
              <w:t>B2B SaaS median annual churn (3.5%)</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EC4C80" w14:textId="77777777" w:rsidR="00B30B2C" w:rsidRDefault="00000000">
            <w:pPr>
              <w:spacing w:after="40" w:line="280" w:lineRule="auto"/>
            </w:pPr>
            <w:r>
              <w:rPr>
                <w:sz w:val="20"/>
                <w:szCs w:val="20"/>
              </w:rPr>
              <w:t>Recurly via Vena. See correction above; consider revising to 3.8% (Recurly direct).</w:t>
            </w:r>
          </w:p>
        </w:tc>
      </w:tr>
      <w:tr w:rsidR="00B30B2C" w14:paraId="47615D3A"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F5363F5" w14:textId="77777777" w:rsidR="00B30B2C" w:rsidRDefault="00000000">
            <w:pPr>
              <w:spacing w:after="40" w:line="280" w:lineRule="auto"/>
            </w:pPr>
            <w:r>
              <w:rPr>
                <w:sz w:val="20"/>
                <w:szCs w:val="20"/>
              </w:rPr>
              <w:t>SMB SaaS monthly churn: 3 to 5%</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D2E618F" w14:textId="77777777" w:rsidR="00B30B2C" w:rsidRDefault="00000000">
            <w:pPr>
              <w:spacing w:after="40" w:line="280" w:lineRule="auto"/>
            </w:pPr>
            <w:r>
              <w:rPr>
                <w:sz w:val="20"/>
                <w:szCs w:val="20"/>
              </w:rPr>
              <w:t>Optifai (Source 3)</w:t>
            </w:r>
          </w:p>
        </w:tc>
      </w:tr>
      <w:tr w:rsidR="00B30B2C" w14:paraId="07EB3890"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424F56" w14:textId="77777777" w:rsidR="00B30B2C" w:rsidRDefault="00000000">
            <w:pPr>
              <w:spacing w:after="40" w:line="280" w:lineRule="auto"/>
            </w:pPr>
            <w:r>
              <w:rPr>
                <w:sz w:val="20"/>
                <w:szCs w:val="20"/>
              </w:rPr>
              <w:t>Best-in-class monthly churn: under 1%</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EA8B34" w14:textId="77777777" w:rsidR="00B30B2C" w:rsidRDefault="00000000">
            <w:pPr>
              <w:spacing w:after="40" w:line="280" w:lineRule="auto"/>
            </w:pPr>
            <w:r>
              <w:rPr>
                <w:sz w:val="20"/>
                <w:szCs w:val="20"/>
              </w:rPr>
              <w:t>Optifai (Source 3)</w:t>
            </w:r>
          </w:p>
        </w:tc>
      </w:tr>
      <w:tr w:rsidR="00B30B2C" w14:paraId="6BF58883"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5E5AABA" w14:textId="77777777" w:rsidR="00B30B2C" w:rsidRDefault="00000000">
            <w:pPr>
              <w:spacing w:after="40" w:line="280" w:lineRule="auto"/>
            </w:pPr>
            <w:r>
              <w:rPr>
                <w:sz w:val="20"/>
                <w:szCs w:val="20"/>
              </w:rPr>
              <w:t>70% of churn happens in first 90 days</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6D3872D" w14:textId="77777777" w:rsidR="00B30B2C" w:rsidRDefault="00000000">
            <w:pPr>
              <w:spacing w:after="40" w:line="280" w:lineRule="auto"/>
            </w:pPr>
            <w:r>
              <w:rPr>
                <w:sz w:val="20"/>
                <w:szCs w:val="20"/>
              </w:rPr>
              <w:t>Optifai (Source 3)</w:t>
            </w:r>
          </w:p>
        </w:tc>
      </w:tr>
      <w:tr w:rsidR="00B30B2C" w14:paraId="03E7635B"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82E826" w14:textId="77777777" w:rsidR="00B30B2C" w:rsidRDefault="00000000">
            <w:pPr>
              <w:spacing w:after="40" w:line="280" w:lineRule="auto"/>
            </w:pPr>
            <w:r>
              <w:rPr>
                <w:sz w:val="20"/>
                <w:szCs w:val="20"/>
              </w:rPr>
              <w:t>Time-to-value under 7 days = 50% lower churn</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10DC7C" w14:textId="77777777" w:rsidR="00B30B2C" w:rsidRDefault="00000000">
            <w:pPr>
              <w:spacing w:after="40" w:line="280" w:lineRule="auto"/>
            </w:pPr>
            <w:r>
              <w:rPr>
                <w:sz w:val="20"/>
                <w:szCs w:val="20"/>
              </w:rPr>
              <w:t>Optifai (Source 3)</w:t>
            </w:r>
          </w:p>
        </w:tc>
      </w:tr>
      <w:tr w:rsidR="00B30B2C" w14:paraId="2A7BC0F3"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EDB5985" w14:textId="77777777" w:rsidR="00B30B2C" w:rsidRDefault="00000000">
            <w:pPr>
              <w:spacing w:after="40" w:line="280" w:lineRule="auto"/>
            </w:pPr>
            <w:r>
              <w:rPr>
                <w:sz w:val="20"/>
                <w:szCs w:val="20"/>
              </w:rPr>
              <w:t>Customer acquisition cost increased 14% in 2025</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0063DC0" w14:textId="77777777" w:rsidR="00B30B2C" w:rsidRDefault="00000000">
            <w:pPr>
              <w:spacing w:after="40" w:line="280" w:lineRule="auto"/>
            </w:pPr>
            <w:r>
              <w:rPr>
                <w:sz w:val="20"/>
                <w:szCs w:val="20"/>
              </w:rPr>
              <w:t>Industry reports (cross-referenced from WeAreFounders.uk, citing Paddle and other sources)</w:t>
            </w:r>
          </w:p>
        </w:tc>
      </w:tr>
      <w:tr w:rsidR="00B30B2C" w14:paraId="775B29DD"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A5E7B7" w14:textId="77777777" w:rsidR="00B30B2C" w:rsidRDefault="00000000">
            <w:pPr>
              <w:spacing w:after="40" w:line="280" w:lineRule="auto"/>
            </w:pPr>
            <w:r>
              <w:rPr>
                <w:sz w:val="20"/>
                <w:szCs w:val="20"/>
              </w:rPr>
              <w:t>40% of new ARR from existing customers</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B75596" w14:textId="77777777" w:rsidR="00B30B2C" w:rsidRDefault="00000000">
            <w:pPr>
              <w:spacing w:after="40" w:line="280" w:lineRule="auto"/>
            </w:pPr>
            <w:r>
              <w:rPr>
                <w:sz w:val="20"/>
                <w:szCs w:val="20"/>
              </w:rPr>
              <w:t>Industry reports cross-referenced from multiple sources</w:t>
            </w:r>
          </w:p>
        </w:tc>
      </w:tr>
      <w:tr w:rsidR="00B30B2C" w14:paraId="65159F2E"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F620356" w14:textId="77777777" w:rsidR="00B30B2C" w:rsidRDefault="00000000">
            <w:pPr>
              <w:spacing w:after="40" w:line="280" w:lineRule="auto"/>
            </w:pPr>
            <w:r>
              <w:rPr>
                <w:sz w:val="20"/>
                <w:szCs w:val="20"/>
              </w:rPr>
              <w:t>Educational vertical churn doubled in 2025</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E26E46A" w14:textId="77777777" w:rsidR="00B30B2C" w:rsidRDefault="00000000">
            <w:pPr>
              <w:spacing w:after="40" w:line="280" w:lineRule="auto"/>
            </w:pPr>
            <w:r>
              <w:rPr>
                <w:sz w:val="20"/>
                <w:szCs w:val="20"/>
              </w:rPr>
              <w:t>Lighter Capital (Source 4)</w:t>
            </w:r>
          </w:p>
        </w:tc>
      </w:tr>
      <w:tr w:rsidR="00B30B2C" w14:paraId="49060760"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889E7A" w14:textId="77777777" w:rsidR="00B30B2C" w:rsidRDefault="00000000">
            <w:pPr>
              <w:spacing w:after="40" w:line="280" w:lineRule="auto"/>
            </w:pPr>
            <w:r>
              <w:rPr>
                <w:sz w:val="20"/>
                <w:szCs w:val="20"/>
              </w:rPr>
              <w:t>B2B SaaS market churn climbed sharply in Q1 2025</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345DF9" w14:textId="77777777" w:rsidR="00B30B2C" w:rsidRDefault="00000000">
            <w:pPr>
              <w:spacing w:after="40" w:line="280" w:lineRule="auto"/>
            </w:pPr>
            <w:r>
              <w:rPr>
                <w:sz w:val="20"/>
                <w:szCs w:val="20"/>
              </w:rPr>
              <w:t>Paddle Q1 2025 report (Source 2)</w:t>
            </w:r>
          </w:p>
        </w:tc>
      </w:tr>
    </w:tbl>
    <w:p w14:paraId="0755D9A0" w14:textId="44672CA7" w:rsidR="00B30B2C" w:rsidRDefault="00000000">
      <w:pPr>
        <w:pStyle w:val="Heading2"/>
      </w:pPr>
      <w:r>
        <w:t xml:space="preserve">If </w:t>
      </w:r>
      <w:r w:rsidR="00E07F25">
        <w:t>Cleo</w:t>
      </w:r>
      <w:r>
        <w:t xml:space="preserve"> pushes back on "AI is hype"</w:t>
      </w:r>
    </w:p>
    <w:p w14:paraId="038A8A3F" w14:textId="77777777" w:rsidR="00B30B2C" w:rsidRDefault="00000000">
      <w:pPr>
        <w:spacing w:after="120" w:line="300" w:lineRule="auto"/>
      </w:pPr>
      <w:r>
        <w:t>The dossier shows four independent sources agreeing on the same picture: churn is the central retention problem for B2B SaaS, it's worse for SMB-sized companies than for enterprise, and most of it happens in the first 90 days. None of these sources are AI vendors talking about AI. They're billing platforms, market index providers, sales-ops tools, and a revenue-based lender. The agreement across all four is the strongest argument that the underlying problem is real.</w:t>
      </w:r>
    </w:p>
    <w:p w14:paraId="74E6526C" w14:textId="77777777" w:rsidR="00B30B2C" w:rsidRDefault="00000000">
      <w:pPr>
        <w:spacing w:after="120" w:line="300" w:lineRule="auto"/>
      </w:pPr>
      <w:r>
        <w:t>The AI part is a means to an end. The proposal recommends a small internal pilot, not a vendor platform, precisely because vendor hype is the bigger risk.</w:t>
      </w:r>
    </w:p>
    <w:p w14:paraId="42F4FAA3" w14:textId="4AD9E1D2" w:rsidR="00B30B2C" w:rsidRDefault="00000000">
      <w:pPr>
        <w:pStyle w:val="Heading2"/>
      </w:pPr>
      <w:r>
        <w:t xml:space="preserve">If </w:t>
      </w:r>
      <w:r w:rsidR="00E07F25">
        <w:t>Cleo</w:t>
      </w:r>
      <w:r>
        <w:t xml:space="preserve"> wants the originals</w:t>
      </w:r>
    </w:p>
    <w:p w14:paraId="4B400D5D" w14:textId="77777777" w:rsidR="00B30B2C" w:rsidRDefault="00000000">
      <w:pPr>
        <w:spacing w:after="120" w:line="300" w:lineRule="auto"/>
      </w:pPr>
      <w:r>
        <w:t>All four URLs above are clickable and lead to free, publicly accessible pages. No paywalls, no signup required to read the data.</w:t>
      </w:r>
    </w:p>
    <w:p w14:paraId="734D93EE" w14:textId="77777777" w:rsidR="00B30B2C" w:rsidRDefault="00000000">
      <w:pPr>
        <w:pStyle w:val="Heading2"/>
      </w:pPr>
      <w:r>
        <w:t>What this dossier does not cover</w:t>
      </w:r>
    </w:p>
    <w:p w14:paraId="023107ED" w14:textId="0FD37C27" w:rsidR="00B30B2C" w:rsidRDefault="00000000">
      <w:pPr>
        <w:pStyle w:val="ListParagraph"/>
        <w:numPr>
          <w:ilvl w:val="0"/>
          <w:numId w:val="2"/>
        </w:numPr>
        <w:spacing w:after="80" w:line="300" w:lineRule="auto"/>
      </w:pPr>
      <w:r>
        <w:t xml:space="preserve">Original academic research on churn modeling. The proposal cites industry benchmarks, not peer-reviewed ML papers. If </w:t>
      </w:r>
      <w:r w:rsidR="00E07F25">
        <w:t>Cleo</w:t>
      </w:r>
      <w:r>
        <w:t xml:space="preserve">'s CTO asks for those, the foundational references </w:t>
      </w:r>
      <w:r>
        <w:lastRenderedPageBreak/>
        <w:t>are typically the work of Verbeke et al. (2012) on customer churn prediction and Lessmann et al. (2015) on benchmarking classifiers.</w:t>
      </w:r>
    </w:p>
    <w:p w14:paraId="2E09C952" w14:textId="77777777" w:rsidR="00B30B2C" w:rsidRDefault="00000000">
      <w:pPr>
        <w:pStyle w:val="ListParagraph"/>
        <w:numPr>
          <w:ilvl w:val="0"/>
          <w:numId w:val="2"/>
        </w:numPr>
        <w:spacing w:after="80" w:line="300" w:lineRule="auto"/>
      </w:pPr>
      <w:r>
        <w:t>Cost benchmarks for AI tooling. The cost ranges in the proposal ($8K to $12K upfront, $1K to $2.2K monthly) come from current published pricing for AWS, OpenAI, and Anthropic, plus typical European mid-market developer rates. Those sources are commercial pricing pages and aren't part of this dossier.</w:t>
      </w:r>
    </w:p>
    <w:p w14:paraId="487D0770" w14:textId="77777777" w:rsidR="00B30B2C" w:rsidRDefault="00000000">
      <w:pPr>
        <w:pStyle w:val="ListParagraph"/>
        <w:numPr>
          <w:ilvl w:val="0"/>
          <w:numId w:val="2"/>
        </w:numPr>
        <w:spacing w:after="80" w:line="300" w:lineRule="auto"/>
      </w:pPr>
      <w:r>
        <w:t>Anything Ravenstack-specific. This dossier is industry context. The Ravenstack CSV analysis lives in the main proposal.</w:t>
      </w:r>
    </w:p>
    <w:sectPr w:rsidR="00B30B2C" w:rsidSect="00C070D4">
      <w:headerReference w:type="default" r:id="rId12"/>
      <w:footerReference w:type="default" r:id="rId13"/>
      <w:pgSz w:w="12240" w:h="15840"/>
      <w:pgMar w:top="1134" w:right="1440" w:bottom="1134"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5ACCE" w14:textId="77777777" w:rsidR="00A325FC" w:rsidRDefault="00A325FC">
      <w:r>
        <w:separator/>
      </w:r>
    </w:p>
  </w:endnote>
  <w:endnote w:type="continuationSeparator" w:id="0">
    <w:p w14:paraId="591D4865" w14:textId="77777777" w:rsidR="00A325FC" w:rsidRDefault="00A32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68354" w14:textId="77777777" w:rsidR="00B30B2C"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E07F25">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E07F25">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E9009" w14:textId="77777777" w:rsidR="00A325FC" w:rsidRDefault="00A325FC">
      <w:r>
        <w:separator/>
      </w:r>
    </w:p>
  </w:footnote>
  <w:footnote w:type="continuationSeparator" w:id="0">
    <w:p w14:paraId="37B7C560" w14:textId="77777777" w:rsidR="00A325FC" w:rsidRDefault="00A325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A507" w14:textId="44EB88D0" w:rsidR="00B30B2C" w:rsidRDefault="00000000">
    <w:pPr>
      <w:jc w:val="right"/>
    </w:pPr>
    <w:r>
      <w:rPr>
        <w:i/>
        <w:iCs/>
        <w:color w:val="808080"/>
        <w:sz w:val="18"/>
        <w:szCs w:val="18"/>
      </w:rPr>
      <w:t xml:space="preserve">Research dossier — companion to the </w:t>
    </w:r>
    <w:r w:rsidR="00E07F25">
      <w:rPr>
        <w:i/>
        <w:iCs/>
        <w:color w:val="808080"/>
        <w:sz w:val="18"/>
        <w:szCs w:val="18"/>
      </w:rPr>
      <w:t>Cleo</w:t>
    </w:r>
    <w:r>
      <w:rPr>
        <w:i/>
        <w:iCs/>
        <w:color w:val="808080"/>
        <w:sz w:val="18"/>
        <w:szCs w:val="18"/>
      </w:rPr>
      <w:t xml:space="preserve"> Churn Prediction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0C60"/>
    <w:multiLevelType w:val="hybridMultilevel"/>
    <w:tmpl w:val="E864EB3A"/>
    <w:lvl w:ilvl="0" w:tplc="B9C43ADA">
      <w:start w:val="1"/>
      <w:numFmt w:val="bullet"/>
      <w:lvlText w:val="●"/>
      <w:lvlJc w:val="left"/>
      <w:pPr>
        <w:ind w:left="720" w:hanging="360"/>
      </w:pPr>
    </w:lvl>
    <w:lvl w:ilvl="1" w:tplc="2D30F040">
      <w:start w:val="1"/>
      <w:numFmt w:val="bullet"/>
      <w:lvlText w:val="○"/>
      <w:lvlJc w:val="left"/>
      <w:pPr>
        <w:ind w:left="1440" w:hanging="360"/>
      </w:pPr>
    </w:lvl>
    <w:lvl w:ilvl="2" w:tplc="736EC9DA">
      <w:start w:val="1"/>
      <w:numFmt w:val="bullet"/>
      <w:lvlText w:val="■"/>
      <w:lvlJc w:val="left"/>
      <w:pPr>
        <w:ind w:left="2160" w:hanging="360"/>
      </w:pPr>
    </w:lvl>
    <w:lvl w:ilvl="3" w:tplc="579ECEBE">
      <w:start w:val="1"/>
      <w:numFmt w:val="bullet"/>
      <w:lvlText w:val="●"/>
      <w:lvlJc w:val="left"/>
      <w:pPr>
        <w:ind w:left="2880" w:hanging="360"/>
      </w:pPr>
    </w:lvl>
    <w:lvl w:ilvl="4" w:tplc="EE4466DE">
      <w:start w:val="1"/>
      <w:numFmt w:val="bullet"/>
      <w:lvlText w:val="○"/>
      <w:lvlJc w:val="left"/>
      <w:pPr>
        <w:ind w:left="3600" w:hanging="360"/>
      </w:pPr>
    </w:lvl>
    <w:lvl w:ilvl="5" w:tplc="D0A26988">
      <w:start w:val="1"/>
      <w:numFmt w:val="bullet"/>
      <w:lvlText w:val="■"/>
      <w:lvlJc w:val="left"/>
      <w:pPr>
        <w:ind w:left="4320" w:hanging="360"/>
      </w:pPr>
    </w:lvl>
    <w:lvl w:ilvl="6" w:tplc="1486C580">
      <w:start w:val="1"/>
      <w:numFmt w:val="bullet"/>
      <w:lvlText w:val="●"/>
      <w:lvlJc w:val="left"/>
      <w:pPr>
        <w:ind w:left="5040" w:hanging="360"/>
      </w:pPr>
    </w:lvl>
    <w:lvl w:ilvl="7" w:tplc="6DF00C12">
      <w:start w:val="1"/>
      <w:numFmt w:val="bullet"/>
      <w:lvlText w:val="●"/>
      <w:lvlJc w:val="left"/>
      <w:pPr>
        <w:ind w:left="5760" w:hanging="360"/>
      </w:pPr>
    </w:lvl>
    <w:lvl w:ilvl="8" w:tplc="6DDAB192">
      <w:start w:val="1"/>
      <w:numFmt w:val="bullet"/>
      <w:lvlText w:val="●"/>
      <w:lvlJc w:val="left"/>
      <w:pPr>
        <w:ind w:left="6480" w:hanging="360"/>
      </w:pPr>
    </w:lvl>
  </w:abstractNum>
  <w:abstractNum w:abstractNumId="1" w15:restartNumberingAfterBreak="0">
    <w:nsid w:val="7C343B03"/>
    <w:multiLevelType w:val="hybridMultilevel"/>
    <w:tmpl w:val="4CAE3EC0"/>
    <w:lvl w:ilvl="0" w:tplc="AA60B1CC">
      <w:start w:val="1"/>
      <w:numFmt w:val="bullet"/>
      <w:lvlText w:val="•"/>
      <w:lvlJc w:val="left"/>
      <w:pPr>
        <w:ind w:left="540" w:hanging="270"/>
      </w:pPr>
    </w:lvl>
    <w:lvl w:ilvl="1" w:tplc="957AF510">
      <w:numFmt w:val="decimal"/>
      <w:lvlText w:val=""/>
      <w:lvlJc w:val="left"/>
    </w:lvl>
    <w:lvl w:ilvl="2" w:tplc="26A2605E">
      <w:numFmt w:val="decimal"/>
      <w:lvlText w:val=""/>
      <w:lvlJc w:val="left"/>
    </w:lvl>
    <w:lvl w:ilvl="3" w:tplc="555E526E">
      <w:numFmt w:val="decimal"/>
      <w:lvlText w:val=""/>
      <w:lvlJc w:val="left"/>
    </w:lvl>
    <w:lvl w:ilvl="4" w:tplc="DB0A8EBA">
      <w:numFmt w:val="decimal"/>
      <w:lvlText w:val=""/>
      <w:lvlJc w:val="left"/>
    </w:lvl>
    <w:lvl w:ilvl="5" w:tplc="03C2AAC0">
      <w:numFmt w:val="decimal"/>
      <w:lvlText w:val=""/>
      <w:lvlJc w:val="left"/>
    </w:lvl>
    <w:lvl w:ilvl="6" w:tplc="104A4B82">
      <w:numFmt w:val="decimal"/>
      <w:lvlText w:val=""/>
      <w:lvlJc w:val="left"/>
    </w:lvl>
    <w:lvl w:ilvl="7" w:tplc="1320FE0A">
      <w:numFmt w:val="decimal"/>
      <w:lvlText w:val=""/>
      <w:lvlJc w:val="left"/>
    </w:lvl>
    <w:lvl w:ilvl="8" w:tplc="8F6CBA2A">
      <w:numFmt w:val="decimal"/>
      <w:lvlText w:val=""/>
      <w:lvlJc w:val="left"/>
    </w:lvl>
  </w:abstractNum>
  <w:num w:numId="1" w16cid:durableId="662976512">
    <w:abstractNumId w:val="0"/>
    <w:lvlOverride w:ilvl="0">
      <w:startOverride w:val="1"/>
    </w:lvlOverride>
  </w:num>
  <w:num w:numId="2" w16cid:durableId="5051672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B2C"/>
    <w:rsid w:val="00A325FC"/>
    <w:rsid w:val="00A93C8D"/>
    <w:rsid w:val="00B30B2C"/>
    <w:rsid w:val="00C070D4"/>
    <w:rsid w:val="00E07F2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D8F64FC"/>
  <w15:docId w15:val="{A9C7227D-F698-4D47-891F-C4F7E6CE6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spacing w:before="200" w:after="100"/>
      <w:outlineLvl w:val="2"/>
    </w:pPr>
    <w:rPr>
      <w:b/>
      <w:bCs/>
      <w:color w:val="2E74B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addle.com/blog/saas-market-report-q1-2025"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recurly.com/research/churn-rate-benchmark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ghtercapital.com/blog/2025-b2b-saas-startup-benchmark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optif.ai/learn/questions/b2b-saas-churn-rate-benchmark/" TargetMode="External"/><Relationship Id="rId4" Type="http://schemas.openxmlformats.org/officeDocument/2006/relationships/webSettings" Target="webSettings.xml"/><Relationship Id="rId9" Type="http://schemas.openxmlformats.org/officeDocument/2006/relationships/hyperlink" Target="https://www.paddle.com/blog/saas-market-report-q2-202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1774</Words>
  <Characters>10115</Characters>
  <Application>Microsoft Office Word</Application>
  <DocSecurity>0</DocSecurity>
  <Lines>84</Lines>
  <Paragraphs>23</Paragraphs>
  <ScaleCrop>false</ScaleCrop>
  <Company/>
  <LinksUpToDate>false</LinksUpToDate>
  <CharactersWithSpaces>11866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Dossier: Sources behind the SaaS churn proposal</dc:title>
  <dc:creator>Markus von Aschoff</dc:creator>
  <cp:lastModifiedBy>Markus von Aschoff</cp:lastModifiedBy>
  <cp:revision>3</cp:revision>
  <dcterms:created xsi:type="dcterms:W3CDTF">2026-06-04T09:33:00Z</dcterms:created>
  <dcterms:modified xsi:type="dcterms:W3CDTF">2026-06-08T07:36:00Z</dcterms:modified>
</cp:coreProperties>
</file>