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8BE32" w14:textId="43E6F27A" w:rsidR="008803FD" w:rsidRPr="0020792F" w:rsidRDefault="003302D9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24"/>
          <w:lang w:val="ru-RU"/>
        </w:rPr>
        <w:t>АВТОНОМНАЯ НЕКОММЕРЧЕСКАЯ ОРГАНИЗАЦИЯ</w:t>
      </w:r>
    </w:p>
    <w:p w14:paraId="5F855ADB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24"/>
          <w:lang w:val="ru-RU"/>
        </w:rPr>
        <w:t>ПРОФЕССИОНАЛЬНОГО ОБРАЗОВАНИЯ</w:t>
      </w:r>
    </w:p>
    <w:p w14:paraId="19FB6378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24"/>
          <w:lang w:val="ru-RU"/>
        </w:rPr>
        <w:t>«МОСКОВСКИЙ КОЛЛЕДЖ ИНФОРМАЦИОННЫХ ТЕХНОЛОГИЙ»</w:t>
      </w:r>
    </w:p>
    <w:p w14:paraId="5C23B940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6186B11A" w14:textId="77777777" w:rsidR="008803FD" w:rsidRPr="0020792F" w:rsidRDefault="00000000" w:rsidP="00A675CE">
      <w:pPr>
        <w:spacing w:after="0" w:line="360" w:lineRule="auto"/>
        <w:jc w:val="right"/>
        <w:rPr>
          <w:lang w:val="ru-RU"/>
        </w:rPr>
      </w:pPr>
      <w:r w:rsidRPr="0020792F">
        <w:rPr>
          <w:rFonts w:ascii="Times New Roman" w:hAnsi="Times New Roman" w:cs="Times New Roman"/>
          <w:sz w:val="24"/>
          <w:lang w:val="ru-RU"/>
        </w:rPr>
        <w:t>Допущено к защите:</w:t>
      </w:r>
    </w:p>
    <w:p w14:paraId="07451F05" w14:textId="77777777" w:rsidR="008803FD" w:rsidRPr="0020792F" w:rsidRDefault="00000000" w:rsidP="00A675CE">
      <w:pPr>
        <w:spacing w:after="0" w:line="360" w:lineRule="auto"/>
        <w:jc w:val="right"/>
        <w:rPr>
          <w:lang w:val="ru-RU"/>
        </w:rPr>
      </w:pPr>
      <w:r w:rsidRPr="0020792F">
        <w:rPr>
          <w:rFonts w:ascii="Times New Roman" w:hAnsi="Times New Roman" w:cs="Times New Roman"/>
          <w:sz w:val="24"/>
          <w:lang w:val="ru-RU"/>
        </w:rPr>
        <w:t>Руководитель: ___________________________</w:t>
      </w:r>
    </w:p>
    <w:p w14:paraId="01C3BDDD" w14:textId="77777777" w:rsidR="008803FD" w:rsidRPr="0020792F" w:rsidRDefault="00000000" w:rsidP="00A675CE">
      <w:pPr>
        <w:spacing w:after="0" w:line="360" w:lineRule="auto"/>
        <w:jc w:val="right"/>
        <w:rPr>
          <w:lang w:val="ru-RU"/>
        </w:rPr>
      </w:pPr>
      <w:r w:rsidRPr="0020792F">
        <w:rPr>
          <w:rFonts w:ascii="Times New Roman" w:hAnsi="Times New Roman" w:cs="Times New Roman"/>
          <w:sz w:val="24"/>
          <w:lang w:val="ru-RU"/>
        </w:rPr>
        <w:t>«_____» _______________ 2026 г.</w:t>
      </w:r>
    </w:p>
    <w:p w14:paraId="4D577FDB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30D0D3B9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32"/>
          <w:lang w:val="ru-RU"/>
        </w:rPr>
        <w:t>ПОЯСНИТЕЛЬНАЯ ЗАПИСКА</w:t>
      </w:r>
    </w:p>
    <w:p w14:paraId="56571E8C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к дипломной работе на тему:</w:t>
      </w:r>
    </w:p>
    <w:p w14:paraId="673BBF7E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7A2E2E6B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32"/>
          <w:lang w:val="ru-RU"/>
        </w:rPr>
        <w:t>«Разработка системы личных кабинетов пользователей</w:t>
      </w:r>
    </w:p>
    <w:p w14:paraId="1CD0C627" w14:textId="1A51F7C6" w:rsidR="008803FD" w:rsidRPr="0020792F" w:rsidRDefault="00000000" w:rsidP="006D33FF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b/>
          <w:sz w:val="32"/>
          <w:lang w:val="ru-RU"/>
        </w:rPr>
        <w:t>образовательной организации»</w:t>
      </w:r>
    </w:p>
    <w:p w14:paraId="104E7753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2D4464A0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i/>
          <w:sz w:val="26"/>
          <w:lang w:val="ru-RU"/>
        </w:rPr>
        <w:t>(ВВЕДЕНИЕ И ГЛАВА 1)</w:t>
      </w:r>
    </w:p>
    <w:p w14:paraId="33D50DD1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0F7FCD8A" w14:textId="77777777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Специальность: 09.02.07 Информационные системы и программирование</w:t>
      </w:r>
    </w:p>
    <w:p w14:paraId="34FCECF8" w14:textId="2EC1CBEA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Студент: Саргсян Артём </w:t>
      </w:r>
      <w:proofErr w:type="spellStart"/>
      <w:r w:rsidR="00785C1B">
        <w:rPr>
          <w:rFonts w:ascii="Times New Roman" w:hAnsi="Times New Roman" w:cs="Times New Roman"/>
          <w:sz w:val="28"/>
          <w:lang w:val="ru-RU"/>
        </w:rPr>
        <w:t>Хачатурович</w:t>
      </w:r>
      <w:proofErr w:type="spellEnd"/>
    </w:p>
    <w:p w14:paraId="661BA4A8" w14:textId="77777777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Группа: ____________</w:t>
      </w:r>
    </w:p>
    <w:p w14:paraId="4D88B492" w14:textId="77777777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Подпись студента: _______________________</w:t>
      </w:r>
    </w:p>
    <w:p w14:paraId="10842254" w14:textId="77777777" w:rsidR="008803FD" w:rsidRPr="0020792F" w:rsidRDefault="008803FD" w:rsidP="00A675CE">
      <w:pPr>
        <w:spacing w:after="0" w:line="360" w:lineRule="auto"/>
        <w:rPr>
          <w:lang w:val="ru-RU"/>
        </w:rPr>
      </w:pPr>
    </w:p>
    <w:p w14:paraId="3825A976" w14:textId="77777777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Руководитель: _____________________________________________</w:t>
      </w:r>
    </w:p>
    <w:p w14:paraId="17E2EF82" w14:textId="52948E0B" w:rsidR="008803FD" w:rsidRPr="0020792F" w:rsidRDefault="00000000" w:rsidP="00A675CE">
      <w:pPr>
        <w:spacing w:after="0" w:line="360" w:lineRule="auto"/>
        <w:rPr>
          <w:lang w:val="ru-RU"/>
        </w:rPr>
      </w:pPr>
      <w:r w:rsidRPr="0020792F">
        <w:rPr>
          <w:rFonts w:ascii="Times New Roman" w:hAnsi="Times New Roman" w:cs="Times New Roman"/>
          <w:sz w:val="24"/>
          <w:lang w:val="ru-RU"/>
        </w:rPr>
        <w:t>(должность, Ф.И.О., подпись)</w:t>
      </w:r>
    </w:p>
    <w:p w14:paraId="780B0752" w14:textId="77777777" w:rsidR="008803FD" w:rsidRPr="0020792F" w:rsidRDefault="008803FD" w:rsidP="00A675CE">
      <w:pPr>
        <w:spacing w:after="0" w:line="360" w:lineRule="auto"/>
        <w:jc w:val="center"/>
        <w:rPr>
          <w:lang w:val="ru-RU"/>
        </w:rPr>
      </w:pPr>
    </w:p>
    <w:p w14:paraId="5A24BE5D" w14:textId="77777777" w:rsidR="008803FD" w:rsidRPr="0020792F" w:rsidRDefault="00000000" w:rsidP="00A675CE">
      <w:pPr>
        <w:spacing w:after="0" w:line="360" w:lineRule="auto"/>
        <w:jc w:val="center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Москва, 2026</w:t>
      </w:r>
    </w:p>
    <w:p w14:paraId="4EA7CD13" w14:textId="77777777" w:rsidR="008803FD" w:rsidRPr="0020792F" w:rsidRDefault="00000000" w:rsidP="003A5DF4">
      <w:pPr>
        <w:spacing w:after="0" w:line="240" w:lineRule="auto"/>
        <w:jc w:val="center"/>
        <w:rPr>
          <w:lang w:val="ru-RU"/>
        </w:rPr>
      </w:pPr>
      <w:r w:rsidRPr="0020792F">
        <w:rPr>
          <w:lang w:val="ru-RU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id w:val="-147328450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4E7C649" w14:textId="591DF238" w:rsidR="00A675CE" w:rsidRPr="004855B4" w:rsidRDefault="004855B4" w:rsidP="004855B4">
          <w:pPr>
            <w:pStyle w:val="aff"/>
            <w:rPr>
              <w:rFonts w:cs="Times New Roman"/>
              <w:b w:val="0"/>
              <w:bCs w:val="0"/>
              <w:lang w:val="ru-RU"/>
            </w:rPr>
          </w:pPr>
          <w:r w:rsidRPr="004855B4">
            <w:rPr>
              <w:rFonts w:cs="Times New Roman"/>
              <w:lang w:val="ru-RU"/>
            </w:rPr>
            <w:t>СОДЕРЖАНИЕ</w:t>
          </w:r>
        </w:p>
        <w:p w14:paraId="00107CD7" w14:textId="6CD19AC1" w:rsidR="004855B4" w:rsidRPr="004855B4" w:rsidRDefault="00A675CE" w:rsidP="004855B4">
          <w:pPr>
            <w:pStyle w:val="14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4855B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instrText>TOC</w:instrText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\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instrText>o</w:instrText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"1-3" \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instrText>h</w:instrText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\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instrText>z</w:instrText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\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instrText>u</w:instrText>
          </w:r>
          <w:r w:rsidRPr="004855B4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</w:instrText>
          </w:r>
          <w:r w:rsidRPr="004855B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62775" w:history="1">
            <w:r w:rsidR="004855B4"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_Toc227862775 \h </w:instrText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855B4"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920106" w14:textId="4352ACA1" w:rsidR="004855B4" w:rsidRPr="004855B4" w:rsidRDefault="004855B4" w:rsidP="004855B4">
          <w:pPr>
            <w:pStyle w:val="14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76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 ПРОЕКТИРОВАНИЕ СИСТЕМЫ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_Toc227862776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E1081" w14:textId="2E49DD86" w:rsidR="004855B4" w:rsidRPr="004855B4" w:rsidRDefault="004855B4" w:rsidP="004855B4">
          <w:pPr>
            <w:pStyle w:val="2c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77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Характеристика предприятия и анализ предметной области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_Toc227862777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C1DBD" w14:textId="1B5F28D4" w:rsidR="004855B4" w:rsidRPr="004855B4" w:rsidRDefault="004855B4" w:rsidP="004855B4">
          <w:pPr>
            <w:pStyle w:val="2c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78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Описание существующего информационного взаимодействия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_Toc227862778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DDD378" w14:textId="2D1BB381" w:rsidR="004855B4" w:rsidRPr="004855B4" w:rsidRDefault="004855B4" w:rsidP="004855B4">
          <w:pPr>
            <w:pStyle w:val="2c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79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 Требования к системе личных кабинетов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_Toc227862779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68D71" w14:textId="24711025" w:rsidR="004855B4" w:rsidRPr="004855B4" w:rsidRDefault="004855B4" w:rsidP="004855B4">
          <w:pPr>
            <w:pStyle w:val="2c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80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 Обзор и сравнительный анализ существующих решений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_Toc227862780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D02CA" w14:textId="311D7F8C" w:rsidR="004855B4" w:rsidRPr="004855B4" w:rsidRDefault="004855B4" w:rsidP="004855B4">
          <w:pPr>
            <w:pStyle w:val="2c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27862781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1.5 Обоснование выбора технологий разработки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_Toc227862781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AED163" w14:textId="0BFBC8A4" w:rsidR="00A675CE" w:rsidRPr="00A675CE" w:rsidRDefault="004855B4" w:rsidP="004855B4">
          <w:pPr>
            <w:pStyle w:val="2c"/>
            <w:tabs>
              <w:tab w:val="right" w:leader="dot" w:pos="9345"/>
            </w:tabs>
            <w:jc w:val="both"/>
            <w:rPr>
              <w:lang w:val="ru-RU"/>
            </w:rPr>
          </w:pPr>
          <w:hyperlink w:anchor="_Toc227862782" w:history="1">
            <w:r w:rsidRPr="004855B4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1.7 Диаграммы и модели системы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_Toc227862782 \h </w:instrTex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4855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A675CE" w:rsidRPr="004855B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0A60C1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lang w:val="ru-RU"/>
        </w:rPr>
        <w:br w:type="page"/>
      </w:r>
    </w:p>
    <w:p w14:paraId="3D2BAF1E" w14:textId="77777777" w:rsidR="008803FD" w:rsidRPr="00A675CE" w:rsidRDefault="00000000" w:rsidP="004855B4">
      <w:pPr>
        <w:pStyle w:val="1"/>
        <w:rPr>
          <w:lang w:val="ru-RU"/>
        </w:rPr>
      </w:pPr>
      <w:bookmarkStart w:id="0" w:name="_Toc227862775"/>
      <w:r w:rsidRPr="00A675CE">
        <w:rPr>
          <w:lang w:val="ru-RU"/>
        </w:rPr>
        <w:lastRenderedPageBreak/>
        <w:t>ВВЕДЕНИЕ</w:t>
      </w:r>
      <w:bookmarkEnd w:id="0"/>
    </w:p>
    <w:p w14:paraId="4FE9F208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Актуальность темы исследования. Современный этап развития российского общества характеризуется масштабным проникновением цифровых технологий во все сферы деятельности, в том числе в систему образования. Задача цифровой трансформации образовательных организаций закреплена на государственном уровне: 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 определяет обеспечение цифровой зрелости в числе приоритетных задач в сфере образования. Федеральный проект «Цифровая образовательная среда» национального проекта «Образование» предусматривает внедрение в образовательных организациях информационных систем, обеспечивающих автоматизацию управления учебным процессом, ведение электронного документооборота и создание персонализированной цифровой среды для каждого участника образовательного процесса.</w:t>
      </w:r>
    </w:p>
    <w:p w14:paraId="5CF6F878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Аспирантура Федерального государственного автономного научного учреждения «Центр информационных технологий и систем органов исполнительной власти» (далее — ФГАНУ ЦИТИС) является структурным подразделением учреждения, обеспечивающим подготовку кадров высшей квалификации по направлениям, связанным с информационными технологиями, системами управления и смежными областями. Специфика аспирантуры предполагает высокую степень индивидуализации учебного процесса: каждый аспирант реализует уникальный образовательный маршрут в соответствии с темой диссертационного исследования и персональным индивидуальным планом, утверждённым научным руководителем.</w:t>
      </w:r>
    </w:p>
    <w:p w14:paraId="09A6EC1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Вместе с тем анализ текущего состояния информационной инфраструктуры аспирантуры ФГАНУ ЦИТИС свидетельствует о существенных недостатках: взаимодействие между аспирантами, научными руководителями, преподавателями и административным персоналом 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осуществляется посредством разрозненных и несвязанных инструментов — бумажных журналов успеваемости и посещаемости, электронной почты, сторонних мессенджеров и локальных документов. Это приводит к дублированию данных, рискам их потери, высоким </w:t>
      </w:r>
      <w:proofErr w:type="spellStart"/>
      <w:r w:rsidRPr="00785C1B">
        <w:rPr>
          <w:rFonts w:ascii="Times New Roman" w:hAnsi="Times New Roman" w:cs="Times New Roman"/>
          <w:sz w:val="28"/>
          <w:szCs w:val="28"/>
          <w:lang w:val="ru-RU"/>
        </w:rPr>
        <w:t>временны́м</w:t>
      </w:r>
      <w:proofErr w:type="spellEnd"/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затратам при подготовке отчётности и снижению управляемости образовательного процесса. Единая цифровая платформа, интегрирующая все указанные функции в рамках защищённого веб-приложения с персональным кабинетом для каждого участника, в аспирантуре ФГАНУ ЦИТИС в настоящее время отсутствует, что обусловливает высокую актуальность настоящего исследования.</w:t>
      </w:r>
    </w:p>
    <w:p w14:paraId="63BBCF52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Степень разработанности темы. Проблематика цифровизации образовательных организаций и создания систем управления учебным процессом рассматривается в работах ряда отечественных исследователей. Так, А. В. Козлов (2024) исследует принципы цифровизации управления образовательным процессом в вузе и указывает на необходимость интеграции разрозненных информационных систем в единую платформу. М. С. Петрова (2024) анализирует ролевые модели управления доступом в информационных системах образования применительно к требованиям ФГОС. П. Н. Сидоров (2025) рассматривает применение реактивных </w:t>
      </w:r>
      <w:r w:rsidRPr="00785C1B">
        <w:rPr>
          <w:rFonts w:ascii="Times New Roman" w:hAnsi="Times New Roman" w:cs="Times New Roman"/>
          <w:sz w:val="28"/>
          <w:szCs w:val="28"/>
        </w:rPr>
        <w:t>JavaScript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-фреймворков при разработке образовательных порталов и обосновывает выбор </w:t>
      </w:r>
      <w:r w:rsidRPr="00785C1B">
        <w:rPr>
          <w:rFonts w:ascii="Times New Roman" w:hAnsi="Times New Roman" w:cs="Times New Roman"/>
          <w:sz w:val="28"/>
          <w:szCs w:val="28"/>
        </w:rPr>
        <w:t>React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как оптимального инструмента для создания высокопроизводительных одностраничных приложений в сфере образования.</w:t>
      </w:r>
    </w:p>
    <w:p w14:paraId="370D79F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Среди зарубежных исследований следует выделить работы в области архитектуры систем управления обучением (</w:t>
      </w:r>
      <w:r w:rsidRPr="00785C1B">
        <w:rPr>
          <w:rFonts w:ascii="Times New Roman" w:hAnsi="Times New Roman" w:cs="Times New Roman"/>
          <w:sz w:val="28"/>
          <w:szCs w:val="28"/>
        </w:rPr>
        <w:t>Learning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Management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Systems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5C1B">
        <w:rPr>
          <w:rFonts w:ascii="Times New Roman" w:hAnsi="Times New Roman" w:cs="Times New Roman"/>
          <w:sz w:val="28"/>
          <w:szCs w:val="28"/>
        </w:rPr>
        <w:t>LMS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 w:rsidRPr="00785C1B">
        <w:rPr>
          <w:rFonts w:ascii="Times New Roman" w:hAnsi="Times New Roman" w:cs="Times New Roman"/>
          <w:sz w:val="28"/>
          <w:szCs w:val="28"/>
        </w:rPr>
        <w:t>Martin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Dougiamas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(2024) анализирует опыт применения </w:t>
      </w:r>
      <w:r w:rsidRPr="00785C1B">
        <w:rPr>
          <w:rFonts w:ascii="Times New Roman" w:hAnsi="Times New Roman" w:cs="Times New Roman"/>
          <w:sz w:val="28"/>
          <w:szCs w:val="28"/>
        </w:rPr>
        <w:t>Moodle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в 250+ странах и ограничения платформы применительно к задачам аспирантуры; </w:t>
      </w:r>
      <w:r w:rsidRPr="00785C1B">
        <w:rPr>
          <w:rFonts w:ascii="Times New Roman" w:hAnsi="Times New Roman" w:cs="Times New Roman"/>
          <w:sz w:val="28"/>
          <w:szCs w:val="28"/>
        </w:rPr>
        <w:t>Brown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et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al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. (2024) исследуют применение </w:t>
      </w:r>
      <w:r w:rsidRPr="00785C1B">
        <w:rPr>
          <w:rFonts w:ascii="Times New Roman" w:hAnsi="Times New Roman" w:cs="Times New Roman"/>
          <w:sz w:val="28"/>
          <w:szCs w:val="28"/>
        </w:rPr>
        <w:t>REST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API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при интеграции образовательных платформ с административными системами вузов. Вместе с тем ни одна из рассмотренных работ не предлагает готового решения, 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учитывающего специфику аспирантуры российской научной организации: индивидуальный характер образовательного маршрута аспиранта, четырёхуровневую ролевую модель взаимодействия (аспирант — руководитель — преподаватель — администратор) и требования российского законодательства к защите персональных данных.</w:t>
      </w:r>
    </w:p>
    <w:p w14:paraId="1B0DF31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Существующие образовательные порталы крупнейших российских университетов (ИТМО, РГПУ им. А.И. Герцена, НГУ) ориентированы преимущественно на студентов бакалавриата и магистратуры и не предусматривают модуля управления этапами диссертационного исследования, специализированной ролевой модели для аспирантуры и встроенных средств коммуникации с обменом файлами. Это подтверждает наличие практически значимой проблемы, которая решается в рамках настоящей дипломной работы.</w:t>
      </w:r>
    </w:p>
    <w:p w14:paraId="0134AAA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процессы информационного взаимодействия участников образовательного процесса (аспирантов, научных руководителей, преподавателей и административного персонала) в аспирантуре ФГАНУ ЦИТИС.</w:t>
      </w:r>
    </w:p>
    <w:p w14:paraId="5C849473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методы и средства проектирования и реализации веб-ориентированной системы личных кабинетов, обеспечивающей автоматизацию учебной и административной деятельности на основе ролевого управления доступом.</w:t>
      </w:r>
    </w:p>
    <w:p w14:paraId="653FE54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Цель исследования: разработать систему личных кабинетов пользователей аспирантуры ФГАНУ ЦИТИС, обеспечивающую централизованное управление успеваемостью, расписанием, индивидуальными образовательными маршрутами, коммуникациями и отчётностью в рамках единой защищённой веб-платформы.</w:t>
      </w:r>
    </w:p>
    <w:p w14:paraId="5F4CCB5C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Для достижения поставленной цели сформулированы следующие задачи исследования:</w:t>
      </w:r>
    </w:p>
    <w:p w14:paraId="2022631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– провести анализ организационной структуры аспирантуры ФГАНУ ЦИТИС, изучить реализуемые образовательные процессы и выявить проблемы существующего информационного взаимодействия;</w:t>
      </w:r>
    </w:p>
    <w:p w14:paraId="6240149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определить категории пользователей системы и сформулировать функциональные и нефункциональные требования к разрабатываемому программному обеспечению;</w:t>
      </w:r>
    </w:p>
    <w:p w14:paraId="4F62B747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провести обзор и сравнительный анализ существующих образовательных платформ с целью выявления их функциональных возможностей, ограничений и неудовлетворённых потребностей;</w:t>
      </w:r>
    </w:p>
    <w:p w14:paraId="191DF124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обосновать выбор технологического стека разработки и спроектировать архитектуру системы;</w:t>
      </w:r>
    </w:p>
    <w:p w14:paraId="2CB8BD75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– разработать диаграмму вариантов использования, диаграмму классов </w:t>
      </w:r>
      <w:r w:rsidRPr="00785C1B">
        <w:rPr>
          <w:rFonts w:ascii="Times New Roman" w:hAnsi="Times New Roman" w:cs="Times New Roman"/>
          <w:sz w:val="28"/>
          <w:szCs w:val="28"/>
        </w:rPr>
        <w:t>UML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и функциональную модель </w:t>
      </w:r>
      <w:r w:rsidRPr="00785C1B">
        <w:rPr>
          <w:rFonts w:ascii="Times New Roman" w:hAnsi="Times New Roman" w:cs="Times New Roman"/>
          <w:sz w:val="28"/>
          <w:szCs w:val="28"/>
        </w:rPr>
        <w:t>IDEF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0 разрабатываемой системы;</w:t>
      </w:r>
    </w:p>
    <w:p w14:paraId="46490101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– спроектировать и реализовать реляционную схему базы данных, серверный </w:t>
      </w:r>
      <w:r w:rsidRPr="00785C1B">
        <w:rPr>
          <w:rFonts w:ascii="Times New Roman" w:hAnsi="Times New Roman" w:cs="Times New Roman"/>
          <w:sz w:val="28"/>
          <w:szCs w:val="28"/>
        </w:rPr>
        <w:t>REST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API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и адаптивный пользовательский интерфейс;</w:t>
      </w:r>
    </w:p>
    <w:p w14:paraId="79B8527C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провести функциональное тестирование разработанной системы и зафиксировать его результаты;</w:t>
      </w:r>
    </w:p>
    <w:p w14:paraId="2F41580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обосновать экономическую целесообразность разработки и рассмотреть вопросы охраны труда и воздействия на окружающую среду.</w:t>
      </w:r>
    </w:p>
    <w:p w14:paraId="78DBF869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Методы исследования:</w:t>
      </w:r>
    </w:p>
    <w:p w14:paraId="29D5C07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анализ нормативных правовых актов и научно-технической литературы в области информационных технологий и образования;</w:t>
      </w:r>
    </w:p>
    <w:p w14:paraId="08466E6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интервьюирование сотрудников и аспирантов ФГАНУ ЦИТИС с целью изучения существующих бизнес-процессов;</w:t>
      </w:r>
    </w:p>
    <w:p w14:paraId="11071E79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сравнительный анализ программных систем-аналогов;</w:t>
      </w:r>
    </w:p>
    <w:p w14:paraId="5928B763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– функциональное моделирование (методология </w:t>
      </w:r>
      <w:r w:rsidRPr="00785C1B">
        <w:rPr>
          <w:rFonts w:ascii="Times New Roman" w:hAnsi="Times New Roman" w:cs="Times New Roman"/>
          <w:sz w:val="28"/>
          <w:szCs w:val="28"/>
        </w:rPr>
        <w:t>IDEF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0);</w:t>
      </w:r>
    </w:p>
    <w:p w14:paraId="0A1029FC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– объектно-ориентированное моделирование (язык </w:t>
      </w:r>
      <w:r w:rsidRPr="00785C1B">
        <w:rPr>
          <w:rFonts w:ascii="Times New Roman" w:hAnsi="Times New Roman" w:cs="Times New Roman"/>
          <w:sz w:val="28"/>
          <w:szCs w:val="28"/>
        </w:rPr>
        <w:t>UML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292753E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проектирование реляционных баз данных;</w:t>
      </w:r>
    </w:p>
    <w:p w14:paraId="64CBB1D1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– разработка программного обеспечения с применением современных веб-технологий (</w:t>
      </w:r>
      <w:r w:rsidRPr="00785C1B">
        <w:rPr>
          <w:rFonts w:ascii="Times New Roman" w:hAnsi="Times New Roman" w:cs="Times New Roman"/>
          <w:sz w:val="28"/>
          <w:szCs w:val="28"/>
        </w:rPr>
        <w:t>Node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85C1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5C1B">
        <w:rPr>
          <w:rFonts w:ascii="Times New Roman" w:hAnsi="Times New Roman" w:cs="Times New Roman"/>
          <w:sz w:val="28"/>
          <w:szCs w:val="28"/>
        </w:rPr>
        <w:t>React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5C1B">
        <w:rPr>
          <w:rFonts w:ascii="Times New Roman" w:hAnsi="Times New Roman" w:cs="Times New Roman"/>
          <w:sz w:val="28"/>
          <w:szCs w:val="28"/>
        </w:rPr>
        <w:t>PostgreSQL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5718F64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функциональное тестирование программных модулей (</w:t>
      </w:r>
      <w:r w:rsidRPr="00785C1B">
        <w:rPr>
          <w:rFonts w:ascii="Times New Roman" w:hAnsi="Times New Roman" w:cs="Times New Roman"/>
          <w:sz w:val="28"/>
          <w:szCs w:val="28"/>
        </w:rPr>
        <w:t>Postman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5C1B">
        <w:rPr>
          <w:rFonts w:ascii="Times New Roman" w:hAnsi="Times New Roman" w:cs="Times New Roman"/>
          <w:sz w:val="28"/>
          <w:szCs w:val="28"/>
        </w:rPr>
        <w:t>Chrome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DevTools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096E1D2" w14:textId="19733370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работы. Её внедрение позволит:</w:t>
      </w:r>
    </w:p>
    <w:p w14:paraId="5761FDB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автоматизировать учёт успеваемости и посещаемости аспирантов, исключив ручное ведение бумажных журналов и электронных таблиц;</w:t>
      </w:r>
    </w:p>
    <w:p w14:paraId="655054A9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централизовать хранение индивидуальных образовательных маршрутов и обеспечить оперативный контроль их выполнения научными руководителями;</w:t>
      </w:r>
    </w:p>
    <w:p w14:paraId="55CCD42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организовать защищённый обмен сообщениями и файлами между всеми участниками образовательного процесса без использования сторонних приложений;</w:t>
      </w:r>
    </w:p>
    <w:p w14:paraId="2DF3A034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сократить трудозатраты административного персонала на формирование сводных отчётов ориентировочно на 16 часов в месяц;</w:t>
      </w:r>
    </w:p>
    <w:p w14:paraId="7655C207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повысить прозрачность управления образовательным процессом за счёт доступности актуальных данных всем участникам в режиме реального времени.</w:t>
      </w:r>
    </w:p>
    <w:p w14:paraId="7E082EC8" w14:textId="760DE362" w:rsidR="008803FD" w:rsidRPr="00785C1B" w:rsidRDefault="00000000" w:rsidP="006D33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работы. Дипломная работа состоит из введения, двух глав, заключения, глоссария, списка сокращений, списка использованных источников и приложений. В первой главе («Проектирование системы») проводится анализ предметной области аспирантуры ФГАНУ ЦИТИС, формулируются требования к системе, осуществляется сравнительный обзор программных аналогов, обосновывается технологический стек и разрабатываются архитектурные решения и диаграммы. Во второй главе («Разработка программного обеспечения») описывается практическая реализация базы данных, серверного </w:t>
      </w:r>
      <w:r w:rsidRPr="00785C1B">
        <w:rPr>
          <w:rFonts w:ascii="Times New Roman" w:hAnsi="Times New Roman" w:cs="Times New Roman"/>
          <w:sz w:val="28"/>
          <w:szCs w:val="28"/>
        </w:rPr>
        <w:t>API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и клиентского интерфейса; приводятся результаты тестирования, экономическое обоснование и вопросы охраны труда</w:t>
      </w:r>
      <w:r w:rsidR="006D33F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AF7A3B2" w14:textId="74018B0B" w:rsidR="008803FD" w:rsidRPr="00785C1B" w:rsidRDefault="00000000" w:rsidP="004855B4">
      <w:pPr>
        <w:pStyle w:val="1"/>
        <w:rPr>
          <w:lang w:val="ru-RU"/>
        </w:rPr>
      </w:pPr>
      <w:bookmarkStart w:id="1" w:name="_Toc227862776"/>
      <w:r w:rsidRPr="00785C1B">
        <w:rPr>
          <w:lang w:val="ru-RU"/>
        </w:rPr>
        <w:lastRenderedPageBreak/>
        <w:t>ГЛАВА 1 ПРОЕКТИРОВАНИЕ СИСТЕМЫ</w:t>
      </w:r>
      <w:bookmarkEnd w:id="1"/>
    </w:p>
    <w:p w14:paraId="294FB304" w14:textId="77777777" w:rsidR="008803FD" w:rsidRPr="00785C1B" w:rsidRDefault="00000000" w:rsidP="004855B4">
      <w:pPr>
        <w:pStyle w:val="21"/>
        <w:rPr>
          <w:lang w:val="ru-RU"/>
        </w:rPr>
      </w:pPr>
      <w:bookmarkStart w:id="2" w:name="_Toc227862777"/>
      <w:r w:rsidRPr="00785C1B">
        <w:rPr>
          <w:lang w:val="ru-RU"/>
        </w:rPr>
        <w:t>1.1 Характеристика предприятия и анализ предметной области</w:t>
      </w:r>
      <w:bookmarkEnd w:id="2"/>
    </w:p>
    <w:p w14:paraId="719361A3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автономное научное учреждение «Центр информационных технологий и систем органов исполнительной власти» (ФГАНУ ЦИТИС) учреждено в соответствии с Постановлением Правительства Российской Федерации и осуществляет деятельность по нескольким стратегическим направлениям: проведение научных исследований в области информационных технологий, разработка государственных информационных систем, экспертиза проектов в сфере ИТ, а также подготовка кадров высшей квалификации. Учреждение функционирует в организационно-правовой форме автономного научного учреждения, что предоставляет ему расширенную самостоятельность в принятии управленческих решений.</w:t>
      </w:r>
    </w:p>
    <w:p w14:paraId="3E15AB77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Аспирантура является одним из ключевых структурных подразделений ФГАНУ ЦИТИС. Она действует на основании Федерального закона от 29.12.2012 № 273-ФЗ «Об образовании в Российской Федерации», Приказа Министерства науки и высшего образования РФ от 20.10.2021 № 951 «Об утверждении федеральных государственных требований к структуре программ подготовки научных и научно-педагогических кадров в аспирантуре», а также Устава ФГАНУ ЦИТИС и внутреннего Положения об аспирантуре. Аспирантура реализует программы подготовки кадров высшей квалификации, ориентированные на подготовку специалистов-исследователей в области информационных технологий и систем управления.</w:t>
      </w:r>
    </w:p>
    <w:p w14:paraId="605FDAC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Организационная структура аспирантуры ФГАНУ ЦИТИС включает следующие элементы управления:</w:t>
      </w:r>
    </w:p>
    <w:p w14:paraId="585A0439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отдел аспирантуры — административное подразделение, осуществляющее организационное сопровождение образовательного процесса, ведение документооборота, взаимодействие с Министерством науки и высшего образования РФ и ведение личных дел аспирантов;</w:t>
      </w:r>
    </w:p>
    <w:p w14:paraId="1060F46C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– учёный совет ФГАНУ ЦИТИС — коллегиальный орган, утверждающий темы диссертационных исследований, состав научных руководителей, индивидуальные планы аспирантов и результаты промежуточных аттестаций;</w:t>
      </w:r>
    </w:p>
    <w:p w14:paraId="728D946B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научные руководители — ведущие сотрудники ФГАНУ ЦИТИС, имеющие учёную степень кандидата или доктора наук, осуществляющие непосредственное научное сопровождение диссертационных исследований;</w:t>
      </w:r>
    </w:p>
    <w:p w14:paraId="3C83CE1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преподаватели — специалисты, ведущие отдельные учебные дисциплины в рамках образовательных программ аспирантуры;</w:t>
      </w:r>
    </w:p>
    <w:p w14:paraId="278761D7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аспиранты — обучающиеся по программам подготовки кадров высшей квалификации очно (3 года) или заочно (4 года).</w:t>
      </w:r>
    </w:p>
    <w:p w14:paraId="41F06107" w14:textId="1918B5A2" w:rsidR="003A5DF4" w:rsidRPr="00785C1B" w:rsidRDefault="003A5DF4" w:rsidP="003A5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Рис. 1. Организационная структура аспирантуры ФГАНУ ЦИТИС</w:t>
      </w:r>
    </w:p>
    <w:p w14:paraId="23A958F3" w14:textId="3833CEC6" w:rsidR="0020792F" w:rsidRPr="00785C1B" w:rsidRDefault="003A5DF4" w:rsidP="003A5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78EE7A4" wp14:editId="601F9F6C">
            <wp:extent cx="4853940" cy="2400300"/>
            <wp:effectExtent l="0" t="0" r="3810" b="0"/>
            <wp:docPr id="1957493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7794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Рисунок 1 отображает иерархическую организационную структуру аспирантуры ФГАНУ ЦИТИС. В вершине иерархии находится учёный совет учреждения, которому подотчётен отдел аспирантуры. К отделу аспирантуры прикреплены научные руководители, каждый из которых, в свою очередь, работает с группой закреплённых аспирантов. Преподаватели, ведущие дисциплины учебного плана, взаимодействуют с аспирантами через систему занятий и зачётно-экзаменационных сессий.</w:t>
      </w:r>
    </w:p>
    <w:p w14:paraId="601D43A7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Образовательная деятельность аспирантуры охватывает следующие процессы, подлежащие автоматизации:</w:t>
      </w:r>
    </w:p>
    <w:p w14:paraId="5DB9442B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– управление приёмом и отчислением аспирантов, ведение личных дел;</w:t>
      </w:r>
    </w:p>
    <w:p w14:paraId="2779120B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формирование и утверждение индивидуальных учебных планов аспирантов;</w:t>
      </w:r>
    </w:p>
    <w:p w14:paraId="6AB60377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планирование расписания занятий, семинаров и научных мероприятий;</w:t>
      </w:r>
    </w:p>
    <w:p w14:paraId="63AFD368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ведение журналов успеваемости и посещаемости по дисциплинам учебного плана;</w:t>
      </w:r>
    </w:p>
    <w:p w14:paraId="6B4E1B30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контроль выполнения аспирантами этапов диссертационного исследования в соответствии с индивидуальным планом;</w:t>
      </w:r>
    </w:p>
    <w:p w14:paraId="2E75FB8C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организация и документирование промежуточных аттестаций;</w:t>
      </w:r>
    </w:p>
    <w:p w14:paraId="7F3FEE1E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коммуникация и обмен рабочими материалами между аспирантами и научными руководителями;</w:t>
      </w:r>
    </w:p>
    <w:p w14:paraId="529EE0F2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– формирование отчётности для руководства ФГАНУ ЦИТИС и Министерства науки и высшего образования РФ.</w:t>
      </w:r>
    </w:p>
    <w:p w14:paraId="34287B0F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Необходимо подчеркнуть специфику аспирантуры относительно других уровней образования. Если в бакалавриате и магистратуре учебный процесс строится на основе единого учебного плана для всей учебной группы, то в аспирантуре каждый обучающийся реализует индивидуальный образовательный маршрут, включающий уникальную тему диссертационного исследования, специфический набор дисциплин и форм работы, а также персональный план выполнения этапов диссертационного исследования. Данная особенность предъявляет повышенные требования к гибкости разрабатываемой информационной системы.</w:t>
      </w:r>
    </w:p>
    <w:p w14:paraId="1005AB72" w14:textId="77777777" w:rsidR="008803FD" w:rsidRPr="00785C1B" w:rsidRDefault="00000000" w:rsidP="004855B4">
      <w:pPr>
        <w:pStyle w:val="21"/>
        <w:rPr>
          <w:lang w:val="ru-RU"/>
        </w:rPr>
      </w:pPr>
      <w:bookmarkStart w:id="3" w:name="_Toc227862778"/>
      <w:r w:rsidRPr="00785C1B">
        <w:rPr>
          <w:lang w:val="ru-RU"/>
        </w:rPr>
        <w:t>1.2 Описание существующего информационного взаимодействия</w:t>
      </w:r>
      <w:bookmarkEnd w:id="3"/>
    </w:p>
    <w:p w14:paraId="448EE258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Для получения достоверной картины существующего состояния информационного взаимодействия в аспирантуре ФГАНУ ЦИТИС было проведено обследование, включавшее интервьюирование сотрудников отдела аспирантуры, научных руководителей и аспирантов, а также анализ используемых форм документов и применяемых инструментов 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коммуникации. Результаты обследования позволили детально описать существующие информационные потоки и выявить их недостатки.</w:t>
      </w:r>
    </w:p>
    <w:p w14:paraId="008F0E7D" w14:textId="1F734BB1" w:rsidR="003A5DF4" w:rsidRPr="00785C1B" w:rsidRDefault="003A5DF4" w:rsidP="003A5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Рис. 2. Модель «КАК ЕСТЬ» (</w:t>
      </w:r>
      <w:r w:rsidRPr="00785C1B">
        <w:rPr>
          <w:rFonts w:ascii="Times New Roman" w:hAnsi="Times New Roman" w:cs="Times New Roman"/>
          <w:sz w:val="28"/>
          <w:szCs w:val="28"/>
        </w:rPr>
        <w:t>AS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85C1B">
        <w:rPr>
          <w:rFonts w:ascii="Times New Roman" w:hAnsi="Times New Roman" w:cs="Times New Roman"/>
          <w:sz w:val="28"/>
          <w:szCs w:val="28"/>
        </w:rPr>
        <w:t>IS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>): схема информационного взаимодействия в аспирантуре ФГАНУ ЦИТИС</w:t>
      </w:r>
    </w:p>
    <w:p w14:paraId="3B2C2E33" w14:textId="375D8275" w:rsidR="002D6ED8" w:rsidRPr="00785C1B" w:rsidRDefault="003302D9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785C1B">
        <w:rPr>
          <w:rFonts w:ascii="Times New Roman" w:hAnsi="Times New Roman" w:cs="Times New Roman"/>
          <w:i/>
          <w:noProof/>
          <w:sz w:val="28"/>
          <w:szCs w:val="28"/>
        </w:rPr>
        <w:drawing>
          <wp:inline distT="0" distB="0" distL="0" distR="0" wp14:anchorId="075FD12C" wp14:editId="7957C640">
            <wp:extent cx="5227320" cy="5417820"/>
            <wp:effectExtent l="0" t="0" r="0" b="0"/>
            <wp:docPr id="4495294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541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EB40D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Рисунок 2 иллюстрирует текущее состояние информационных потоков в аспирантуре. Взаимодействие между участниками характеризуется прямой зависимостью от физического присутствия (бумажные документы, личные встречи) и несвязанными цифровыми инструментами (электронная почта, мессенджеры), что порождает следующие системные проблемы:</w:t>
      </w:r>
    </w:p>
    <w:p w14:paraId="7C4E1A88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Отсутствие единого источника данных. Информация об успеваемости, посещаемости и состоянии диссертационных исследований хранится в 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разных местах: бумажных журналах (на кафедре/в отделе), файлах </w:t>
      </w:r>
      <w:r w:rsidRPr="00785C1B">
        <w:rPr>
          <w:rFonts w:ascii="Times New Roman" w:hAnsi="Times New Roman" w:cs="Times New Roman"/>
          <w:sz w:val="28"/>
          <w:szCs w:val="28"/>
        </w:rPr>
        <w:t>Microsoft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5C1B">
        <w:rPr>
          <w:rFonts w:ascii="Times New Roman" w:hAnsi="Times New Roman" w:cs="Times New Roman"/>
          <w:sz w:val="28"/>
          <w:szCs w:val="28"/>
        </w:rPr>
        <w:t>Excel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(на локальных компьютерах сотрудников), документах </w:t>
      </w:r>
      <w:r w:rsidRPr="00785C1B">
        <w:rPr>
          <w:rFonts w:ascii="Times New Roman" w:hAnsi="Times New Roman" w:cs="Times New Roman"/>
          <w:sz w:val="28"/>
          <w:szCs w:val="28"/>
        </w:rPr>
        <w:t>Word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(на компьютерах научных руководителей) и электронных письмах. Каждый из этих источников содержит частичную и, как правило, не синхронизированную с другими информацию.</w:t>
      </w:r>
    </w:p>
    <w:p w14:paraId="5B5CBC01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Высокие трудозатраты на сбор отчётности. По итогам инвентаризации рабочего времени установлено, что два сотрудника отдела аспирантуры ежемесячно тратят в совокупности около 16 часов на ручной сбор данных из разрозненных источников, их консолидацию и оформление сводных отчётов. При этом значительная часть этого времени уходит на исправление ошибок двойного ввода и устранение расхождений между данными из разных источников.</w:t>
      </w:r>
    </w:p>
    <w:p w14:paraId="0FA5621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Отсутствие оперативного оповещения. Расписание занятий доводится до аспирантов и преподавателей посредством электронной почты и бумажных объявлений на информационных стендах. При изменении расписания информация об изменениях может поступать с задержкой и доходить не до всех заинтересованных лиц.</w:t>
      </w:r>
    </w:p>
    <w:p w14:paraId="56B092CC" w14:textId="38AC53A3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Несистематическая коммуникация. Взаимодействие аспирантов с научными руководителями осуществляется преимущественно в мессенджерах (</w:t>
      </w:r>
      <w:proofErr w:type="spellStart"/>
      <w:r w:rsidR="00774B58">
        <w:rPr>
          <w:rFonts w:ascii="Times New Roman" w:hAnsi="Times New Roman" w:cs="Times New Roman"/>
          <w:sz w:val="28"/>
          <w:szCs w:val="28"/>
          <w:lang w:val="ru-RU"/>
        </w:rPr>
        <w:t>Вконтакте</w:t>
      </w:r>
      <w:proofErr w:type="spellEnd"/>
      <w:r w:rsidR="00774B58">
        <w:rPr>
          <w:rFonts w:ascii="Times New Roman" w:hAnsi="Times New Roman" w:cs="Times New Roman"/>
          <w:sz w:val="28"/>
          <w:szCs w:val="28"/>
          <w:lang w:val="ru-RU"/>
        </w:rPr>
        <w:t>, М</w:t>
      </w:r>
      <w:r w:rsidR="002D4D72">
        <w:rPr>
          <w:rFonts w:ascii="Times New Roman" w:hAnsi="Times New Roman" w:cs="Times New Roman"/>
          <w:sz w:val="28"/>
          <w:szCs w:val="28"/>
          <w:lang w:val="ru-RU"/>
        </w:rPr>
        <w:t>акс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), корпоративной электронной почте и при личных встречах. История переписки не архивируется централизованно, передаваемые рабочие файлы (черновики глав диссертации, исправленные варианты и т.д.) </w:t>
      </w:r>
      <w:proofErr w:type="spellStart"/>
      <w:r w:rsidRPr="00785C1B">
        <w:rPr>
          <w:rFonts w:ascii="Times New Roman" w:hAnsi="Times New Roman" w:cs="Times New Roman"/>
          <w:sz w:val="28"/>
          <w:szCs w:val="28"/>
          <w:lang w:val="ru-RU"/>
        </w:rPr>
        <w:t>версионируются</w:t>
      </w:r>
      <w:proofErr w:type="spellEnd"/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 неформально, что приводит к путанице в версиях документов.</w:t>
      </w:r>
    </w:p>
    <w:p w14:paraId="4EFC8DC6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 xml:space="preserve">Сложность контроля индивидуальных планов. Индивидуальные планы аспирантов представляют собой бумажные документы, хранящиеся в личных делах в отделе аспирантуры. Контроль выполнения этапов плана осуществляется неформально, исключительно при личном взаимодействии научного руководителя с аспирантом. Администрация получает сводную </w:t>
      </w:r>
      <w:r w:rsidRPr="00785C1B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информацию о состоянии диссертационных исследований только в момент проведения плановых аттестаций, но не в режиме реального времени.</w:t>
      </w:r>
    </w:p>
    <w:p w14:paraId="49D7D3D3" w14:textId="77777777" w:rsidR="008803FD" w:rsidRPr="00785C1B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5C1B">
        <w:rPr>
          <w:rFonts w:ascii="Times New Roman" w:hAnsi="Times New Roman" w:cs="Times New Roman"/>
          <w:sz w:val="28"/>
          <w:szCs w:val="28"/>
          <w:lang w:val="ru-RU"/>
        </w:rPr>
        <w:t>Риски информационной безопасности. Использование бесплатных сторонних мессенджеров для передачи рабочих материалов, включая черновики диссертаций, создаёт риски несанкционированного доступа к исследовательским данным и нарушения конфиденциальности.</w:t>
      </w:r>
    </w:p>
    <w:p w14:paraId="77E618E5" w14:textId="77777777" w:rsidR="008803FD" w:rsidRDefault="00000000" w:rsidP="00785C1B">
      <w:pPr>
        <w:spacing w:after="0" w:line="360" w:lineRule="auto"/>
        <w:ind w:firstLine="709"/>
        <w:jc w:val="both"/>
      </w:pPr>
      <w:proofErr w:type="spellStart"/>
      <w:r w:rsidRPr="00785C1B"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 w:rsidRPr="00785C1B">
        <w:rPr>
          <w:rFonts w:ascii="Times New Roman" w:hAnsi="Times New Roman" w:cs="Times New Roman"/>
          <w:sz w:val="28"/>
          <w:szCs w:val="28"/>
        </w:rPr>
        <w:t xml:space="preserve"> 1. Проблемы существующего информационного взаимодействия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803FD" w14:paraId="2DE28207" w14:textId="77777777">
        <w:trPr>
          <w:jc w:val="center"/>
        </w:trPr>
        <w:tc>
          <w:tcPr>
            <w:tcW w:w="3118" w:type="dxa"/>
            <w:vAlign w:val="center"/>
          </w:tcPr>
          <w:p w14:paraId="515601D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Проблема</w:t>
            </w:r>
          </w:p>
        </w:tc>
        <w:tc>
          <w:tcPr>
            <w:tcW w:w="3118" w:type="dxa"/>
            <w:vAlign w:val="center"/>
          </w:tcPr>
          <w:p w14:paraId="6B90E69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Последствие</w:t>
            </w:r>
          </w:p>
        </w:tc>
        <w:tc>
          <w:tcPr>
            <w:tcW w:w="3118" w:type="dxa"/>
            <w:vAlign w:val="center"/>
          </w:tcPr>
          <w:p w14:paraId="30EA76F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Степень критичности</w:t>
            </w:r>
          </w:p>
        </w:tc>
      </w:tr>
      <w:tr w:rsidR="008803FD" w14:paraId="58A11381" w14:textId="77777777">
        <w:trPr>
          <w:jc w:val="center"/>
        </w:trPr>
        <w:tc>
          <w:tcPr>
            <w:tcW w:w="3118" w:type="dxa"/>
            <w:vAlign w:val="center"/>
          </w:tcPr>
          <w:p w14:paraId="65A3050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Отсутствие единого источника данных</w:t>
            </w:r>
          </w:p>
        </w:tc>
        <w:tc>
          <w:tcPr>
            <w:tcW w:w="3118" w:type="dxa"/>
            <w:vAlign w:val="center"/>
          </w:tcPr>
          <w:p w14:paraId="3A04F07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Дублирование и расхождение данных</w:t>
            </w:r>
          </w:p>
        </w:tc>
        <w:tc>
          <w:tcPr>
            <w:tcW w:w="3118" w:type="dxa"/>
            <w:vAlign w:val="center"/>
          </w:tcPr>
          <w:p w14:paraId="6A8A59B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Высокая</w:t>
            </w:r>
          </w:p>
        </w:tc>
      </w:tr>
      <w:tr w:rsidR="008803FD" w14:paraId="64F68683" w14:textId="77777777">
        <w:trPr>
          <w:jc w:val="center"/>
        </w:trPr>
        <w:tc>
          <w:tcPr>
            <w:tcW w:w="3118" w:type="dxa"/>
            <w:vAlign w:val="center"/>
          </w:tcPr>
          <w:p w14:paraId="36761B06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Высокие трудозатраты на сбор отчётности</w:t>
            </w:r>
          </w:p>
        </w:tc>
        <w:tc>
          <w:tcPr>
            <w:tcW w:w="3118" w:type="dxa"/>
            <w:vAlign w:val="center"/>
          </w:tcPr>
          <w:p w14:paraId="6BF782E1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Потеря ~16 ч/мес. рабочего времени персонала</w:t>
            </w:r>
          </w:p>
        </w:tc>
        <w:tc>
          <w:tcPr>
            <w:tcW w:w="3118" w:type="dxa"/>
            <w:vAlign w:val="center"/>
          </w:tcPr>
          <w:p w14:paraId="1164D971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Высокая</w:t>
            </w:r>
            <w:proofErr w:type="spellEnd"/>
          </w:p>
        </w:tc>
      </w:tr>
      <w:tr w:rsidR="008803FD" w14:paraId="41AB76B6" w14:textId="77777777">
        <w:trPr>
          <w:jc w:val="center"/>
        </w:trPr>
        <w:tc>
          <w:tcPr>
            <w:tcW w:w="3118" w:type="dxa"/>
            <w:vAlign w:val="center"/>
          </w:tcPr>
          <w:p w14:paraId="60932DD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Отсутствие оперативного оповещения</w:t>
            </w:r>
          </w:p>
        </w:tc>
        <w:tc>
          <w:tcPr>
            <w:tcW w:w="3118" w:type="dxa"/>
            <w:vAlign w:val="center"/>
          </w:tcPr>
          <w:p w14:paraId="0952CB02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Пропуски занятий из-за несвоевременного оповещения</w:t>
            </w:r>
          </w:p>
        </w:tc>
        <w:tc>
          <w:tcPr>
            <w:tcW w:w="3118" w:type="dxa"/>
            <w:vAlign w:val="center"/>
          </w:tcPr>
          <w:p w14:paraId="4842B1CA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Средняя</w:t>
            </w:r>
            <w:proofErr w:type="spellEnd"/>
          </w:p>
        </w:tc>
      </w:tr>
      <w:tr w:rsidR="008803FD" w14:paraId="51685FE4" w14:textId="77777777">
        <w:trPr>
          <w:jc w:val="center"/>
        </w:trPr>
        <w:tc>
          <w:tcPr>
            <w:tcW w:w="3118" w:type="dxa"/>
            <w:vAlign w:val="center"/>
          </w:tcPr>
          <w:p w14:paraId="69F6064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Несистематическая коммуникация</w:t>
            </w:r>
          </w:p>
        </w:tc>
        <w:tc>
          <w:tcPr>
            <w:tcW w:w="3118" w:type="dxa"/>
            <w:vAlign w:val="center"/>
          </w:tcPr>
          <w:p w14:paraId="1E5B8353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Путаница в версиях документов, потеря информации</w:t>
            </w:r>
          </w:p>
        </w:tc>
        <w:tc>
          <w:tcPr>
            <w:tcW w:w="3118" w:type="dxa"/>
            <w:vAlign w:val="center"/>
          </w:tcPr>
          <w:p w14:paraId="37C9BD1A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Высокая</w:t>
            </w:r>
            <w:proofErr w:type="spellEnd"/>
          </w:p>
        </w:tc>
      </w:tr>
      <w:tr w:rsidR="008803FD" w14:paraId="37C897F8" w14:textId="77777777">
        <w:trPr>
          <w:jc w:val="center"/>
        </w:trPr>
        <w:tc>
          <w:tcPr>
            <w:tcW w:w="3118" w:type="dxa"/>
            <w:vAlign w:val="center"/>
          </w:tcPr>
          <w:p w14:paraId="2C3398A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Сложность контроля индивидуальных планов</w:t>
            </w:r>
          </w:p>
        </w:tc>
        <w:tc>
          <w:tcPr>
            <w:tcW w:w="3118" w:type="dxa"/>
            <w:vAlign w:val="center"/>
          </w:tcPr>
          <w:p w14:paraId="5274FF6F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Невозможность оперативного мониторинга для руководства</w:t>
            </w:r>
          </w:p>
        </w:tc>
        <w:tc>
          <w:tcPr>
            <w:tcW w:w="3118" w:type="dxa"/>
            <w:vAlign w:val="center"/>
          </w:tcPr>
          <w:p w14:paraId="6D783650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Высокая</w:t>
            </w:r>
            <w:proofErr w:type="spellEnd"/>
          </w:p>
        </w:tc>
      </w:tr>
      <w:tr w:rsidR="008803FD" w14:paraId="2BBAB942" w14:textId="77777777">
        <w:trPr>
          <w:jc w:val="center"/>
        </w:trPr>
        <w:tc>
          <w:tcPr>
            <w:tcW w:w="3118" w:type="dxa"/>
            <w:vAlign w:val="center"/>
          </w:tcPr>
          <w:p w14:paraId="257AD72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Риски информационной безопасности</w:t>
            </w:r>
          </w:p>
        </w:tc>
        <w:tc>
          <w:tcPr>
            <w:tcW w:w="3118" w:type="dxa"/>
            <w:vAlign w:val="center"/>
          </w:tcPr>
          <w:p w14:paraId="749C55F1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Несанкционированный доступ к исследовательским данным</w:t>
            </w:r>
          </w:p>
        </w:tc>
        <w:tc>
          <w:tcPr>
            <w:tcW w:w="3118" w:type="dxa"/>
            <w:vAlign w:val="center"/>
          </w:tcPr>
          <w:p w14:paraId="2C9A04E6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Средняя</w:t>
            </w:r>
            <w:proofErr w:type="spellEnd"/>
          </w:p>
        </w:tc>
      </w:tr>
    </w:tbl>
    <w:p w14:paraId="3561DA51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Проведённое обследование убедительно подтверждает необходимость создания единой информационной системы, устраняющей выявленные проблемы и обеспечивающей все категории пользователей персонализированными рабочими пространствами с разграниченным доступом к данным.</w:t>
      </w:r>
    </w:p>
    <w:p w14:paraId="060117E4" w14:textId="77777777" w:rsidR="008803FD" w:rsidRPr="0020792F" w:rsidRDefault="00000000" w:rsidP="004855B4">
      <w:pPr>
        <w:pStyle w:val="21"/>
        <w:rPr>
          <w:lang w:val="ru-RU"/>
        </w:rPr>
      </w:pPr>
      <w:bookmarkStart w:id="4" w:name="_Toc227862779"/>
      <w:r w:rsidRPr="0020792F">
        <w:rPr>
          <w:lang w:val="ru-RU"/>
        </w:rPr>
        <w:lastRenderedPageBreak/>
        <w:t>1.3 Требования к системе личных кабинетов</w:t>
      </w:r>
      <w:bookmarkEnd w:id="4"/>
    </w:p>
    <w:p w14:paraId="72FE3DB9" w14:textId="23453CF4" w:rsidR="008803FD" w:rsidRPr="0070196A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Требования к разрабатываемой системе определялись на основе результатов анализа предметной области (раздел 1.1), выявленных проблем существующего взаимодействия (раздел 1.2) и изучения нормативной базы, регулирующей деятельность образовательных организаций.</w:t>
      </w:r>
    </w:p>
    <w:p w14:paraId="1E92CF61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Анализ участников образовательного процесса позволил выделить четыре категории пользователей, каждая из которых обладает специфическим набором функциональных потребностей и допустимым уровнем доступа к данным.</w:t>
      </w:r>
    </w:p>
    <w:p w14:paraId="012A88BF" w14:textId="77777777" w:rsidR="008803FD" w:rsidRDefault="00000000" w:rsidP="00785C1B">
      <w:pPr>
        <w:spacing w:after="0" w:line="360" w:lineRule="auto"/>
        <w:ind w:firstLine="709"/>
        <w:jc w:val="both"/>
      </w:pPr>
      <w:proofErr w:type="spellStart"/>
      <w:r>
        <w:rPr>
          <w:rFonts w:ascii="Times New Roman" w:hAnsi="Times New Roman" w:cs="Times New Roman"/>
          <w:sz w:val="28"/>
        </w:rPr>
        <w:t>Таблица</w:t>
      </w:r>
      <w:proofErr w:type="spellEnd"/>
      <w:r>
        <w:rPr>
          <w:rFonts w:ascii="Times New Roman" w:hAnsi="Times New Roman" w:cs="Times New Roman"/>
          <w:sz w:val="28"/>
        </w:rPr>
        <w:t xml:space="preserve"> 2. Категории пользователей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803FD" w14:paraId="48DCED8F" w14:textId="77777777">
        <w:trPr>
          <w:jc w:val="center"/>
        </w:trPr>
        <w:tc>
          <w:tcPr>
            <w:tcW w:w="3118" w:type="dxa"/>
            <w:vAlign w:val="center"/>
          </w:tcPr>
          <w:p w14:paraId="57CCA5F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Категория</w:t>
            </w:r>
          </w:p>
        </w:tc>
        <w:tc>
          <w:tcPr>
            <w:tcW w:w="3118" w:type="dxa"/>
            <w:vAlign w:val="center"/>
          </w:tcPr>
          <w:p w14:paraId="6107860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Роль в системе</w:t>
            </w:r>
          </w:p>
        </w:tc>
        <w:tc>
          <w:tcPr>
            <w:tcW w:w="3118" w:type="dxa"/>
            <w:vAlign w:val="center"/>
          </w:tcPr>
          <w:p w14:paraId="78AE115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Ключевые потребности</w:t>
            </w:r>
          </w:p>
        </w:tc>
      </w:tr>
      <w:tr w:rsidR="008803FD" w:rsidRPr="0070196A" w14:paraId="0C86DC15" w14:textId="77777777">
        <w:trPr>
          <w:jc w:val="center"/>
        </w:trPr>
        <w:tc>
          <w:tcPr>
            <w:tcW w:w="3118" w:type="dxa"/>
            <w:vAlign w:val="center"/>
          </w:tcPr>
          <w:p w14:paraId="5E92599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Аспирант</w:t>
            </w:r>
          </w:p>
        </w:tc>
        <w:tc>
          <w:tcPr>
            <w:tcW w:w="3118" w:type="dxa"/>
            <w:vAlign w:val="center"/>
          </w:tcPr>
          <w:p w14:paraId="2F84037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student</w:t>
            </w:r>
          </w:p>
        </w:tc>
        <w:tc>
          <w:tcPr>
            <w:tcW w:w="3118" w:type="dxa"/>
            <w:vAlign w:val="center"/>
          </w:tcPr>
          <w:p w14:paraId="7685F7F8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Просмотр расписания и учебного плана; мониторинг успеваемости и посещаемости; работа с индивидуальным маршрутом; загрузка отчётов; общение с руководителем и преподавателями в защищённом чате</w:t>
            </w:r>
          </w:p>
        </w:tc>
      </w:tr>
      <w:tr w:rsidR="008803FD" w:rsidRPr="0070196A" w14:paraId="60EF9B5B" w14:textId="77777777">
        <w:trPr>
          <w:jc w:val="center"/>
        </w:trPr>
        <w:tc>
          <w:tcPr>
            <w:tcW w:w="3118" w:type="dxa"/>
            <w:vAlign w:val="center"/>
          </w:tcPr>
          <w:p w14:paraId="2CB5D631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Научный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руководитель</w:t>
            </w:r>
            <w:proofErr w:type="spellEnd"/>
          </w:p>
        </w:tc>
        <w:tc>
          <w:tcPr>
            <w:tcW w:w="3118" w:type="dxa"/>
            <w:vAlign w:val="center"/>
          </w:tcPr>
          <w:p w14:paraId="56E6D0F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supervisor</w:t>
            </w:r>
          </w:p>
        </w:tc>
        <w:tc>
          <w:tcPr>
            <w:tcW w:w="3118" w:type="dxa"/>
            <w:vAlign w:val="center"/>
          </w:tcPr>
          <w:p w14:paraId="6FEC8D24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Контроль выполнения индивидуальных планов по всем закреплённым аспирантам; выставление оценок за научную работу; утверждение этапов исследования; обмен информацией с аспирантами</w:t>
            </w:r>
          </w:p>
        </w:tc>
      </w:tr>
      <w:tr w:rsidR="008803FD" w:rsidRPr="0070196A" w14:paraId="5722B016" w14:textId="77777777">
        <w:trPr>
          <w:jc w:val="center"/>
        </w:trPr>
        <w:tc>
          <w:tcPr>
            <w:tcW w:w="3118" w:type="dxa"/>
            <w:vAlign w:val="center"/>
          </w:tcPr>
          <w:p w14:paraId="6327E6DF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Преподаватель</w:t>
            </w:r>
            <w:proofErr w:type="spellEnd"/>
          </w:p>
        </w:tc>
        <w:tc>
          <w:tcPr>
            <w:tcW w:w="3118" w:type="dxa"/>
            <w:vAlign w:val="center"/>
          </w:tcPr>
          <w:p w14:paraId="0CD0D9A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professor</w:t>
            </w:r>
          </w:p>
        </w:tc>
        <w:tc>
          <w:tcPr>
            <w:tcW w:w="3118" w:type="dxa"/>
            <w:vAlign w:val="center"/>
          </w:tcPr>
          <w:p w14:paraId="433B5B19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Просмотр расписания своих занятий; ведение журналов 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>посещаемости и успеваемости по дисциплинам; обмен сообщениями с аспирантами</w:t>
            </w:r>
          </w:p>
        </w:tc>
      </w:tr>
      <w:tr w:rsidR="008803FD" w:rsidRPr="0070196A" w14:paraId="1B2B0D98" w14:textId="77777777">
        <w:trPr>
          <w:jc w:val="center"/>
        </w:trPr>
        <w:tc>
          <w:tcPr>
            <w:tcW w:w="3118" w:type="dxa"/>
            <w:vAlign w:val="center"/>
          </w:tcPr>
          <w:p w14:paraId="68CA2C4F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Администратор</w:t>
            </w:r>
            <w:proofErr w:type="spellEnd"/>
          </w:p>
        </w:tc>
        <w:tc>
          <w:tcPr>
            <w:tcW w:w="3118" w:type="dxa"/>
            <w:vAlign w:val="center"/>
          </w:tcPr>
          <w:p w14:paraId="2F12B74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admin</w:t>
            </w:r>
          </w:p>
        </w:tc>
        <w:tc>
          <w:tcPr>
            <w:tcW w:w="3118" w:type="dxa"/>
            <w:vAlign w:val="center"/>
          </w:tcPr>
          <w:p w14:paraId="7C0D094F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Управление учётными записями; настройка учебного плана и расписания; просмотр итоговых отчётов по успеваемости и индивидуальным планам; мониторинг состояния системы</w:t>
            </w:r>
          </w:p>
        </w:tc>
      </w:tr>
    </w:tbl>
    <w:p w14:paraId="5DB5374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На основании выявленных потребностей сформулированы функциональные требования к системе, сгруппированные по модулям:</w:t>
      </w:r>
    </w:p>
    <w:p w14:paraId="0C16FF2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Модуль 1. Модуль аутентификации и авторизации: вход в систему по логину и паролю; разграничение доступа по роли; автоматическое завершение сессии по истечении времени жизни токена; возможность выхода из системы; хранение пароля в виде хэша </w:t>
      </w:r>
      <w:proofErr w:type="spellStart"/>
      <w:r>
        <w:rPr>
          <w:rFonts w:ascii="Times New Roman" w:hAnsi="Times New Roman" w:cs="Times New Roman"/>
          <w:sz w:val="28"/>
        </w:rPr>
        <w:t>bcrypt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6946686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Модуль 2. Модуль управления пользователями (только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): создание, редактирование и деактивация учётных записей; назначение роли и прикрепление аспирантов к научным руководителям; поиск и фильтрация пользователей по роли и ФИО.</w:t>
      </w:r>
    </w:p>
    <w:p w14:paraId="4D1F57C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Модуль 3. Модуль расписания: просмотр расписания занятий с фильтрацией по группе, дисциплине, преподавателю и периоду; создание и редактирование расписания (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professor</w:t>
      </w:r>
      <w:r w:rsidRPr="0020792F">
        <w:rPr>
          <w:rFonts w:ascii="Times New Roman" w:hAnsi="Times New Roman" w:cs="Times New Roman"/>
          <w:sz w:val="28"/>
          <w:lang w:val="ru-RU"/>
        </w:rPr>
        <w:t>); визуальное отображение занятий в формате недельного календаря.</w:t>
      </w:r>
    </w:p>
    <w:p w14:paraId="467882BB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Модуль 4. Модуль успеваемости: ведение журнала оценок с привязкой к дисциплине, дате и преподавателю; просмотр сводной успеваемости аспирантом; доступ научного руководителя к оценкам своих аспирантов.</w:t>
      </w:r>
    </w:p>
    <w:p w14:paraId="183C144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>Модуль 5. Модуль посещаемости: отметка присутствия/отсутствия/опоздания для списка аспирантов по занятию; просмотр статистики посещаемости аспирантом, руководителем и администратором.</w:t>
      </w:r>
    </w:p>
    <w:p w14:paraId="53E3BC0B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Модуль 6. Модуль чата и обмена файлами: отправка и получение личных сообщений между любыми пользователями системы; прикрепление файлов к сообщениям (поддерживаемые форматы: </w:t>
      </w:r>
      <w:r>
        <w:rPr>
          <w:rFonts w:ascii="Times New Roman" w:hAnsi="Times New Roman" w:cs="Times New Roman"/>
          <w:sz w:val="28"/>
        </w:rPr>
        <w:t>PDF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DOCX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XLSX</w:t>
      </w:r>
      <w:r w:rsidRPr="0020792F">
        <w:rPr>
          <w:rFonts w:ascii="Times New Roman" w:hAnsi="Times New Roman" w:cs="Times New Roman"/>
          <w:sz w:val="28"/>
          <w:lang w:val="ru-RU"/>
        </w:rPr>
        <w:t>, изображения; максимальный размер файла — 20 МБ); отображение непрочитанных сообщений; поиск по истории переписки.</w:t>
      </w:r>
    </w:p>
    <w:p w14:paraId="62B1C551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Модуль 7. Модуль учебного плана: просмотр перечня дисциплин, объёмов (часы) и форм контроля; управление учебным планом (только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).</w:t>
      </w:r>
    </w:p>
    <w:p w14:paraId="58EB8DA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Модуль 8. Модуль индивидуальных образовательных маршрутов: просмотр и создание этапов диссертационного исследования с указанием описания, срока и прикреплённого файла-отчёта; обновление статуса этапа (запланирован / в работе / завершён / просрочен) научным руководителем; автоматическая смена статуса на «просрочен» при истечении дедлайна без отметки о завершении.</w:t>
      </w:r>
    </w:p>
    <w:p w14:paraId="5FA69968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Модуль 9. Модуль аттестаций: внесение результатов промежуточных аттестаций с указанием периода, результата и прикреплённого отчёта о научной работе; просмотр истории аттестаций аспирантом и руководителем.</w:t>
      </w:r>
    </w:p>
    <w:p w14:paraId="15582524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Модуль 10. Модуль отчётности (только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): автоматическая генерация отчётов в формате </w:t>
      </w:r>
      <w:r>
        <w:rPr>
          <w:rFonts w:ascii="Times New Roman" w:hAnsi="Times New Roman" w:cs="Times New Roman"/>
          <w:sz w:val="28"/>
        </w:rPr>
        <w:t>Excel</w:t>
      </w:r>
      <w:r w:rsidRPr="0020792F">
        <w:rPr>
          <w:rFonts w:ascii="Times New Roman" w:hAnsi="Times New Roman" w:cs="Times New Roman"/>
          <w:sz w:val="28"/>
          <w:lang w:val="ru-RU"/>
        </w:rPr>
        <w:t>: сводная успеваемость; сводная посещаемость; состояние индивидуальных планов всех аспирантов; результаты аттестаций; скачивание готовых отчётов.</w:t>
      </w:r>
    </w:p>
    <w:p w14:paraId="7195A14E" w14:textId="77777777" w:rsidR="008803FD" w:rsidRDefault="00000000" w:rsidP="00785C1B">
      <w:pPr>
        <w:spacing w:after="0" w:line="360" w:lineRule="auto"/>
        <w:ind w:firstLine="709"/>
        <w:jc w:val="both"/>
      </w:pPr>
      <w:r w:rsidRPr="0020792F">
        <w:rPr>
          <w:rFonts w:ascii="Times New Roman" w:hAnsi="Times New Roman" w:cs="Times New Roman"/>
          <w:sz w:val="28"/>
          <w:lang w:val="ru-RU"/>
        </w:rPr>
        <w:t xml:space="preserve">Наряду с функциональными, к системе предъявляется ряд нефункциональных требований, определяющих её качественные характеристики и условия корректной эксплуатации. </w:t>
      </w:r>
      <w:proofErr w:type="spellStart"/>
      <w:r>
        <w:rPr>
          <w:rFonts w:ascii="Times New Roman" w:hAnsi="Times New Roman" w:cs="Times New Roman"/>
          <w:sz w:val="28"/>
        </w:rPr>
        <w:t>Нефункциональные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требования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систематизированы</w:t>
      </w:r>
      <w:proofErr w:type="spellEnd"/>
      <w:r>
        <w:rPr>
          <w:rFonts w:ascii="Times New Roman" w:hAnsi="Times New Roman" w:cs="Times New Roman"/>
          <w:sz w:val="28"/>
        </w:rPr>
        <w:t xml:space="preserve"> в таблице 3.</w:t>
      </w:r>
    </w:p>
    <w:p w14:paraId="145A1544" w14:textId="77777777" w:rsidR="008803FD" w:rsidRPr="00955DDD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lastRenderedPageBreak/>
        <w:t xml:space="preserve">Таблица 3. </w:t>
      </w:r>
      <w:proofErr w:type="spellStart"/>
      <w:r>
        <w:rPr>
          <w:rFonts w:ascii="Times New Roman" w:hAnsi="Times New Roman" w:cs="Times New Roman"/>
          <w:sz w:val="28"/>
        </w:rPr>
        <w:t>Нефункциональные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требования</w:t>
      </w:r>
      <w:proofErr w:type="spellEnd"/>
      <w:r>
        <w:rPr>
          <w:rFonts w:ascii="Times New Roman" w:hAnsi="Times New Roman" w:cs="Times New Roman"/>
          <w:sz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</w:rPr>
        <w:t>системе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803FD" w14:paraId="0C41BF17" w14:textId="77777777">
        <w:trPr>
          <w:jc w:val="center"/>
        </w:trPr>
        <w:tc>
          <w:tcPr>
            <w:tcW w:w="3118" w:type="dxa"/>
            <w:vAlign w:val="center"/>
          </w:tcPr>
          <w:p w14:paraId="5EEE82C8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Группа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требований</w:t>
            </w:r>
            <w:proofErr w:type="spellEnd"/>
          </w:p>
        </w:tc>
        <w:tc>
          <w:tcPr>
            <w:tcW w:w="3118" w:type="dxa"/>
            <w:vAlign w:val="center"/>
          </w:tcPr>
          <w:p w14:paraId="7F1C0B8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3118" w:type="dxa"/>
            <w:vAlign w:val="center"/>
          </w:tcPr>
          <w:p w14:paraId="71F2D77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Измеримая метрика</w:t>
            </w:r>
          </w:p>
        </w:tc>
      </w:tr>
      <w:tr w:rsidR="008803FD" w14:paraId="5B91D649" w14:textId="77777777">
        <w:trPr>
          <w:jc w:val="center"/>
        </w:trPr>
        <w:tc>
          <w:tcPr>
            <w:tcW w:w="3118" w:type="dxa"/>
            <w:vAlign w:val="center"/>
          </w:tcPr>
          <w:p w14:paraId="514C7F6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Производительность</w:t>
            </w:r>
          </w:p>
        </w:tc>
        <w:tc>
          <w:tcPr>
            <w:tcW w:w="3118" w:type="dxa"/>
            <w:vAlign w:val="center"/>
          </w:tcPr>
          <w:p w14:paraId="7EBFF558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Время отклика </w:t>
            </w:r>
            <w:r>
              <w:rPr>
                <w:rFonts w:ascii="Times New Roman" w:hAnsi="Times New Roman" w:cs="Times New Roman"/>
                <w:sz w:val="24"/>
              </w:rPr>
              <w:t>API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при стандартной нагрузке (≤100 одновременных пользователей)</w:t>
            </w:r>
          </w:p>
        </w:tc>
        <w:tc>
          <w:tcPr>
            <w:tcW w:w="3118" w:type="dxa"/>
            <w:vAlign w:val="center"/>
          </w:tcPr>
          <w:p w14:paraId="25341EE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 xml:space="preserve">≤ 2 с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для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95 %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запросов</w:t>
            </w:r>
            <w:proofErr w:type="spellEnd"/>
          </w:p>
        </w:tc>
      </w:tr>
      <w:tr w:rsidR="008803FD" w:rsidRPr="0070196A" w14:paraId="3FDADCF0" w14:textId="77777777">
        <w:trPr>
          <w:jc w:val="center"/>
        </w:trPr>
        <w:tc>
          <w:tcPr>
            <w:tcW w:w="3118" w:type="dxa"/>
            <w:vAlign w:val="center"/>
          </w:tcPr>
          <w:p w14:paraId="04D696F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Производительность</w:t>
            </w:r>
          </w:p>
        </w:tc>
        <w:tc>
          <w:tcPr>
            <w:tcW w:w="3118" w:type="dxa"/>
            <w:vAlign w:val="center"/>
          </w:tcPr>
          <w:p w14:paraId="376A89E0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Время загрузки главной страницы в браузере (</w:t>
            </w:r>
            <w:r>
              <w:rPr>
                <w:rFonts w:ascii="Times New Roman" w:hAnsi="Times New Roman" w:cs="Times New Roman"/>
                <w:sz w:val="24"/>
              </w:rPr>
              <w:t>First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Contentful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Paint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)</w:t>
            </w:r>
          </w:p>
        </w:tc>
        <w:tc>
          <w:tcPr>
            <w:tcW w:w="3118" w:type="dxa"/>
            <w:vAlign w:val="center"/>
          </w:tcPr>
          <w:p w14:paraId="0D3831CA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≤ 3 с при скорости соединения 10 Мбит/с</w:t>
            </w:r>
          </w:p>
        </w:tc>
      </w:tr>
      <w:tr w:rsidR="008803FD" w:rsidRPr="0070196A" w14:paraId="0A8E78F6" w14:textId="77777777">
        <w:trPr>
          <w:jc w:val="center"/>
        </w:trPr>
        <w:tc>
          <w:tcPr>
            <w:tcW w:w="3118" w:type="dxa"/>
            <w:vAlign w:val="center"/>
          </w:tcPr>
          <w:p w14:paraId="4A5AB2C3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Безопасность</w:t>
            </w:r>
            <w:proofErr w:type="spellEnd"/>
          </w:p>
        </w:tc>
        <w:tc>
          <w:tcPr>
            <w:tcW w:w="3118" w:type="dxa"/>
            <w:vAlign w:val="center"/>
          </w:tcPr>
          <w:p w14:paraId="1488B8EF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Аутентификация на основе </w:t>
            </w:r>
            <w:r>
              <w:rPr>
                <w:rFonts w:ascii="Times New Roman" w:hAnsi="Times New Roman" w:cs="Times New Roman"/>
                <w:sz w:val="24"/>
              </w:rPr>
              <w:t>JWT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</w:rPr>
              <w:t>RFC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7519), хэширование паролей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bcrypt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</w:rPr>
              <w:t>cost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≥ 12), передача данных только по </w:t>
            </w:r>
            <w:r>
              <w:rPr>
                <w:rFonts w:ascii="Times New Roman" w:hAnsi="Times New Roman" w:cs="Times New Roman"/>
                <w:sz w:val="24"/>
              </w:rPr>
              <w:t>HTTPS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, защита от </w:t>
            </w:r>
            <w:r>
              <w:rPr>
                <w:rFonts w:ascii="Times New Roman" w:hAnsi="Times New Roman" w:cs="Times New Roman"/>
                <w:sz w:val="24"/>
              </w:rPr>
              <w:t>OWASP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Top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-10</w:t>
            </w:r>
          </w:p>
        </w:tc>
        <w:tc>
          <w:tcPr>
            <w:tcW w:w="3118" w:type="dxa"/>
            <w:vAlign w:val="center"/>
          </w:tcPr>
          <w:p w14:paraId="5C2B7759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Отсутствие критических уязвимостей по </w:t>
            </w:r>
            <w:r>
              <w:rPr>
                <w:rFonts w:ascii="Times New Roman" w:hAnsi="Times New Roman" w:cs="Times New Roman"/>
                <w:sz w:val="24"/>
              </w:rPr>
              <w:t>OWASP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Top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-10</w:t>
            </w:r>
          </w:p>
        </w:tc>
      </w:tr>
      <w:tr w:rsidR="008803FD" w14:paraId="6AD34D83" w14:textId="77777777">
        <w:trPr>
          <w:jc w:val="center"/>
        </w:trPr>
        <w:tc>
          <w:tcPr>
            <w:tcW w:w="3118" w:type="dxa"/>
            <w:vAlign w:val="center"/>
          </w:tcPr>
          <w:p w14:paraId="16C330DD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Надёжность</w:t>
            </w:r>
            <w:proofErr w:type="spellEnd"/>
          </w:p>
        </w:tc>
        <w:tc>
          <w:tcPr>
            <w:tcW w:w="3118" w:type="dxa"/>
            <w:vAlign w:val="center"/>
          </w:tcPr>
          <w:p w14:paraId="59364A4D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Доступность системы в рабочие часы (</w:t>
            </w:r>
            <w:proofErr w:type="spell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пн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–</w:t>
            </w:r>
            <w:proofErr w:type="spell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пт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, 8:00–20:00)</w:t>
            </w:r>
          </w:p>
        </w:tc>
        <w:tc>
          <w:tcPr>
            <w:tcW w:w="3118" w:type="dxa"/>
            <w:vAlign w:val="center"/>
          </w:tcPr>
          <w:p w14:paraId="12CD58C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≥ 99 %</w:t>
            </w:r>
          </w:p>
        </w:tc>
      </w:tr>
      <w:tr w:rsidR="008803FD" w:rsidRPr="0070196A" w14:paraId="31A749AE" w14:textId="77777777">
        <w:trPr>
          <w:jc w:val="center"/>
        </w:trPr>
        <w:tc>
          <w:tcPr>
            <w:tcW w:w="3118" w:type="dxa"/>
            <w:vAlign w:val="center"/>
          </w:tcPr>
          <w:p w14:paraId="4751938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Удобство использования</w:t>
            </w:r>
          </w:p>
        </w:tc>
        <w:tc>
          <w:tcPr>
            <w:tcW w:w="3118" w:type="dxa"/>
            <w:vAlign w:val="center"/>
          </w:tcPr>
          <w:p w14:paraId="1F955C1D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Адаптивный интерфейс для мобильных, планшетных и настольных устройств</w:t>
            </w:r>
          </w:p>
        </w:tc>
        <w:tc>
          <w:tcPr>
            <w:tcW w:w="3118" w:type="dxa"/>
            <w:vAlign w:val="center"/>
          </w:tcPr>
          <w:p w14:paraId="3FFB959C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Корректная работа при ширине экрана от 320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px</w:t>
            </w:r>
            <w:proofErr w:type="spellEnd"/>
          </w:p>
        </w:tc>
      </w:tr>
      <w:tr w:rsidR="008803FD" w14:paraId="50225FB2" w14:textId="77777777">
        <w:trPr>
          <w:jc w:val="center"/>
        </w:trPr>
        <w:tc>
          <w:tcPr>
            <w:tcW w:w="3118" w:type="dxa"/>
            <w:vAlign w:val="center"/>
          </w:tcPr>
          <w:p w14:paraId="79C2610A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Удобство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использования</w:t>
            </w:r>
            <w:proofErr w:type="spellEnd"/>
          </w:p>
        </w:tc>
        <w:tc>
          <w:tcPr>
            <w:tcW w:w="3118" w:type="dxa"/>
            <w:vAlign w:val="center"/>
          </w:tcPr>
          <w:p w14:paraId="3111ABC1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Освоение основных функций новым пользователем без обучения</w:t>
            </w:r>
          </w:p>
        </w:tc>
        <w:tc>
          <w:tcPr>
            <w:tcW w:w="3118" w:type="dxa"/>
            <w:vAlign w:val="center"/>
          </w:tcPr>
          <w:p w14:paraId="0DF6CCFB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Не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более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15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минут</w:t>
            </w:r>
            <w:proofErr w:type="spellEnd"/>
          </w:p>
        </w:tc>
      </w:tr>
      <w:tr w:rsidR="008803FD" w:rsidRPr="0070196A" w14:paraId="2D1578D6" w14:textId="77777777">
        <w:trPr>
          <w:jc w:val="center"/>
        </w:trPr>
        <w:tc>
          <w:tcPr>
            <w:tcW w:w="3118" w:type="dxa"/>
            <w:vAlign w:val="center"/>
          </w:tcPr>
          <w:p w14:paraId="51BE177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Расширяемость</w:t>
            </w:r>
          </w:p>
        </w:tc>
        <w:tc>
          <w:tcPr>
            <w:tcW w:w="3118" w:type="dxa"/>
            <w:vAlign w:val="center"/>
          </w:tcPr>
          <w:p w14:paraId="0496137C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Модульная архитектура, допускающая добавление новых функций без изменения ядра системы</w:t>
            </w:r>
          </w:p>
        </w:tc>
        <w:tc>
          <w:tcPr>
            <w:tcW w:w="3118" w:type="dxa"/>
            <w:vAlign w:val="center"/>
          </w:tcPr>
          <w:p w14:paraId="0C762FD3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proofErr w:type="gram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&lt; 20</w:t>
            </w:r>
            <w:proofErr w:type="gram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% существующего кода затрагивается при добавлении модуля</w:t>
            </w:r>
          </w:p>
        </w:tc>
      </w:tr>
      <w:tr w:rsidR="008803FD" w14:paraId="265967B0" w14:textId="77777777">
        <w:trPr>
          <w:jc w:val="center"/>
        </w:trPr>
        <w:tc>
          <w:tcPr>
            <w:tcW w:w="3118" w:type="dxa"/>
            <w:vAlign w:val="center"/>
          </w:tcPr>
          <w:p w14:paraId="2BC972A6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Масштабируемость</w:t>
            </w:r>
            <w:proofErr w:type="spellEnd"/>
          </w:p>
        </w:tc>
        <w:tc>
          <w:tcPr>
            <w:tcW w:w="3118" w:type="dxa"/>
            <w:vAlign w:val="center"/>
          </w:tcPr>
          <w:p w14:paraId="6A401A07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Возможность горизонтального масштабирования серверной части</w:t>
            </w:r>
          </w:p>
        </w:tc>
        <w:tc>
          <w:tcPr>
            <w:tcW w:w="3118" w:type="dxa"/>
            <w:vAlign w:val="center"/>
          </w:tcPr>
          <w:p w14:paraId="38336293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Поддержка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контейнеризации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(Docker)</w:t>
            </w:r>
          </w:p>
        </w:tc>
      </w:tr>
      <w:tr w:rsidR="008803FD" w:rsidRPr="0070196A" w14:paraId="04BC4B03" w14:textId="77777777">
        <w:trPr>
          <w:jc w:val="center"/>
        </w:trPr>
        <w:tc>
          <w:tcPr>
            <w:tcW w:w="3118" w:type="dxa"/>
            <w:vAlign w:val="center"/>
          </w:tcPr>
          <w:p w14:paraId="4EEB8CF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Совместимость браузеров</w:t>
            </w:r>
          </w:p>
        </w:tc>
        <w:tc>
          <w:tcPr>
            <w:tcW w:w="3118" w:type="dxa"/>
            <w:vAlign w:val="center"/>
          </w:tcPr>
          <w:p w14:paraId="3D8B2117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Корректная работа в актуальных версиях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Chrome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</w:rPr>
              <w:t>Firefox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</w:rPr>
              <w:t>Safari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</w:rPr>
              <w:t>Edge</w:t>
            </w:r>
          </w:p>
        </w:tc>
        <w:tc>
          <w:tcPr>
            <w:tcW w:w="3118" w:type="dxa"/>
            <w:vAlign w:val="center"/>
          </w:tcPr>
          <w:p w14:paraId="1D814EE4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>Последние 2 мажорные версии каждого браузера</w:t>
            </w:r>
          </w:p>
        </w:tc>
      </w:tr>
      <w:tr w:rsidR="008803FD" w:rsidRPr="0070196A" w14:paraId="10254D30" w14:textId="77777777">
        <w:trPr>
          <w:jc w:val="center"/>
        </w:trPr>
        <w:tc>
          <w:tcPr>
            <w:tcW w:w="3118" w:type="dxa"/>
            <w:vAlign w:val="center"/>
          </w:tcPr>
          <w:p w14:paraId="46965ED2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Соответствие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законодательству</w:t>
            </w:r>
            <w:proofErr w:type="spellEnd"/>
          </w:p>
        </w:tc>
        <w:tc>
          <w:tcPr>
            <w:tcW w:w="3118" w:type="dxa"/>
            <w:vAlign w:val="center"/>
          </w:tcPr>
          <w:p w14:paraId="11C088FD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Обработка персональных данных в соответствии с ФЗ-152</w:t>
            </w:r>
          </w:p>
        </w:tc>
        <w:tc>
          <w:tcPr>
            <w:tcW w:w="3118" w:type="dxa"/>
            <w:vAlign w:val="center"/>
          </w:tcPr>
          <w:p w14:paraId="22541E90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Наличие необходимых технических мер защиты </w:t>
            </w:r>
            <w:proofErr w:type="spell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ПДн</w:t>
            </w:r>
            <w:proofErr w:type="spellEnd"/>
          </w:p>
        </w:tc>
      </w:tr>
    </w:tbl>
    <w:p w14:paraId="020ED9D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Сформулированные требования (таблицы 2 и 3) стали основой для принятия архитектурных решений, выбора технологического стека (раздел 1.5) и проектирования базы данных (глава 2). Каждое требование сопровождается измеримой метрикой, что обеспечивает возможность объективной верификации результатов разработки в ходе тестирования.</w:t>
      </w:r>
    </w:p>
    <w:p w14:paraId="0EC8F2AB" w14:textId="77777777" w:rsidR="008803FD" w:rsidRPr="0020792F" w:rsidRDefault="00000000" w:rsidP="004855B4">
      <w:pPr>
        <w:pStyle w:val="21"/>
        <w:rPr>
          <w:lang w:val="ru-RU"/>
        </w:rPr>
      </w:pPr>
      <w:bookmarkStart w:id="5" w:name="_Toc227862780"/>
      <w:r w:rsidRPr="0020792F">
        <w:rPr>
          <w:lang w:val="ru-RU"/>
        </w:rPr>
        <w:t>1.4 Обзор и сравнительный анализ существующих решений</w:t>
      </w:r>
      <w:bookmarkEnd w:id="5"/>
    </w:p>
    <w:p w14:paraId="4E12358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Перед началом проектирования системы проведён обзор актуальных программных решений в области автоматизации образовательных процессов. Цель обзора — изучить реализованные в существующих системах подходы, выявить их функциональные ограничения применительно к задачам аспирантуры ФГАНУ ЦИТИС и обосновать необходимость разработки специализированного решения. Для анализа выбраны четыре системы, широко применяемые в российских образовательных организациях.</w:t>
      </w:r>
    </w:p>
    <w:p w14:paraId="2B9B8D3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Образовательный портал </w:t>
      </w:r>
      <w:r>
        <w:rPr>
          <w:rFonts w:ascii="Times New Roman" w:hAnsi="Times New Roman" w:cs="Times New Roman"/>
          <w:sz w:val="28"/>
        </w:rPr>
        <w:t>my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itmo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ru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(Университет ИТМО). Портал «Моё ИТМО» (</w:t>
      </w:r>
      <w:r>
        <w:rPr>
          <w:rFonts w:ascii="Times New Roman" w:hAnsi="Times New Roman" w:cs="Times New Roman"/>
          <w:sz w:val="28"/>
        </w:rPr>
        <w:t>my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itmo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ru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) предоставляет студентам и преподавателям Университета ИТМО доступ к широкому спектру сервисов: интерактивное расписание с просмотром по группам и аудиториям; электронная зачётная книжка с историей семестровых оценок; просмотр информации о стипендиальном обеспечении; подача заявок на справки и документы; карты корпусов. Технически портал реализован на микросервисной архитектуре с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-фронтендом. Из достоинств следует отметить высокую скорость работы, интуитивный интерфейс и мобильную адаптацию. Ограничения: портал не содержит встроенных средств коммуникации (чата), не имеет функционала для работы с индивидуальными планами аспирантов и не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>поддерживает контроль этапов диссертационного исследования. Ролевая модель ограничена двумя ролями (студент/преподаватель).</w:t>
      </w:r>
    </w:p>
    <w:p w14:paraId="0985AB1D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Система «Личный кабинет» РГПУ им. А.И. Герцена (</w:t>
      </w:r>
      <w:proofErr w:type="spellStart"/>
      <w:r>
        <w:rPr>
          <w:rFonts w:ascii="Times New Roman" w:hAnsi="Times New Roman" w:cs="Times New Roman"/>
          <w:sz w:val="28"/>
        </w:rPr>
        <w:t>lk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herzen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spb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ru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). Система предоставляет студентам доступ к сводной успеваемости по дисциплинам, учебному плану, расписанию занятий, сведениям об аттестациях и индивидуальному образовательному маршруту. Из значимых преимуществ выделяется наличие раздела «Индивидуальный образовательный маршрут», отсутствующего в большинстве аналогов. Вместе с тем система имеет существенные ограничения: отсутствуют встроенный чат и возможность обмена файлами; мобильная адаптация интерфейса реализована частично; ролевая модель не предусматривает отдельной роли для научных руководителей аспирантуры. Специализированного функционала для контроля этапов диссертационного исследования нет.</w:t>
      </w:r>
    </w:p>
    <w:p w14:paraId="68021E1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Система управления обучением </w:t>
      </w:r>
      <w:r>
        <w:rPr>
          <w:rFonts w:ascii="Times New Roman" w:hAnsi="Times New Roman" w:cs="Times New Roman"/>
          <w:sz w:val="28"/>
        </w:rPr>
        <w:t>Moodle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(открытая платформа). </w:t>
      </w:r>
      <w:r>
        <w:rPr>
          <w:rFonts w:ascii="Times New Roman" w:hAnsi="Times New Roman" w:cs="Times New Roman"/>
          <w:sz w:val="28"/>
        </w:rPr>
        <w:t>Moodle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является наиболее распространённой в мире </w:t>
      </w:r>
      <w:r>
        <w:rPr>
          <w:rFonts w:ascii="Times New Roman" w:hAnsi="Times New Roman" w:cs="Times New Roman"/>
          <w:sz w:val="28"/>
        </w:rPr>
        <w:t>LMS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с открытым исходным кодом. Система предоставляет богатый функционал: курсовые материалы и задания, тестирование, журнал оценок, форум, обмен файлами с преподавателем. </w:t>
      </w:r>
      <w:r>
        <w:rPr>
          <w:rFonts w:ascii="Times New Roman" w:hAnsi="Times New Roman" w:cs="Times New Roman"/>
          <w:sz w:val="28"/>
        </w:rPr>
        <w:t>Moodle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активно используется в российских вузах в рамках смешанного обучения. Ограничения применительно к задачам аспирантуры: не поддерживается концепция индивидуального образовательного маршрута аспиранта; нет специализированного модуля контроля этапов диссертационного исследования; внутренний чат (</w:t>
      </w:r>
      <w:r>
        <w:rPr>
          <w:rFonts w:ascii="Times New Roman" w:hAnsi="Times New Roman" w:cs="Times New Roman"/>
          <w:sz w:val="28"/>
        </w:rPr>
        <w:t>Moodle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Messaging</w:t>
      </w:r>
      <w:r w:rsidRPr="0020792F">
        <w:rPr>
          <w:rFonts w:ascii="Times New Roman" w:hAnsi="Times New Roman" w:cs="Times New Roman"/>
          <w:sz w:val="28"/>
          <w:lang w:val="ru-RU"/>
        </w:rPr>
        <w:t>) функционально ограничен и не поддерживает прикрепление произвольных файлов; пользовательский интерфейс воспринимается как устаревший и требует значительной кастомизации для придания корпоративного вида; ролевая модель не предусматривает роли «научный руководитель».</w:t>
      </w:r>
    </w:p>
    <w:p w14:paraId="344A7A0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Типовая </w:t>
      </w:r>
      <w:r>
        <w:rPr>
          <w:rFonts w:ascii="Times New Roman" w:hAnsi="Times New Roman" w:cs="Times New Roman"/>
          <w:sz w:val="28"/>
        </w:rPr>
        <w:t>LMS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«Электронный университет» (внедряется по заказу Минпросвещения РФ). Типовая государственная система, внедряемая в ряде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>учреждений среднего профессионального и высшего образования. Предоставляет базовый набор функций: публикация учебных материалов, тестирование, журнал успеваемости, расписание. Система является закрытой, доработка функционала силами организации-пользователя не предусмотрена. Не поддерживает специфические задачи аспирантуры, не имеет встроенного чата, крайне ограничена в части ролевой модели. Развитая мобильная адаптация отсутствует.</w:t>
      </w:r>
    </w:p>
    <w:p w14:paraId="28376409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Обобщённые результаты сравнительного анализа по 12 функциональным критериям представлены в таблице 4.</w:t>
      </w:r>
    </w:p>
    <w:p w14:paraId="700587C8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Таблица 4. Сравнительный анализ существующих образовательных систем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07"/>
        <w:gridCol w:w="1525"/>
        <w:gridCol w:w="1496"/>
        <w:gridCol w:w="1496"/>
        <w:gridCol w:w="1570"/>
        <w:gridCol w:w="1477"/>
      </w:tblGrid>
      <w:tr w:rsidR="008803FD" w14:paraId="35093DEB" w14:textId="77777777">
        <w:trPr>
          <w:jc w:val="center"/>
        </w:trPr>
        <w:tc>
          <w:tcPr>
            <w:tcW w:w="1559" w:type="dxa"/>
            <w:vAlign w:val="center"/>
          </w:tcPr>
          <w:p w14:paraId="1F36EDAF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Критерий</w:t>
            </w:r>
            <w:proofErr w:type="spellEnd"/>
          </w:p>
        </w:tc>
        <w:tc>
          <w:tcPr>
            <w:tcW w:w="1559" w:type="dxa"/>
            <w:vAlign w:val="center"/>
          </w:tcPr>
          <w:p w14:paraId="194906F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my.itmo.ru</w:t>
            </w:r>
          </w:p>
        </w:tc>
        <w:tc>
          <w:tcPr>
            <w:tcW w:w="1559" w:type="dxa"/>
            <w:vAlign w:val="center"/>
          </w:tcPr>
          <w:p w14:paraId="219C70D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ЛК РГПУ</w:t>
            </w:r>
          </w:p>
        </w:tc>
        <w:tc>
          <w:tcPr>
            <w:tcW w:w="1559" w:type="dxa"/>
            <w:vAlign w:val="center"/>
          </w:tcPr>
          <w:p w14:paraId="09A1DCC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Moodle</w:t>
            </w:r>
          </w:p>
        </w:tc>
        <w:tc>
          <w:tcPr>
            <w:tcW w:w="1559" w:type="dxa"/>
            <w:vAlign w:val="center"/>
          </w:tcPr>
          <w:p w14:paraId="219F444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Эл. университет</w:t>
            </w:r>
          </w:p>
        </w:tc>
        <w:tc>
          <w:tcPr>
            <w:tcW w:w="1559" w:type="dxa"/>
            <w:vAlign w:val="center"/>
          </w:tcPr>
          <w:p w14:paraId="760B92B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Разраб. система</w:t>
            </w:r>
          </w:p>
        </w:tc>
      </w:tr>
      <w:tr w:rsidR="008803FD" w14:paraId="48BC859A" w14:textId="77777777">
        <w:trPr>
          <w:jc w:val="center"/>
        </w:trPr>
        <w:tc>
          <w:tcPr>
            <w:tcW w:w="1559" w:type="dxa"/>
            <w:vAlign w:val="center"/>
          </w:tcPr>
          <w:p w14:paraId="3E99318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Расписание занятий</w:t>
            </w:r>
          </w:p>
        </w:tc>
        <w:tc>
          <w:tcPr>
            <w:tcW w:w="1559" w:type="dxa"/>
            <w:vAlign w:val="center"/>
          </w:tcPr>
          <w:p w14:paraId="160D8A4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207F23F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4893372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52B6F7F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50542FD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58C3420F" w14:textId="77777777">
        <w:trPr>
          <w:jc w:val="center"/>
        </w:trPr>
        <w:tc>
          <w:tcPr>
            <w:tcW w:w="1559" w:type="dxa"/>
            <w:vAlign w:val="center"/>
          </w:tcPr>
          <w:p w14:paraId="035E42C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Журнал успеваемости</w:t>
            </w:r>
          </w:p>
        </w:tc>
        <w:tc>
          <w:tcPr>
            <w:tcW w:w="1559" w:type="dxa"/>
            <w:vAlign w:val="center"/>
          </w:tcPr>
          <w:p w14:paraId="5233CFD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28B929E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6289184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4075065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64818B2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75E2B4CA" w14:textId="77777777">
        <w:trPr>
          <w:jc w:val="center"/>
        </w:trPr>
        <w:tc>
          <w:tcPr>
            <w:tcW w:w="1559" w:type="dxa"/>
            <w:vAlign w:val="center"/>
          </w:tcPr>
          <w:p w14:paraId="55CA27D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Журнал посещаемости</w:t>
            </w:r>
          </w:p>
        </w:tc>
        <w:tc>
          <w:tcPr>
            <w:tcW w:w="1559" w:type="dxa"/>
            <w:vAlign w:val="center"/>
          </w:tcPr>
          <w:p w14:paraId="47666C1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3F4EAA0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47DD439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0E77573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359C4E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61984595" w14:textId="77777777">
        <w:trPr>
          <w:jc w:val="center"/>
        </w:trPr>
        <w:tc>
          <w:tcPr>
            <w:tcW w:w="1559" w:type="dxa"/>
            <w:vAlign w:val="center"/>
          </w:tcPr>
          <w:p w14:paraId="153EAD6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Встроенный чат (личные сообщения)</w:t>
            </w:r>
          </w:p>
        </w:tc>
        <w:tc>
          <w:tcPr>
            <w:tcW w:w="1559" w:type="dxa"/>
            <w:vAlign w:val="center"/>
          </w:tcPr>
          <w:p w14:paraId="208F4AB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343249D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084689A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14:paraId="151BA46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607E1FD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59A52DCD" w14:textId="77777777">
        <w:trPr>
          <w:jc w:val="center"/>
        </w:trPr>
        <w:tc>
          <w:tcPr>
            <w:tcW w:w="1559" w:type="dxa"/>
            <w:vAlign w:val="center"/>
          </w:tcPr>
          <w:p w14:paraId="29B2541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Обмен файлами в чате</w:t>
            </w:r>
          </w:p>
        </w:tc>
        <w:tc>
          <w:tcPr>
            <w:tcW w:w="1559" w:type="dxa"/>
            <w:vAlign w:val="center"/>
          </w:tcPr>
          <w:p w14:paraId="39511D4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77DDBAC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0528FA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4A5CBD5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62D9D3F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6A84E66D" w14:textId="77777777">
        <w:trPr>
          <w:jc w:val="center"/>
        </w:trPr>
        <w:tc>
          <w:tcPr>
            <w:tcW w:w="1559" w:type="dxa"/>
            <w:vAlign w:val="center"/>
          </w:tcPr>
          <w:p w14:paraId="30DAFC7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Индивидуальный маршрут аспиранта</w:t>
            </w:r>
          </w:p>
        </w:tc>
        <w:tc>
          <w:tcPr>
            <w:tcW w:w="1559" w:type="dxa"/>
            <w:vAlign w:val="center"/>
          </w:tcPr>
          <w:p w14:paraId="5C14701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71E17A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787E129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79C428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60B067A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444B7FF4" w14:textId="77777777">
        <w:trPr>
          <w:jc w:val="center"/>
        </w:trPr>
        <w:tc>
          <w:tcPr>
            <w:tcW w:w="1559" w:type="dxa"/>
            <w:vAlign w:val="center"/>
          </w:tcPr>
          <w:p w14:paraId="0788DA5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Контроль этапов диссертации</w:t>
            </w:r>
          </w:p>
        </w:tc>
        <w:tc>
          <w:tcPr>
            <w:tcW w:w="1559" w:type="dxa"/>
            <w:vAlign w:val="center"/>
          </w:tcPr>
          <w:p w14:paraId="282DD17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00C8A39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2C395D0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2FB3C39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E62831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3EC5409B" w14:textId="77777777">
        <w:trPr>
          <w:jc w:val="center"/>
        </w:trPr>
        <w:tc>
          <w:tcPr>
            <w:tcW w:w="1559" w:type="dxa"/>
            <w:vAlign w:val="center"/>
          </w:tcPr>
          <w:p w14:paraId="1F78822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Роль «Научный руководитель»</w:t>
            </w:r>
          </w:p>
        </w:tc>
        <w:tc>
          <w:tcPr>
            <w:tcW w:w="1559" w:type="dxa"/>
            <w:vAlign w:val="center"/>
          </w:tcPr>
          <w:p w14:paraId="6D24FCE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3F07571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7A46B6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19B9907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7EE8A9C1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265C8667" w14:textId="77777777">
        <w:trPr>
          <w:jc w:val="center"/>
        </w:trPr>
        <w:tc>
          <w:tcPr>
            <w:tcW w:w="1559" w:type="dxa"/>
            <w:vAlign w:val="center"/>
          </w:tcPr>
          <w:p w14:paraId="304C5EF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 xml:space="preserve">Генерация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сводных отчётов</w:t>
            </w:r>
          </w:p>
        </w:tc>
        <w:tc>
          <w:tcPr>
            <w:tcW w:w="1559" w:type="dxa"/>
            <w:vAlign w:val="center"/>
          </w:tcPr>
          <w:p w14:paraId="7CE2F4D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Нет</w:t>
            </w:r>
          </w:p>
        </w:tc>
        <w:tc>
          <w:tcPr>
            <w:tcW w:w="1559" w:type="dxa"/>
            <w:vAlign w:val="center"/>
          </w:tcPr>
          <w:p w14:paraId="29D83CF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14:paraId="67A7AD9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26BC50B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2171D09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346F07D5" w14:textId="77777777">
        <w:trPr>
          <w:jc w:val="center"/>
        </w:trPr>
        <w:tc>
          <w:tcPr>
            <w:tcW w:w="1559" w:type="dxa"/>
            <w:vAlign w:val="center"/>
          </w:tcPr>
          <w:p w14:paraId="469CEAD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Адаптивный мобильный интерфейс</w:t>
            </w:r>
          </w:p>
        </w:tc>
        <w:tc>
          <w:tcPr>
            <w:tcW w:w="1559" w:type="dxa"/>
            <w:vAlign w:val="center"/>
          </w:tcPr>
          <w:p w14:paraId="0CE9461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6C33BFD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14:paraId="18539E3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14:paraId="5AEA127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60D3B26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18AB2DBA" w14:textId="77777777">
        <w:trPr>
          <w:jc w:val="center"/>
        </w:trPr>
        <w:tc>
          <w:tcPr>
            <w:tcW w:w="1559" w:type="dxa"/>
            <w:vAlign w:val="center"/>
          </w:tcPr>
          <w:p w14:paraId="228C52F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Открытый исходный код</w:t>
            </w:r>
          </w:p>
        </w:tc>
        <w:tc>
          <w:tcPr>
            <w:tcW w:w="1559" w:type="dxa"/>
            <w:vAlign w:val="center"/>
          </w:tcPr>
          <w:p w14:paraId="7C58A13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6F2E2EC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59C6245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216D34E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7592B80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8803FD" w14:paraId="23C48D55" w14:textId="77777777">
        <w:trPr>
          <w:jc w:val="center"/>
        </w:trPr>
        <w:tc>
          <w:tcPr>
            <w:tcW w:w="1559" w:type="dxa"/>
            <w:vAlign w:val="center"/>
          </w:tcPr>
          <w:p w14:paraId="7A06072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Соответствие специфике аспирантуры</w:t>
            </w:r>
          </w:p>
        </w:tc>
        <w:tc>
          <w:tcPr>
            <w:tcW w:w="1559" w:type="dxa"/>
            <w:vAlign w:val="center"/>
          </w:tcPr>
          <w:p w14:paraId="544DEB3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4C457AB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14:paraId="2081A13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2813641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0AF2E84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</w:tbl>
    <w:p w14:paraId="466EC48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Данные таблицы 4 наглядно демонстрируют, что ни одна из рассмотренных систем не удовлетворяет потребностям аспирантуры ФГАНУ ЦИТИС в полном объёме. Критически важные для аспирантуры возможности — встроенный чат с обменом файлами, модуль контроля этапов диссертационного исследования и комплексная четырёхуровневая ролевая модель, включающая роль «Научный руководитель», — отсутствуют во всех проанализированных аналогах одновременно. Это подтверждает обоснованность разработки специализированного решения и его практическую значимость.</w:t>
      </w:r>
    </w:p>
    <w:p w14:paraId="22774ACA" w14:textId="77777777" w:rsidR="008803FD" w:rsidRPr="0020792F" w:rsidRDefault="00000000" w:rsidP="004855B4">
      <w:pPr>
        <w:pStyle w:val="21"/>
        <w:rPr>
          <w:lang w:val="ru-RU"/>
        </w:rPr>
      </w:pPr>
      <w:bookmarkStart w:id="6" w:name="_Toc227862781"/>
      <w:r w:rsidRPr="0020792F">
        <w:rPr>
          <w:lang w:val="ru-RU"/>
        </w:rPr>
        <w:t>1.5 Обоснование выбора технологий разработки</w:t>
      </w:r>
      <w:bookmarkEnd w:id="6"/>
    </w:p>
    <w:p w14:paraId="557CDAA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Выбор технологического стека осуществлялся на основании следующих критериев, непосредственно вытекающих из нефункциональных требований (таблица 3):</w:t>
      </w:r>
    </w:p>
    <w:p w14:paraId="31DC5BFC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применение единого языка программирования (</w:t>
      </w:r>
      <w:r>
        <w:rPr>
          <w:rFonts w:ascii="Times New Roman" w:hAnsi="Times New Roman" w:cs="Times New Roman"/>
          <w:sz w:val="28"/>
        </w:rPr>
        <w:t>JavaScript</w:t>
      </w:r>
      <w:r w:rsidRPr="0020792F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TypeScript</w:t>
      </w:r>
      <w:r w:rsidRPr="0020792F">
        <w:rPr>
          <w:rFonts w:ascii="Times New Roman" w:hAnsi="Times New Roman" w:cs="Times New Roman"/>
          <w:sz w:val="28"/>
          <w:lang w:val="ru-RU"/>
        </w:rPr>
        <w:t>) для серверной и клиентской частей — снижает порог вхождения и упрощает сопровождение кода;</w:t>
      </w:r>
    </w:p>
    <w:p w14:paraId="6DC191E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высокая производительность асинхронной обработки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>-запросов;</w:t>
      </w:r>
    </w:p>
    <w:p w14:paraId="3608714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наличие зрелой экосистемы с исчерпывающей документацией и активным открытым сообществом разработчиков;</w:t>
      </w:r>
    </w:p>
    <w:p w14:paraId="7CEEFA46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открытые лицензии — исключают лицензионные выплаты;</w:t>
      </w:r>
    </w:p>
    <w:p w14:paraId="770439D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поддержка современных механизмов аутентификации и ролевого управления доступом;</w:t>
      </w:r>
    </w:p>
    <w:p w14:paraId="782B5127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– возможность контейнеризации и развёртывания в </w:t>
      </w:r>
      <w:r>
        <w:rPr>
          <w:rFonts w:ascii="Times New Roman" w:hAnsi="Times New Roman" w:cs="Times New Roman"/>
          <w:sz w:val="28"/>
        </w:rPr>
        <w:t>Docker</w:t>
      </w:r>
      <w:r w:rsidRPr="0020792F">
        <w:rPr>
          <w:rFonts w:ascii="Times New Roman" w:hAnsi="Times New Roman" w:cs="Times New Roman"/>
          <w:sz w:val="28"/>
          <w:lang w:val="ru-RU"/>
        </w:rPr>
        <w:t>-окружении.</w:t>
      </w:r>
    </w:p>
    <w:p w14:paraId="30D54EF6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Серверная среда выполнения — 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20 </w:t>
      </w:r>
      <w:r>
        <w:rPr>
          <w:rFonts w:ascii="Times New Roman" w:hAnsi="Times New Roman" w:cs="Times New Roman"/>
          <w:sz w:val="28"/>
        </w:rPr>
        <w:t>LTS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реализует событийно-ориентированную, неблокирующую модель ввода-вывода на базе движка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>8 (</w:t>
      </w:r>
      <w:r>
        <w:rPr>
          <w:rFonts w:ascii="Times New Roman" w:hAnsi="Times New Roman" w:cs="Times New Roman"/>
          <w:sz w:val="28"/>
        </w:rPr>
        <w:t>Google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). Ключевое преимущество применительно к данному проекту — способность эффективно обрабатывать большое число одновременных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-соединений без создания отдельного системного потока для каждого, что критически важно при работе </w:t>
      </w:r>
      <w:r>
        <w:rPr>
          <w:rFonts w:ascii="Times New Roman" w:hAnsi="Times New Roman" w:cs="Times New Roman"/>
          <w:sz w:val="28"/>
        </w:rPr>
        <w:t>c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модулем чата (множество параллельных соединений). Версия 20 </w:t>
      </w:r>
      <w:r>
        <w:rPr>
          <w:rFonts w:ascii="Times New Roman" w:hAnsi="Times New Roman" w:cs="Times New Roman"/>
          <w:sz w:val="28"/>
        </w:rPr>
        <w:t>LTS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получает обновления безопасности до апреля 2026 года, что обеспечивает долгосрочную поддержку.</w:t>
      </w:r>
    </w:p>
    <w:p w14:paraId="02430EB5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Серверный фреймворк —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4.</w:t>
      </w:r>
      <w:r>
        <w:rPr>
          <w:rFonts w:ascii="Times New Roman" w:hAnsi="Times New Roman" w:cs="Times New Roman"/>
          <w:sz w:val="28"/>
        </w:rPr>
        <w:t>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является минималистичным и широко распространённым фреймворком для 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предоставляющим механизм маршрутизации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>-запросов и цепочки промежуточных обработчиков (</w:t>
      </w:r>
      <w:r>
        <w:rPr>
          <w:rFonts w:ascii="Times New Roman" w:hAnsi="Times New Roman" w:cs="Times New Roman"/>
          <w:sz w:val="28"/>
        </w:rPr>
        <w:t>middleware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). Архитектура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позволяет гибко строить </w:t>
      </w:r>
      <w:r>
        <w:rPr>
          <w:rFonts w:ascii="Times New Roman" w:hAnsi="Times New Roman" w:cs="Times New Roman"/>
          <w:sz w:val="28"/>
        </w:rPr>
        <w:t>REST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с разграничением ответственности между слоями маршрутизации, контроллеров и сервисов. Альтернативой рассматривался фреймворк </w:t>
      </w:r>
      <w:proofErr w:type="spellStart"/>
      <w:r>
        <w:rPr>
          <w:rFonts w:ascii="Times New Roman" w:hAnsi="Times New Roman" w:cs="Times New Roman"/>
          <w:sz w:val="28"/>
        </w:rPr>
        <w:t>Fastify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который обеспечивает несколько более высокую производительность, однако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предпочтён ввиду более зрелой экосистемы и большего числа совместимых промежуточных обработчиков.</w:t>
      </w:r>
    </w:p>
    <w:p w14:paraId="6197F956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Система управления базами данных —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16.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— объектно-реляционная СУБД с открытым исходным кодом, поддерживающая полный набор стандарта </w:t>
      </w:r>
      <w:r>
        <w:rPr>
          <w:rFonts w:ascii="Times New Roman" w:hAnsi="Times New Roman" w:cs="Times New Roman"/>
          <w:sz w:val="28"/>
        </w:rPr>
        <w:t>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:2016, </w:t>
      </w:r>
      <w:r>
        <w:rPr>
          <w:rFonts w:ascii="Times New Roman" w:hAnsi="Times New Roman" w:cs="Times New Roman"/>
          <w:sz w:val="28"/>
        </w:rPr>
        <w:t>ACID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-транзакции, внешние ключи, составные индексы, оконные функции и тип </w:t>
      </w:r>
      <w:r>
        <w:rPr>
          <w:rFonts w:ascii="Times New Roman" w:hAnsi="Times New Roman" w:cs="Times New Roman"/>
          <w:sz w:val="28"/>
        </w:rPr>
        <w:t>JSONB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для хранения </w:t>
      </w:r>
      <w:proofErr w:type="spellStart"/>
      <w:r w:rsidRPr="0020792F">
        <w:rPr>
          <w:rFonts w:ascii="Times New Roman" w:hAnsi="Times New Roman" w:cs="Times New Roman"/>
          <w:sz w:val="28"/>
          <w:lang w:val="ru-RU"/>
        </w:rPr>
        <w:t>полуструктурированных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данных.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выбрана предпочтительной СУБД среди реляционных альтернатив (</w:t>
      </w:r>
      <w:r>
        <w:rPr>
          <w:rFonts w:ascii="Times New Roman" w:hAnsi="Times New Roman" w:cs="Times New Roman"/>
          <w:sz w:val="28"/>
        </w:rPr>
        <w:t>MySQL</w:t>
      </w:r>
      <w:r w:rsidRPr="0020792F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MariaDB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ввиду более строгого соблюдения стандарта </w:t>
      </w:r>
      <w:r>
        <w:rPr>
          <w:rFonts w:ascii="Times New Roman" w:hAnsi="Times New Roman" w:cs="Times New Roman"/>
          <w:sz w:val="28"/>
        </w:rPr>
        <w:t>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и лучшей поддержки сложных запросов с </w:t>
      </w:r>
      <w:r>
        <w:rPr>
          <w:rFonts w:ascii="Times New Roman" w:hAnsi="Times New Roman" w:cs="Times New Roman"/>
          <w:sz w:val="28"/>
        </w:rPr>
        <w:t>JOIN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по нескольким таблицам, что важно для модуля отчётности.</w:t>
      </w:r>
    </w:p>
    <w:p w14:paraId="1E45524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ORM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6.</w:t>
      </w:r>
      <w:r>
        <w:rPr>
          <w:rFonts w:ascii="Times New Roman" w:hAnsi="Times New Roman" w:cs="Times New Roman"/>
          <w:sz w:val="28"/>
        </w:rPr>
        <w:t>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предоставляет декларативный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для описания моделей данных и управления связями между ними, что позволяет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большую часть взаимодействия с СУБД осуществлять без написания </w:t>
      </w:r>
      <w:r>
        <w:rPr>
          <w:rFonts w:ascii="Times New Roman" w:hAnsi="Times New Roman" w:cs="Times New Roman"/>
          <w:sz w:val="28"/>
        </w:rPr>
        <w:t>SQL</w:t>
      </w:r>
      <w:r w:rsidRPr="0020792F">
        <w:rPr>
          <w:rFonts w:ascii="Times New Roman" w:hAnsi="Times New Roman" w:cs="Times New Roman"/>
          <w:sz w:val="28"/>
          <w:lang w:val="ru-RU"/>
        </w:rPr>
        <w:t>-запросов вручную. Важным преимуществом является встроенная система миграций (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CLI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): каждое изменение схемы базы данных фиксируется в </w:t>
      </w:r>
      <w:proofErr w:type="spellStart"/>
      <w:r w:rsidRPr="0020792F">
        <w:rPr>
          <w:rFonts w:ascii="Times New Roman" w:hAnsi="Times New Roman" w:cs="Times New Roman"/>
          <w:sz w:val="28"/>
          <w:lang w:val="ru-RU"/>
        </w:rPr>
        <w:t>версионированном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файле миграции, что обеспечивает воспроизводимое развёртывание.</w:t>
      </w:r>
    </w:p>
    <w:p w14:paraId="647340B1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UI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-библиотека —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19.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является наиболее популярной </w:t>
      </w:r>
      <w:r>
        <w:rPr>
          <w:rFonts w:ascii="Times New Roman" w:hAnsi="Times New Roman" w:cs="Times New Roman"/>
          <w:sz w:val="28"/>
        </w:rPr>
        <w:t>JavaScript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-библиотекой для построения пользовательских интерфейсов. Ключевые особенности: компонентная модель (каждый </w:t>
      </w:r>
      <w:r>
        <w:rPr>
          <w:rFonts w:ascii="Times New Roman" w:hAnsi="Times New Roman" w:cs="Times New Roman"/>
          <w:sz w:val="28"/>
        </w:rPr>
        <w:t>UI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-элемент — переиспользуемый компонент); </w:t>
      </w:r>
      <w:r>
        <w:rPr>
          <w:rFonts w:ascii="Times New Roman" w:hAnsi="Times New Roman" w:cs="Times New Roman"/>
          <w:sz w:val="28"/>
        </w:rPr>
        <w:t>Virtual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DOM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— минимизирует количество прямых обращений к </w:t>
      </w:r>
      <w:r>
        <w:rPr>
          <w:rFonts w:ascii="Times New Roman" w:hAnsi="Times New Roman" w:cs="Times New Roman"/>
          <w:sz w:val="28"/>
        </w:rPr>
        <w:t>DOM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браузера и обеспечивает высокую производительность при частом обновлении данных. </w:t>
      </w:r>
      <w:r>
        <w:rPr>
          <w:rFonts w:ascii="Times New Roman" w:hAnsi="Times New Roman" w:cs="Times New Roman"/>
          <w:sz w:val="28"/>
        </w:rPr>
        <w:t xml:space="preserve">React 19 вводит хуки Server Components, улучшенные transitions и стабильный Concurrent Mode. 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Для маршрутизации в </w:t>
      </w:r>
      <w:r>
        <w:rPr>
          <w:rFonts w:ascii="Times New Roman" w:hAnsi="Times New Roman" w:cs="Times New Roman"/>
          <w:sz w:val="28"/>
        </w:rPr>
        <w:t>SPA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применяется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Router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6. В качестве сборщика проекта выбран </w:t>
      </w:r>
      <w:r>
        <w:rPr>
          <w:rFonts w:ascii="Times New Roman" w:hAnsi="Times New Roman" w:cs="Times New Roman"/>
          <w:sz w:val="28"/>
        </w:rPr>
        <w:t>Vite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6 — обеспечивает мгновенный старт в режиме разработки благодаря использованию нативных </w:t>
      </w:r>
      <w:r>
        <w:rPr>
          <w:rFonts w:ascii="Times New Roman" w:hAnsi="Times New Roman" w:cs="Times New Roman"/>
          <w:sz w:val="28"/>
        </w:rPr>
        <w:t>ES</w:t>
      </w:r>
      <w:r w:rsidRPr="0020792F">
        <w:rPr>
          <w:rFonts w:ascii="Times New Roman" w:hAnsi="Times New Roman" w:cs="Times New Roman"/>
          <w:sz w:val="28"/>
          <w:lang w:val="ru-RU"/>
        </w:rPr>
        <w:t>-модулей браузера.</w:t>
      </w:r>
    </w:p>
    <w:p w14:paraId="3485B5A5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CSS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-фреймворк — </w:t>
      </w:r>
      <w:proofErr w:type="spellStart"/>
      <w:r>
        <w:rPr>
          <w:rFonts w:ascii="Times New Roman" w:hAnsi="Times New Roman" w:cs="Times New Roman"/>
          <w:sz w:val="28"/>
        </w:rPr>
        <w:t>TailwindCSS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4. </w:t>
      </w:r>
      <w:proofErr w:type="spellStart"/>
      <w:r>
        <w:rPr>
          <w:rFonts w:ascii="Times New Roman" w:hAnsi="Times New Roman" w:cs="Times New Roman"/>
          <w:sz w:val="28"/>
        </w:rPr>
        <w:t>TailwindCSS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реализует утилитарный подход к стилизации: разработчик применяет небольшие атомарные </w:t>
      </w:r>
      <w:r>
        <w:rPr>
          <w:rFonts w:ascii="Times New Roman" w:hAnsi="Times New Roman" w:cs="Times New Roman"/>
          <w:sz w:val="28"/>
        </w:rPr>
        <w:t>CSS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-классы непосредственно в </w:t>
      </w:r>
      <w:r>
        <w:rPr>
          <w:rFonts w:ascii="Times New Roman" w:hAnsi="Times New Roman" w:cs="Times New Roman"/>
          <w:sz w:val="28"/>
        </w:rPr>
        <w:t>JSX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-разметке вместо написания отдельных </w:t>
      </w:r>
      <w:r>
        <w:rPr>
          <w:rFonts w:ascii="Times New Roman" w:hAnsi="Times New Roman" w:cs="Times New Roman"/>
          <w:sz w:val="28"/>
        </w:rPr>
        <w:t>CSS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-файлов. </w:t>
      </w:r>
      <w:proofErr w:type="spellStart"/>
      <w:r>
        <w:rPr>
          <w:rFonts w:ascii="Times New Roman" w:hAnsi="Times New Roman" w:cs="Times New Roman"/>
          <w:sz w:val="28"/>
        </w:rPr>
        <w:t>TailwindCSS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4 не требует файла конфигурации </w:t>
      </w:r>
      <w:r>
        <w:rPr>
          <w:rFonts w:ascii="Times New Roman" w:hAnsi="Times New Roman" w:cs="Times New Roman"/>
          <w:sz w:val="28"/>
        </w:rPr>
        <w:t>tailwind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config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и подключается исключительно через директивы в </w:t>
      </w:r>
      <w:r>
        <w:rPr>
          <w:rFonts w:ascii="Times New Roman" w:hAnsi="Times New Roman" w:cs="Times New Roman"/>
          <w:sz w:val="28"/>
        </w:rPr>
        <w:t>CSS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-файле. Встроенные утилиты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sm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:,</w:t>
      </w:r>
      <w:proofErr w:type="gram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>md</w:t>
      </w:r>
      <w:r w:rsidRPr="0020792F">
        <w:rPr>
          <w:rFonts w:ascii="Times New Roman" w:hAnsi="Times New Roman" w:cs="Times New Roman"/>
          <w:sz w:val="28"/>
          <w:lang w:val="ru-RU"/>
        </w:rPr>
        <w:t>:,</w:t>
      </w:r>
      <w:proofErr w:type="gram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lg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: позволяют без сложных </w:t>
      </w:r>
      <w:proofErr w:type="spellStart"/>
      <w:r w:rsidRPr="0020792F">
        <w:rPr>
          <w:rFonts w:ascii="Times New Roman" w:hAnsi="Times New Roman" w:cs="Times New Roman"/>
          <w:sz w:val="28"/>
          <w:lang w:val="ru-RU"/>
        </w:rPr>
        <w:t>медиазапросов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реализовать полноценную адаптивность интерфейса.</w:t>
      </w:r>
    </w:p>
    <w:p w14:paraId="089651A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Управление состоянием приложения — </w:t>
      </w:r>
      <w:proofErr w:type="spellStart"/>
      <w:r>
        <w:rPr>
          <w:rFonts w:ascii="Times New Roman" w:hAnsi="Times New Roman" w:cs="Times New Roman"/>
          <w:sz w:val="28"/>
        </w:rPr>
        <w:t>Zustand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5.</w:t>
      </w:r>
      <w:r>
        <w:rPr>
          <w:rFonts w:ascii="Times New Roman" w:hAnsi="Times New Roman" w:cs="Times New Roman"/>
          <w:sz w:val="28"/>
        </w:rPr>
        <w:t>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</w:rPr>
        <w:t>Zustand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предоставляет минималистичный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для хранения глобального состояния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-приложения (данные текущего пользователя, </w:t>
      </w:r>
      <w:r>
        <w:rPr>
          <w:rFonts w:ascii="Times New Roman" w:hAnsi="Times New Roman" w:cs="Times New Roman"/>
          <w:sz w:val="28"/>
        </w:rPr>
        <w:t>JWT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-токен, счётчик непрочитанных сообщений) без шаблонного кода </w:t>
      </w:r>
      <w:r>
        <w:rPr>
          <w:rFonts w:ascii="Times New Roman" w:hAnsi="Times New Roman" w:cs="Times New Roman"/>
          <w:sz w:val="28"/>
        </w:rPr>
        <w:t>boilerplate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характерного для </w:t>
      </w:r>
      <w:r>
        <w:rPr>
          <w:rFonts w:ascii="Times New Roman" w:hAnsi="Times New Roman" w:cs="Times New Roman"/>
          <w:sz w:val="28"/>
        </w:rPr>
        <w:t>Redux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Размер </w:t>
      </w:r>
      <w:proofErr w:type="spellStart"/>
      <w:r>
        <w:rPr>
          <w:rFonts w:ascii="Times New Roman" w:hAnsi="Times New Roman" w:cs="Times New Roman"/>
          <w:sz w:val="28"/>
        </w:rPr>
        <w:t>Zustand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— менее 1 КБ в </w:t>
      </w:r>
      <w:proofErr w:type="spellStart"/>
      <w:r>
        <w:rPr>
          <w:rFonts w:ascii="Times New Roman" w:hAnsi="Times New Roman" w:cs="Times New Roman"/>
          <w:sz w:val="28"/>
        </w:rPr>
        <w:t>gzip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, что не оказывает заметного влияния на время загрузки.</w:t>
      </w:r>
    </w:p>
    <w:p w14:paraId="09C693C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Безопасность. </w:t>
      </w:r>
      <w:r>
        <w:rPr>
          <w:rFonts w:ascii="Times New Roman" w:hAnsi="Times New Roman" w:cs="Times New Roman"/>
          <w:sz w:val="28"/>
        </w:rPr>
        <w:t>JWT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JSON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RFC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7519) — стандарт токенов аутентификации: при успешном входе генерируется подписанный токен (срок действия — 8 часов), передаваемый в заголовке </w:t>
      </w:r>
      <w:r>
        <w:rPr>
          <w:rFonts w:ascii="Times New Roman" w:hAnsi="Times New Roman" w:cs="Times New Roman"/>
          <w:sz w:val="28"/>
        </w:rPr>
        <w:t>Authorization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каждого защищённого запроса. Для хэширования паролей применяется адаптивная функция </w:t>
      </w:r>
      <w:proofErr w:type="spellStart"/>
      <w:r>
        <w:rPr>
          <w:rFonts w:ascii="Times New Roman" w:hAnsi="Times New Roman" w:cs="Times New Roman"/>
          <w:sz w:val="28"/>
        </w:rPr>
        <w:t>bcrypt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с коэффициентом стоимости не менее 12, что обеспечивает вычислительную сложность, достаточную для защиты от атак методом перебора (</w:t>
      </w:r>
      <w:r>
        <w:rPr>
          <w:rFonts w:ascii="Times New Roman" w:hAnsi="Times New Roman" w:cs="Times New Roman"/>
          <w:sz w:val="28"/>
        </w:rPr>
        <w:t>brute</w:t>
      </w:r>
      <w:r w:rsidRPr="0020792F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force</w:t>
      </w:r>
      <w:r w:rsidRPr="0020792F">
        <w:rPr>
          <w:rFonts w:ascii="Times New Roman" w:hAnsi="Times New Roman" w:cs="Times New Roman"/>
          <w:sz w:val="28"/>
          <w:lang w:val="ru-RU"/>
        </w:rPr>
        <w:t>).</w:t>
      </w:r>
    </w:p>
    <w:p w14:paraId="221F6680" w14:textId="77777777" w:rsidR="008803FD" w:rsidRDefault="00000000" w:rsidP="00785C1B">
      <w:pPr>
        <w:spacing w:after="0" w:line="360" w:lineRule="auto"/>
        <w:ind w:firstLine="709"/>
        <w:jc w:val="both"/>
      </w:pPr>
      <w:proofErr w:type="spellStart"/>
      <w:r>
        <w:rPr>
          <w:rFonts w:ascii="Times New Roman" w:hAnsi="Times New Roman" w:cs="Times New Roman"/>
          <w:sz w:val="28"/>
        </w:rPr>
        <w:t>Таблица</w:t>
      </w:r>
      <w:proofErr w:type="spellEnd"/>
      <w:r>
        <w:rPr>
          <w:rFonts w:ascii="Times New Roman" w:hAnsi="Times New Roman" w:cs="Times New Roman"/>
          <w:sz w:val="28"/>
        </w:rPr>
        <w:t xml:space="preserve"> 5. Технологический стек разрабатываемой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8803FD" w14:paraId="0DDC7B0C" w14:textId="77777777">
        <w:trPr>
          <w:jc w:val="center"/>
        </w:trPr>
        <w:tc>
          <w:tcPr>
            <w:tcW w:w="2339" w:type="dxa"/>
            <w:vAlign w:val="center"/>
          </w:tcPr>
          <w:p w14:paraId="29ABFAF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Уровень</w:t>
            </w:r>
          </w:p>
        </w:tc>
        <w:tc>
          <w:tcPr>
            <w:tcW w:w="2339" w:type="dxa"/>
            <w:vAlign w:val="center"/>
          </w:tcPr>
          <w:p w14:paraId="45C8A87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Технология / библиотека</w:t>
            </w:r>
          </w:p>
        </w:tc>
        <w:tc>
          <w:tcPr>
            <w:tcW w:w="2339" w:type="dxa"/>
            <w:vAlign w:val="center"/>
          </w:tcPr>
          <w:p w14:paraId="3DF4581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Версия</w:t>
            </w:r>
          </w:p>
        </w:tc>
        <w:tc>
          <w:tcPr>
            <w:tcW w:w="2339" w:type="dxa"/>
            <w:vAlign w:val="center"/>
          </w:tcPr>
          <w:p w14:paraId="61E4494A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b/>
                <w:sz w:val="24"/>
              </w:rPr>
              <w:t>Обоснование выбора</w:t>
            </w:r>
          </w:p>
        </w:tc>
      </w:tr>
      <w:tr w:rsidR="008803FD" w:rsidRPr="0070196A" w14:paraId="2A0372B6" w14:textId="77777777">
        <w:trPr>
          <w:jc w:val="center"/>
        </w:trPr>
        <w:tc>
          <w:tcPr>
            <w:tcW w:w="2339" w:type="dxa"/>
            <w:vAlign w:val="center"/>
          </w:tcPr>
          <w:p w14:paraId="5E6922B2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Среда выполнения</w:t>
            </w:r>
          </w:p>
        </w:tc>
        <w:tc>
          <w:tcPr>
            <w:tcW w:w="2339" w:type="dxa"/>
            <w:vAlign w:val="center"/>
          </w:tcPr>
          <w:p w14:paraId="0264EE5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Node.js</w:t>
            </w:r>
          </w:p>
        </w:tc>
        <w:tc>
          <w:tcPr>
            <w:tcW w:w="2339" w:type="dxa"/>
            <w:vAlign w:val="center"/>
          </w:tcPr>
          <w:p w14:paraId="75194E9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20 LTS</w:t>
            </w:r>
          </w:p>
        </w:tc>
        <w:tc>
          <w:tcPr>
            <w:tcW w:w="2339" w:type="dxa"/>
            <w:vAlign w:val="center"/>
          </w:tcPr>
          <w:p w14:paraId="66E994EF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Асинхронная модель ввода-вывода; поддержка до 2026 г.</w:t>
            </w:r>
          </w:p>
        </w:tc>
      </w:tr>
      <w:tr w:rsidR="008803FD" w:rsidRPr="0070196A" w14:paraId="6EEC68CC" w14:textId="77777777">
        <w:trPr>
          <w:jc w:val="center"/>
        </w:trPr>
        <w:tc>
          <w:tcPr>
            <w:tcW w:w="2339" w:type="dxa"/>
            <w:vAlign w:val="center"/>
          </w:tcPr>
          <w:p w14:paraId="61547A72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Серверный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фреймворк</w:t>
            </w:r>
            <w:proofErr w:type="spellEnd"/>
          </w:p>
        </w:tc>
        <w:tc>
          <w:tcPr>
            <w:tcW w:w="2339" w:type="dxa"/>
            <w:vAlign w:val="center"/>
          </w:tcPr>
          <w:p w14:paraId="00EA487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Express.js</w:t>
            </w:r>
          </w:p>
        </w:tc>
        <w:tc>
          <w:tcPr>
            <w:tcW w:w="2339" w:type="dxa"/>
            <w:vAlign w:val="center"/>
          </w:tcPr>
          <w:p w14:paraId="36EA1FD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4.x</w:t>
            </w:r>
          </w:p>
        </w:tc>
        <w:tc>
          <w:tcPr>
            <w:tcW w:w="2339" w:type="dxa"/>
            <w:vAlign w:val="center"/>
          </w:tcPr>
          <w:p w14:paraId="4ED57B6A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Зрелая экосистема; гибкий механизм </w:t>
            </w:r>
            <w:r>
              <w:rPr>
                <w:rFonts w:ascii="Times New Roman" w:hAnsi="Times New Roman" w:cs="Times New Roman"/>
                <w:sz w:val="24"/>
              </w:rPr>
              <w:t>middleware</w:t>
            </w:r>
          </w:p>
        </w:tc>
      </w:tr>
      <w:tr w:rsidR="008803FD" w:rsidRPr="0070196A" w14:paraId="0D4039A0" w14:textId="77777777">
        <w:trPr>
          <w:jc w:val="center"/>
        </w:trPr>
        <w:tc>
          <w:tcPr>
            <w:tcW w:w="2339" w:type="dxa"/>
            <w:vAlign w:val="center"/>
          </w:tcPr>
          <w:p w14:paraId="7E7D4B6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СУБД</w:t>
            </w:r>
          </w:p>
        </w:tc>
        <w:tc>
          <w:tcPr>
            <w:tcW w:w="2339" w:type="dxa"/>
            <w:vAlign w:val="center"/>
          </w:tcPr>
          <w:p w14:paraId="27C27A7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PostgreSQL</w:t>
            </w:r>
          </w:p>
        </w:tc>
        <w:tc>
          <w:tcPr>
            <w:tcW w:w="2339" w:type="dxa"/>
            <w:vAlign w:val="center"/>
          </w:tcPr>
          <w:p w14:paraId="6AE1358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2339" w:type="dxa"/>
            <w:vAlign w:val="center"/>
          </w:tcPr>
          <w:p w14:paraId="5CCF06AE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Строгое соблюдение </w:t>
            </w:r>
            <w:r>
              <w:rPr>
                <w:rFonts w:ascii="Times New Roman" w:hAnsi="Times New Roman" w:cs="Times New Roman"/>
                <w:sz w:val="24"/>
              </w:rPr>
              <w:t>SQL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-стандарта; </w:t>
            </w:r>
            <w:r>
              <w:rPr>
                <w:rFonts w:ascii="Times New Roman" w:hAnsi="Times New Roman" w:cs="Times New Roman"/>
                <w:sz w:val="24"/>
              </w:rPr>
              <w:t>ACID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; </w:t>
            </w:r>
            <w:r>
              <w:rPr>
                <w:rFonts w:ascii="Times New Roman" w:hAnsi="Times New Roman" w:cs="Times New Roman"/>
                <w:sz w:val="24"/>
              </w:rPr>
              <w:t>JSONB</w:t>
            </w:r>
          </w:p>
        </w:tc>
      </w:tr>
      <w:tr w:rsidR="008803FD" w14:paraId="36A997C2" w14:textId="77777777">
        <w:trPr>
          <w:jc w:val="center"/>
        </w:trPr>
        <w:tc>
          <w:tcPr>
            <w:tcW w:w="2339" w:type="dxa"/>
            <w:vAlign w:val="center"/>
          </w:tcPr>
          <w:p w14:paraId="73EF5EA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 xml:space="preserve">ORM +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миграции</w:t>
            </w:r>
            <w:proofErr w:type="spellEnd"/>
          </w:p>
        </w:tc>
        <w:tc>
          <w:tcPr>
            <w:tcW w:w="2339" w:type="dxa"/>
            <w:vAlign w:val="center"/>
          </w:tcPr>
          <w:p w14:paraId="410E267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Sequelize</w:t>
            </w:r>
          </w:p>
        </w:tc>
        <w:tc>
          <w:tcPr>
            <w:tcW w:w="2339" w:type="dxa"/>
            <w:vAlign w:val="center"/>
          </w:tcPr>
          <w:p w14:paraId="56E6BDA8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6.x</w:t>
            </w:r>
          </w:p>
        </w:tc>
        <w:tc>
          <w:tcPr>
            <w:tcW w:w="2339" w:type="dxa"/>
            <w:vAlign w:val="center"/>
          </w:tcPr>
          <w:p w14:paraId="6D06BDB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Декларативные модели; версионируемые миграции</w:t>
            </w:r>
          </w:p>
        </w:tc>
      </w:tr>
      <w:tr w:rsidR="008803FD" w:rsidRPr="0070196A" w14:paraId="4BDCF8D6" w14:textId="77777777">
        <w:trPr>
          <w:jc w:val="center"/>
        </w:trPr>
        <w:tc>
          <w:tcPr>
            <w:tcW w:w="2339" w:type="dxa"/>
            <w:vAlign w:val="center"/>
          </w:tcPr>
          <w:p w14:paraId="232FCBD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Валидация данных</w:t>
            </w:r>
          </w:p>
        </w:tc>
        <w:tc>
          <w:tcPr>
            <w:tcW w:w="2339" w:type="dxa"/>
            <w:vAlign w:val="center"/>
          </w:tcPr>
          <w:p w14:paraId="7BAAB85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Joi</w:t>
            </w:r>
          </w:p>
        </w:tc>
        <w:tc>
          <w:tcPr>
            <w:tcW w:w="2339" w:type="dxa"/>
            <w:vAlign w:val="center"/>
          </w:tcPr>
          <w:p w14:paraId="5F6EA9E9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17.x</w:t>
            </w:r>
          </w:p>
        </w:tc>
        <w:tc>
          <w:tcPr>
            <w:tcW w:w="2339" w:type="dxa"/>
            <w:vAlign w:val="center"/>
          </w:tcPr>
          <w:p w14:paraId="3379346D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Декларативные схемы валидации входных данных </w:t>
            </w:r>
            <w:r>
              <w:rPr>
                <w:rFonts w:ascii="Times New Roman" w:hAnsi="Times New Roman" w:cs="Times New Roman"/>
                <w:sz w:val="24"/>
              </w:rPr>
              <w:t>API</w:t>
            </w:r>
          </w:p>
        </w:tc>
      </w:tr>
      <w:tr w:rsidR="008803FD" w:rsidRPr="0070196A" w14:paraId="102B3FB1" w14:textId="77777777">
        <w:trPr>
          <w:jc w:val="center"/>
        </w:trPr>
        <w:tc>
          <w:tcPr>
            <w:tcW w:w="2339" w:type="dxa"/>
            <w:vAlign w:val="center"/>
          </w:tcPr>
          <w:p w14:paraId="77430F44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Загрузка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файлов</w:t>
            </w:r>
            <w:proofErr w:type="spellEnd"/>
          </w:p>
        </w:tc>
        <w:tc>
          <w:tcPr>
            <w:tcW w:w="2339" w:type="dxa"/>
            <w:vAlign w:val="center"/>
          </w:tcPr>
          <w:p w14:paraId="62ADA8A0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Multer</w:t>
            </w:r>
          </w:p>
        </w:tc>
        <w:tc>
          <w:tcPr>
            <w:tcW w:w="2339" w:type="dxa"/>
            <w:vAlign w:val="center"/>
          </w:tcPr>
          <w:p w14:paraId="3B2AE4F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1.x</w:t>
            </w:r>
          </w:p>
        </w:tc>
        <w:tc>
          <w:tcPr>
            <w:tcW w:w="2339" w:type="dxa"/>
            <w:vAlign w:val="center"/>
          </w:tcPr>
          <w:p w14:paraId="779E54E1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Обработка </w:t>
            </w:r>
            <w:r>
              <w:rPr>
                <w:rFonts w:ascii="Times New Roman" w:hAnsi="Times New Roman" w:cs="Times New Roman"/>
                <w:sz w:val="24"/>
              </w:rPr>
              <w:t>multipart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/</w:t>
            </w:r>
            <w:r>
              <w:rPr>
                <w:rFonts w:ascii="Times New Roman" w:hAnsi="Times New Roman" w:cs="Times New Roman"/>
                <w:sz w:val="24"/>
              </w:rPr>
              <w:t>form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</w:rPr>
              <w:t>data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на стороне сервера</w:t>
            </w:r>
          </w:p>
        </w:tc>
      </w:tr>
      <w:tr w:rsidR="008803FD" w:rsidRPr="0070196A" w14:paraId="2ECF57CF" w14:textId="77777777">
        <w:trPr>
          <w:jc w:val="center"/>
        </w:trPr>
        <w:tc>
          <w:tcPr>
            <w:tcW w:w="2339" w:type="dxa"/>
            <w:vAlign w:val="center"/>
          </w:tcPr>
          <w:p w14:paraId="663717D4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UI-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библиотека</w:t>
            </w:r>
            <w:proofErr w:type="spellEnd"/>
          </w:p>
        </w:tc>
        <w:tc>
          <w:tcPr>
            <w:tcW w:w="2339" w:type="dxa"/>
            <w:vAlign w:val="center"/>
          </w:tcPr>
          <w:p w14:paraId="6A9A187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React</w:t>
            </w:r>
          </w:p>
        </w:tc>
        <w:tc>
          <w:tcPr>
            <w:tcW w:w="2339" w:type="dxa"/>
            <w:vAlign w:val="center"/>
          </w:tcPr>
          <w:p w14:paraId="34AAC35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19</w:t>
            </w:r>
          </w:p>
        </w:tc>
        <w:tc>
          <w:tcPr>
            <w:tcW w:w="2339" w:type="dxa"/>
            <w:vAlign w:val="center"/>
          </w:tcPr>
          <w:p w14:paraId="1614961B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rFonts w:ascii="Times New Roman" w:hAnsi="Times New Roman" w:cs="Times New Roman"/>
                <w:sz w:val="24"/>
              </w:rPr>
              <w:t>Virtual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DOM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; компонентная модель; огромная экосистема</w:t>
            </w:r>
          </w:p>
        </w:tc>
      </w:tr>
      <w:tr w:rsidR="008803FD" w:rsidRPr="0070196A" w14:paraId="323FD278" w14:textId="77777777">
        <w:trPr>
          <w:jc w:val="center"/>
        </w:trPr>
        <w:tc>
          <w:tcPr>
            <w:tcW w:w="2339" w:type="dxa"/>
            <w:vAlign w:val="center"/>
          </w:tcPr>
          <w:p w14:paraId="63687D68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Сборщик</w:t>
            </w:r>
            <w:proofErr w:type="spellEnd"/>
          </w:p>
        </w:tc>
        <w:tc>
          <w:tcPr>
            <w:tcW w:w="2339" w:type="dxa"/>
            <w:vAlign w:val="center"/>
          </w:tcPr>
          <w:p w14:paraId="3A9FFD7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Vite</w:t>
            </w:r>
          </w:p>
        </w:tc>
        <w:tc>
          <w:tcPr>
            <w:tcW w:w="2339" w:type="dxa"/>
            <w:vAlign w:val="center"/>
          </w:tcPr>
          <w:p w14:paraId="26CC5DC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6.x</w:t>
            </w:r>
          </w:p>
        </w:tc>
        <w:tc>
          <w:tcPr>
            <w:tcW w:w="2339" w:type="dxa"/>
            <w:vAlign w:val="center"/>
          </w:tcPr>
          <w:p w14:paraId="093786EC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Мгновенный </w:t>
            </w:r>
            <w:r>
              <w:rPr>
                <w:rFonts w:ascii="Times New Roman" w:hAnsi="Times New Roman" w:cs="Times New Roman"/>
                <w:sz w:val="24"/>
              </w:rPr>
              <w:t>HMR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; нативные </w:t>
            </w:r>
            <w:r>
              <w:rPr>
                <w:rFonts w:ascii="Times New Roman" w:hAnsi="Times New Roman" w:cs="Times New Roman"/>
                <w:sz w:val="24"/>
              </w:rPr>
              <w:t>ES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-модули</w:t>
            </w:r>
          </w:p>
        </w:tc>
      </w:tr>
      <w:tr w:rsidR="008803FD" w14:paraId="0E28CCF5" w14:textId="77777777">
        <w:trPr>
          <w:jc w:val="center"/>
        </w:trPr>
        <w:tc>
          <w:tcPr>
            <w:tcW w:w="2339" w:type="dxa"/>
            <w:vAlign w:val="center"/>
          </w:tcPr>
          <w:p w14:paraId="557A0B0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CSS-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фреймворк</w:t>
            </w:r>
            <w:proofErr w:type="spellEnd"/>
          </w:p>
        </w:tc>
        <w:tc>
          <w:tcPr>
            <w:tcW w:w="2339" w:type="dxa"/>
            <w:vAlign w:val="center"/>
          </w:tcPr>
          <w:p w14:paraId="4606DA2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TailwindCSS</w:t>
            </w:r>
          </w:p>
        </w:tc>
        <w:tc>
          <w:tcPr>
            <w:tcW w:w="2339" w:type="dxa"/>
            <w:vAlign w:val="center"/>
          </w:tcPr>
          <w:p w14:paraId="0FECABC5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4.x</w:t>
            </w:r>
          </w:p>
        </w:tc>
        <w:tc>
          <w:tcPr>
            <w:tcW w:w="2339" w:type="dxa"/>
            <w:vAlign w:val="center"/>
          </w:tcPr>
          <w:p w14:paraId="0586599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Утилитарный подход; встроенная адаптивность</w:t>
            </w:r>
          </w:p>
        </w:tc>
      </w:tr>
      <w:tr w:rsidR="008803FD" w:rsidRPr="0070196A" w14:paraId="77E5548F" w14:textId="77777777">
        <w:trPr>
          <w:jc w:val="center"/>
        </w:trPr>
        <w:tc>
          <w:tcPr>
            <w:tcW w:w="2339" w:type="dxa"/>
            <w:vAlign w:val="center"/>
          </w:tcPr>
          <w:p w14:paraId="4E4B7C3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Управление состоянием</w:t>
            </w:r>
          </w:p>
        </w:tc>
        <w:tc>
          <w:tcPr>
            <w:tcW w:w="2339" w:type="dxa"/>
            <w:vAlign w:val="center"/>
          </w:tcPr>
          <w:p w14:paraId="40E92013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Zustand</w:t>
            </w:r>
          </w:p>
        </w:tc>
        <w:tc>
          <w:tcPr>
            <w:tcW w:w="2339" w:type="dxa"/>
            <w:vAlign w:val="center"/>
          </w:tcPr>
          <w:p w14:paraId="4A80476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5.x</w:t>
            </w:r>
          </w:p>
        </w:tc>
        <w:tc>
          <w:tcPr>
            <w:tcW w:w="2339" w:type="dxa"/>
            <w:vAlign w:val="center"/>
          </w:tcPr>
          <w:p w14:paraId="36410839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Минимальный </w:t>
            </w:r>
            <w:r>
              <w:rPr>
                <w:rFonts w:ascii="Times New Roman" w:hAnsi="Times New Roman" w:cs="Times New Roman"/>
                <w:sz w:val="24"/>
              </w:rPr>
              <w:t>API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; </w:t>
            </w:r>
            <w:proofErr w:type="gram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&lt; 1</w:t>
            </w:r>
            <w:proofErr w:type="gram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КБ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gzip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-размер</w:t>
            </w:r>
          </w:p>
        </w:tc>
      </w:tr>
      <w:tr w:rsidR="008803FD" w14:paraId="1A0CE9CF" w14:textId="77777777">
        <w:trPr>
          <w:jc w:val="center"/>
        </w:trPr>
        <w:tc>
          <w:tcPr>
            <w:tcW w:w="2339" w:type="dxa"/>
            <w:vAlign w:val="center"/>
          </w:tcPr>
          <w:p w14:paraId="33E9FAB2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Маршрутизация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SPA</w:t>
            </w:r>
          </w:p>
        </w:tc>
        <w:tc>
          <w:tcPr>
            <w:tcW w:w="2339" w:type="dxa"/>
            <w:vAlign w:val="center"/>
          </w:tcPr>
          <w:p w14:paraId="3243452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React Router</w:t>
            </w:r>
          </w:p>
        </w:tc>
        <w:tc>
          <w:tcPr>
            <w:tcW w:w="2339" w:type="dxa"/>
            <w:vAlign w:val="center"/>
          </w:tcPr>
          <w:p w14:paraId="59C17FE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6.x</w:t>
            </w:r>
          </w:p>
        </w:tc>
        <w:tc>
          <w:tcPr>
            <w:tcW w:w="2339" w:type="dxa"/>
            <w:vAlign w:val="center"/>
          </w:tcPr>
          <w:p w14:paraId="6F548F5E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Декларативная клиентская маршрутизация</w:t>
            </w:r>
          </w:p>
        </w:tc>
      </w:tr>
      <w:tr w:rsidR="008803FD" w:rsidRPr="0070196A" w14:paraId="1D1A303C" w14:textId="77777777">
        <w:trPr>
          <w:jc w:val="center"/>
        </w:trPr>
        <w:tc>
          <w:tcPr>
            <w:tcW w:w="2339" w:type="dxa"/>
            <w:vAlign w:val="center"/>
          </w:tcPr>
          <w:p w14:paraId="7C7269F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HTTP-клиент</w:t>
            </w:r>
          </w:p>
        </w:tc>
        <w:tc>
          <w:tcPr>
            <w:tcW w:w="2339" w:type="dxa"/>
            <w:vAlign w:val="center"/>
          </w:tcPr>
          <w:p w14:paraId="4C57F24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Axios</w:t>
            </w:r>
          </w:p>
        </w:tc>
        <w:tc>
          <w:tcPr>
            <w:tcW w:w="2339" w:type="dxa"/>
            <w:vAlign w:val="center"/>
          </w:tcPr>
          <w:p w14:paraId="64F7A8EC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1.x</w:t>
            </w:r>
          </w:p>
        </w:tc>
        <w:tc>
          <w:tcPr>
            <w:tcW w:w="2339" w:type="dxa"/>
            <w:vAlign w:val="center"/>
          </w:tcPr>
          <w:p w14:paraId="0C1858FA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Интерсепторы</w:t>
            </w:r>
            <w:proofErr w:type="spellEnd"/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для </w:t>
            </w:r>
            <w:r>
              <w:rPr>
                <w:rFonts w:ascii="Times New Roman" w:hAnsi="Times New Roman" w:cs="Times New Roman"/>
                <w:sz w:val="24"/>
              </w:rPr>
              <w:t>JWT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; автоматическая сериализация </w:t>
            </w:r>
            <w:r>
              <w:rPr>
                <w:rFonts w:ascii="Times New Roman" w:hAnsi="Times New Roman" w:cs="Times New Roman"/>
                <w:sz w:val="24"/>
              </w:rPr>
              <w:t>JSON</w:t>
            </w:r>
          </w:p>
        </w:tc>
      </w:tr>
      <w:tr w:rsidR="008803FD" w:rsidRPr="0070196A" w14:paraId="35B221F7" w14:textId="77777777">
        <w:trPr>
          <w:jc w:val="center"/>
        </w:trPr>
        <w:tc>
          <w:tcPr>
            <w:tcW w:w="2339" w:type="dxa"/>
            <w:vAlign w:val="center"/>
          </w:tcPr>
          <w:p w14:paraId="10B9373B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Аутентификация</w:t>
            </w:r>
            <w:proofErr w:type="spellEnd"/>
          </w:p>
        </w:tc>
        <w:tc>
          <w:tcPr>
            <w:tcW w:w="2339" w:type="dxa"/>
            <w:vAlign w:val="center"/>
          </w:tcPr>
          <w:p w14:paraId="2C888636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JWT + bcrypt</w:t>
            </w:r>
          </w:p>
        </w:tc>
        <w:tc>
          <w:tcPr>
            <w:tcW w:w="2339" w:type="dxa"/>
            <w:vAlign w:val="center"/>
          </w:tcPr>
          <w:p w14:paraId="0C918CC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RFC 7519</w:t>
            </w:r>
          </w:p>
        </w:tc>
        <w:tc>
          <w:tcPr>
            <w:tcW w:w="2339" w:type="dxa"/>
            <w:vAlign w:val="center"/>
          </w:tcPr>
          <w:p w14:paraId="46D35D61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rFonts w:ascii="Times New Roman" w:hAnsi="Times New Roman" w:cs="Times New Roman"/>
                <w:sz w:val="24"/>
              </w:rPr>
              <w:t>Stateless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-сессии; устойчивое хэширование паролей</w:t>
            </w:r>
          </w:p>
        </w:tc>
      </w:tr>
      <w:tr w:rsidR="008803FD" w:rsidRPr="0070196A" w14:paraId="47582B27" w14:textId="77777777">
        <w:trPr>
          <w:jc w:val="center"/>
        </w:trPr>
        <w:tc>
          <w:tcPr>
            <w:tcW w:w="2339" w:type="dxa"/>
            <w:vAlign w:val="center"/>
          </w:tcPr>
          <w:p w14:paraId="0DCDBE66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Контроль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версий</w:t>
            </w:r>
            <w:proofErr w:type="spellEnd"/>
          </w:p>
        </w:tc>
        <w:tc>
          <w:tcPr>
            <w:tcW w:w="2339" w:type="dxa"/>
            <w:vAlign w:val="center"/>
          </w:tcPr>
          <w:p w14:paraId="290E1557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Git / GitHub</w:t>
            </w:r>
          </w:p>
        </w:tc>
        <w:tc>
          <w:tcPr>
            <w:tcW w:w="2339" w:type="dxa"/>
            <w:vAlign w:val="center"/>
          </w:tcPr>
          <w:p w14:paraId="1C556C9F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9" w:type="dxa"/>
            <w:vAlign w:val="center"/>
          </w:tcPr>
          <w:p w14:paraId="1434C437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Управление исходным кодом; история изменений</w:t>
            </w:r>
          </w:p>
        </w:tc>
      </w:tr>
      <w:tr w:rsidR="008803FD" w:rsidRPr="0070196A" w14:paraId="4E5A6B49" w14:textId="77777777">
        <w:trPr>
          <w:jc w:val="center"/>
        </w:trPr>
        <w:tc>
          <w:tcPr>
            <w:tcW w:w="2339" w:type="dxa"/>
            <w:vAlign w:val="center"/>
          </w:tcPr>
          <w:p w14:paraId="1C7C4159" w14:textId="77777777" w:rsidR="008803FD" w:rsidRDefault="00000000" w:rsidP="00785C1B">
            <w:pPr>
              <w:spacing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Среда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разработки</w:t>
            </w:r>
            <w:proofErr w:type="spellEnd"/>
          </w:p>
        </w:tc>
        <w:tc>
          <w:tcPr>
            <w:tcW w:w="2339" w:type="dxa"/>
            <w:vAlign w:val="center"/>
          </w:tcPr>
          <w:p w14:paraId="65E3C66D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Visual Studio Code</w:t>
            </w:r>
          </w:p>
        </w:tc>
        <w:tc>
          <w:tcPr>
            <w:tcW w:w="2339" w:type="dxa"/>
            <w:vAlign w:val="center"/>
          </w:tcPr>
          <w:p w14:paraId="6E402E4B" w14:textId="77777777" w:rsidR="008803FD" w:rsidRDefault="00000000" w:rsidP="00785C1B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4"/>
              </w:rPr>
              <w:t>актуальная</w:t>
            </w:r>
          </w:p>
        </w:tc>
        <w:tc>
          <w:tcPr>
            <w:tcW w:w="2339" w:type="dxa"/>
            <w:vAlign w:val="center"/>
          </w:tcPr>
          <w:p w14:paraId="2F3CE643" w14:textId="77777777" w:rsidR="008803FD" w:rsidRPr="0020792F" w:rsidRDefault="00000000" w:rsidP="00785C1B">
            <w:pPr>
              <w:spacing w:line="360" w:lineRule="auto"/>
              <w:jc w:val="both"/>
              <w:rPr>
                <w:lang w:val="ru-RU"/>
              </w:rPr>
            </w:pP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Широкая поддержка расширений; </w:t>
            </w:r>
            <w:r>
              <w:rPr>
                <w:rFonts w:ascii="Times New Roman" w:hAnsi="Times New Roman" w:cs="Times New Roman"/>
                <w:sz w:val="24"/>
              </w:rPr>
              <w:t>IntelliSense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 xml:space="preserve"> для </w:t>
            </w:r>
            <w:r>
              <w:rPr>
                <w:rFonts w:ascii="Times New Roman" w:hAnsi="Times New Roman" w:cs="Times New Roman"/>
                <w:sz w:val="24"/>
              </w:rPr>
              <w:t>JS</w:t>
            </w:r>
            <w:r w:rsidRPr="0020792F">
              <w:rPr>
                <w:rFonts w:ascii="Times New Roman" w:hAnsi="Times New Roman" w:cs="Times New Roman"/>
                <w:sz w:val="24"/>
                <w:lang w:val="ru-RU"/>
              </w:rPr>
              <w:t>/</w:t>
            </w:r>
            <w:r>
              <w:rPr>
                <w:rFonts w:ascii="Times New Roman" w:hAnsi="Times New Roman" w:cs="Times New Roman"/>
                <w:sz w:val="24"/>
              </w:rPr>
              <w:t>TS</w:t>
            </w:r>
          </w:p>
        </w:tc>
      </w:tr>
    </w:tbl>
    <w:p w14:paraId="7DD2AC47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Таблица 5 представляет полный технологический стек системы, сформированный с учётом сформулированных функциональных и нефункциональных требований. Все выбранные технологии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>распространяются по открытым лицензиям (</w:t>
      </w:r>
      <w:r>
        <w:rPr>
          <w:rFonts w:ascii="Times New Roman" w:hAnsi="Times New Roman" w:cs="Times New Roman"/>
          <w:sz w:val="28"/>
        </w:rPr>
        <w:t>MIT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ISC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Apache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2.0), что исключает лицензионные расходы и обеспечивает максимальную свободу при развитии системы.</w:t>
      </w:r>
    </w:p>
    <w:p w14:paraId="16281B0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b/>
          <w:sz w:val="28"/>
          <w:lang w:val="ru-RU"/>
        </w:rPr>
        <w:t>1.6 Проектирование архитектуры системы</w:t>
      </w:r>
    </w:p>
    <w:p w14:paraId="1BA293EC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Разработанная система построена на основе трёхзвенной клиент-серверной архитектуры, предусматривающей чёткое разделение на три независимых уровня: уровень представления (клиентское </w:t>
      </w:r>
      <w:r>
        <w:rPr>
          <w:rFonts w:ascii="Times New Roman" w:hAnsi="Times New Roman" w:cs="Times New Roman"/>
          <w:sz w:val="28"/>
        </w:rPr>
        <w:t>SPA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-приложение), уровень бизнес-логики (серверный </w:t>
      </w:r>
      <w:r>
        <w:rPr>
          <w:rFonts w:ascii="Times New Roman" w:hAnsi="Times New Roman" w:cs="Times New Roman"/>
          <w:sz w:val="28"/>
        </w:rPr>
        <w:t>REST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и уровень данных (СУБД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>). Данная архитектура является общепризнанным стандартом для веб-приложений корпоративного класса, обеспечивая независимость разработки и тестирования каждого уровня, а также возможность горизонтального масштабирования серверного уровня при росте нагрузки.</w:t>
      </w:r>
    </w:p>
    <w:p w14:paraId="4711822D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Взаимодействие между уровнями: клиент обращается к серверному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по протоколу </w:t>
      </w:r>
      <w:r>
        <w:rPr>
          <w:rFonts w:ascii="Times New Roman" w:hAnsi="Times New Roman" w:cs="Times New Roman"/>
          <w:sz w:val="28"/>
        </w:rPr>
        <w:t>HTTPS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TLS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с передачей данных в формате </w:t>
      </w:r>
      <w:r>
        <w:rPr>
          <w:rFonts w:ascii="Times New Roman" w:hAnsi="Times New Roman" w:cs="Times New Roman"/>
          <w:sz w:val="28"/>
        </w:rPr>
        <w:t>JSON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Аутентификационный </w:t>
      </w:r>
      <w:r>
        <w:rPr>
          <w:rFonts w:ascii="Times New Roman" w:hAnsi="Times New Roman" w:cs="Times New Roman"/>
          <w:sz w:val="28"/>
        </w:rPr>
        <w:t>JWT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-токен передаётся в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-заголовке </w:t>
      </w:r>
      <w:r>
        <w:rPr>
          <w:rFonts w:ascii="Times New Roman" w:hAnsi="Times New Roman" w:cs="Times New Roman"/>
          <w:sz w:val="28"/>
        </w:rPr>
        <w:t>Authorization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Bearer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&lt;</w:t>
      </w:r>
      <w:r>
        <w:rPr>
          <w:rFonts w:ascii="Times New Roman" w:hAnsi="Times New Roman" w:cs="Times New Roman"/>
          <w:sz w:val="28"/>
        </w:rPr>
        <w:t>token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&gt; каждого защищённого запроса. Загрузка файлов осуществляется посредством запросов в формате </w:t>
      </w:r>
      <w:r>
        <w:rPr>
          <w:rFonts w:ascii="Times New Roman" w:hAnsi="Times New Roman" w:cs="Times New Roman"/>
          <w:sz w:val="28"/>
        </w:rPr>
        <w:t>multipart</w:t>
      </w:r>
      <w:r w:rsidRPr="0020792F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form</w:t>
      </w:r>
      <w:r w:rsidRPr="0020792F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data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Сервер взаимодействует с СУБД через </w:t>
      </w:r>
      <w:r>
        <w:rPr>
          <w:rFonts w:ascii="Times New Roman" w:hAnsi="Times New Roman" w:cs="Times New Roman"/>
          <w:sz w:val="28"/>
        </w:rPr>
        <w:t>ORM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738F34C3" w14:textId="7CE8D52C" w:rsidR="00785C1B" w:rsidRPr="0020792F" w:rsidRDefault="00785C1B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Рис. 3. Обобщённая схема трёхзвенной архитектуры системы</w:t>
      </w:r>
    </w:p>
    <w:p w14:paraId="2CE36DD5" w14:textId="6FFA8287" w:rsidR="003302D9" w:rsidRDefault="003302D9" w:rsidP="00785C1B">
      <w:pPr>
        <w:spacing w:after="0" w:line="360" w:lineRule="auto"/>
        <w:jc w:val="both"/>
        <w:rPr>
          <w:rFonts w:ascii="Times New Roman" w:hAnsi="Times New Roman" w:cs="Times New Roman"/>
          <w:i/>
          <w:sz w:val="24"/>
          <w:lang w:val="ru-RU"/>
        </w:rPr>
      </w:pPr>
      <w:r>
        <w:rPr>
          <w:rFonts w:ascii="Times New Roman" w:hAnsi="Times New Roman" w:cs="Times New Roman"/>
          <w:i/>
          <w:noProof/>
          <w:sz w:val="24"/>
          <w:lang w:val="ru-RU"/>
        </w:rPr>
        <w:lastRenderedPageBreak/>
        <w:drawing>
          <wp:inline distT="0" distB="0" distL="0" distR="0" wp14:anchorId="1DBB3162" wp14:editId="2C706C61">
            <wp:extent cx="5935980" cy="4107180"/>
            <wp:effectExtent l="0" t="0" r="7620" b="7620"/>
            <wp:docPr id="15484197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6FA0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На рисунке 3 представлена обобщённая схема архитектуры: браузер пользователя (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SPA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→ </w:t>
      </w:r>
      <w:r>
        <w:rPr>
          <w:rFonts w:ascii="Times New Roman" w:hAnsi="Times New Roman" w:cs="Times New Roman"/>
          <w:sz w:val="28"/>
        </w:rPr>
        <w:t>HTTPS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-запросы → </w:t>
      </w:r>
      <w:r>
        <w:rPr>
          <w:rFonts w:ascii="Times New Roman" w:hAnsi="Times New Roman" w:cs="Times New Roman"/>
          <w:sz w:val="28"/>
        </w:rPr>
        <w:t>REST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) →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ORM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→ СУБД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>. Файловое хранилище (</w:t>
      </w:r>
      <w:r>
        <w:rPr>
          <w:rFonts w:ascii="Times New Roman" w:hAnsi="Times New Roman" w:cs="Times New Roman"/>
          <w:sz w:val="28"/>
        </w:rPr>
        <w:t>File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Storage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— каталог на файловой системе сервера — доступно только серверной части; клиент получает и отправляет файлы исключительно через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504510DC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Серверная часть организована по трёхуровневой архитектуре </w:t>
      </w:r>
      <w:r>
        <w:rPr>
          <w:rFonts w:ascii="Times New Roman" w:hAnsi="Times New Roman" w:cs="Times New Roman"/>
          <w:sz w:val="28"/>
        </w:rPr>
        <w:t>MVC</w:t>
      </w:r>
      <w:r w:rsidRPr="0020792F">
        <w:rPr>
          <w:rFonts w:ascii="Times New Roman" w:hAnsi="Times New Roman" w:cs="Times New Roman"/>
          <w:sz w:val="28"/>
          <w:lang w:val="ru-RU"/>
        </w:rPr>
        <w:t>-подобного типа:</w:t>
      </w:r>
    </w:p>
    <w:p w14:paraId="04A4A98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слой маршрутизаторов (</w:t>
      </w:r>
      <w:r>
        <w:rPr>
          <w:rFonts w:ascii="Times New Roman" w:hAnsi="Times New Roman" w:cs="Times New Roman"/>
          <w:sz w:val="28"/>
        </w:rPr>
        <w:t>routes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/) — каждый файл описывает маршруты одного ресурса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(например, </w:t>
      </w:r>
      <w:r>
        <w:rPr>
          <w:rFonts w:ascii="Times New Roman" w:hAnsi="Times New Roman" w:cs="Times New Roman"/>
          <w:sz w:val="28"/>
        </w:rPr>
        <w:t>routes</w:t>
      </w:r>
      <w:r w:rsidRPr="0020792F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grades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→ /</w:t>
      </w:r>
      <w:proofErr w:type="spellStart"/>
      <w:r>
        <w:rPr>
          <w:rFonts w:ascii="Times New Roman" w:hAnsi="Times New Roman" w:cs="Times New Roman"/>
          <w:sz w:val="28"/>
        </w:rPr>
        <w:t>api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grades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); применяет цепочку </w:t>
      </w:r>
      <w:r>
        <w:rPr>
          <w:rFonts w:ascii="Times New Roman" w:hAnsi="Times New Roman" w:cs="Times New Roman"/>
          <w:sz w:val="28"/>
        </w:rPr>
        <w:t>middleware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</w:rPr>
        <w:t>authMiddleware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→ </w:t>
      </w:r>
      <w:proofErr w:type="spellStart"/>
      <w:r>
        <w:rPr>
          <w:rFonts w:ascii="Times New Roman" w:hAnsi="Times New Roman" w:cs="Times New Roman"/>
          <w:sz w:val="28"/>
        </w:rPr>
        <w:t>roleMiddleware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→ </w:t>
      </w:r>
      <w:r>
        <w:rPr>
          <w:rFonts w:ascii="Times New Roman" w:hAnsi="Times New Roman" w:cs="Times New Roman"/>
          <w:sz w:val="28"/>
        </w:rPr>
        <w:t>controller</w:t>
      </w:r>
      <w:r w:rsidRPr="0020792F">
        <w:rPr>
          <w:rFonts w:ascii="Times New Roman" w:hAnsi="Times New Roman" w:cs="Times New Roman"/>
          <w:sz w:val="28"/>
          <w:lang w:val="ru-RU"/>
        </w:rPr>
        <w:t>);</w:t>
      </w:r>
    </w:p>
    <w:p w14:paraId="3C097A10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слой контроллеров (</w:t>
      </w:r>
      <w:r>
        <w:rPr>
          <w:rFonts w:ascii="Times New Roman" w:hAnsi="Times New Roman" w:cs="Times New Roman"/>
          <w:sz w:val="28"/>
        </w:rPr>
        <w:t>controllers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/) — обрабатывает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-запрос: извлекает и валидирует входные данные с помощью </w:t>
      </w:r>
      <w:r>
        <w:rPr>
          <w:rFonts w:ascii="Times New Roman" w:hAnsi="Times New Roman" w:cs="Times New Roman"/>
          <w:sz w:val="28"/>
        </w:rPr>
        <w:t>Joi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вызывает методы сервисного слоя, формирует </w:t>
      </w:r>
      <w:r>
        <w:rPr>
          <w:rFonts w:ascii="Times New Roman" w:hAnsi="Times New Roman" w:cs="Times New Roman"/>
          <w:sz w:val="28"/>
        </w:rPr>
        <w:t>JSON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-ответ с надлежащим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>-статусом;</w:t>
      </w:r>
    </w:p>
    <w:p w14:paraId="529C8A9C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>– сервисный слой (</w:t>
      </w:r>
      <w:r>
        <w:rPr>
          <w:rFonts w:ascii="Times New Roman" w:hAnsi="Times New Roman" w:cs="Times New Roman"/>
          <w:sz w:val="28"/>
        </w:rPr>
        <w:t>services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/) — содержит бизнес-логику, обращается к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-моделям для выполнения операций с базой данных; не зависит от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>-специфики, что делает его тестируемым в изоляции.</w:t>
      </w:r>
    </w:p>
    <w:p w14:paraId="5A7E517F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Клиентская часть организована по принципу функциональной модульности: каждый раздел системы вынесен в отдельную директорию, содержащую компоненты, хуки и служебные функции данного модуля. Маршрутизация реализована через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Router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>6; незащищённым является только маршрут /</w:t>
      </w:r>
      <w:r>
        <w:rPr>
          <w:rFonts w:ascii="Times New Roman" w:hAnsi="Times New Roman" w:cs="Times New Roman"/>
          <w:sz w:val="28"/>
        </w:rPr>
        <w:t>login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Компонент </w:t>
      </w:r>
      <w:proofErr w:type="spellStart"/>
      <w:r>
        <w:rPr>
          <w:rFonts w:ascii="Times New Roman" w:hAnsi="Times New Roman" w:cs="Times New Roman"/>
          <w:sz w:val="28"/>
        </w:rPr>
        <w:t>ProtectedRoute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перехватывает все обращения к защищённым маршрутам: при отсутствии токена перенаправляет на /</w:t>
      </w:r>
      <w:r>
        <w:rPr>
          <w:rFonts w:ascii="Times New Roman" w:hAnsi="Times New Roman" w:cs="Times New Roman"/>
          <w:sz w:val="28"/>
        </w:rPr>
        <w:t>login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. Все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-запросы инкапсулированы в модуле </w:t>
      </w:r>
      <w:proofErr w:type="spellStart"/>
      <w:r>
        <w:rPr>
          <w:rFonts w:ascii="Times New Roman" w:hAnsi="Times New Roman" w:cs="Times New Roman"/>
          <w:sz w:val="28"/>
        </w:rPr>
        <w:t>api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Axios</w:t>
      </w:r>
      <w:r w:rsidRPr="0020792F">
        <w:rPr>
          <w:rFonts w:ascii="Times New Roman" w:hAnsi="Times New Roman" w:cs="Times New Roman"/>
          <w:sz w:val="28"/>
          <w:lang w:val="ru-RU"/>
        </w:rPr>
        <w:t>), автоматически добавляющем токен к заголовку и обрабатывающем ответы с ошибками (</w:t>
      </w:r>
      <w:proofErr w:type="spellStart"/>
      <w:r w:rsidRPr="0020792F">
        <w:rPr>
          <w:rFonts w:ascii="Times New Roman" w:hAnsi="Times New Roman" w:cs="Times New Roman"/>
          <w:sz w:val="28"/>
          <w:lang w:val="ru-RU"/>
        </w:rPr>
        <w:t>автовыход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при </w:t>
      </w:r>
      <w:r>
        <w:rPr>
          <w:rFonts w:ascii="Times New Roman" w:hAnsi="Times New Roman" w:cs="Times New Roman"/>
          <w:sz w:val="28"/>
        </w:rPr>
        <w:t>HTTP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401).</w:t>
      </w:r>
    </w:p>
    <w:p w14:paraId="3B095246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Безопасность системы обеспечивается на нескольких уровнях:</w:t>
      </w:r>
    </w:p>
    <w:p w14:paraId="6FA618CD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транспортный уровень: </w:t>
      </w:r>
      <w:r>
        <w:rPr>
          <w:rFonts w:ascii="Times New Roman" w:hAnsi="Times New Roman" w:cs="Times New Roman"/>
          <w:sz w:val="28"/>
        </w:rPr>
        <w:t>HTTPS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TLS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1.2+) для шифрования всего трафика;</w:t>
      </w:r>
    </w:p>
    <w:p w14:paraId="5212545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уровень аутентификации: </w:t>
      </w:r>
      <w:r>
        <w:rPr>
          <w:rFonts w:ascii="Times New Roman" w:hAnsi="Times New Roman" w:cs="Times New Roman"/>
          <w:sz w:val="28"/>
        </w:rPr>
        <w:t>JWT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-токены с временем жизни 8 ч; хэширование паролей </w:t>
      </w:r>
      <w:proofErr w:type="spellStart"/>
      <w:r>
        <w:rPr>
          <w:rFonts w:ascii="Times New Roman" w:hAnsi="Times New Roman" w:cs="Times New Roman"/>
          <w:sz w:val="28"/>
        </w:rPr>
        <w:t>bcrypt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cost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≥ 12);</w:t>
      </w:r>
    </w:p>
    <w:p w14:paraId="243ADF7B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уровень авторизации: </w:t>
      </w:r>
      <w:r>
        <w:rPr>
          <w:rFonts w:ascii="Times New Roman" w:hAnsi="Times New Roman" w:cs="Times New Roman"/>
          <w:sz w:val="28"/>
        </w:rPr>
        <w:t>RBAC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— ролевое разграничение доступа, реализованное в </w:t>
      </w:r>
      <w:r>
        <w:rPr>
          <w:rFonts w:ascii="Times New Roman" w:hAnsi="Times New Roman" w:cs="Times New Roman"/>
          <w:sz w:val="28"/>
        </w:rPr>
        <w:t>middleware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на стороне сервера;</w:t>
      </w:r>
    </w:p>
    <w:p w14:paraId="019C42E9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уровень валидации: </w:t>
      </w:r>
      <w:r>
        <w:rPr>
          <w:rFonts w:ascii="Times New Roman" w:hAnsi="Times New Roman" w:cs="Times New Roman"/>
          <w:sz w:val="28"/>
        </w:rPr>
        <w:t>Joi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-схемы проверяют все входные данные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исключая </w:t>
      </w:r>
      <w:r>
        <w:rPr>
          <w:rFonts w:ascii="Times New Roman" w:hAnsi="Times New Roman" w:cs="Times New Roman"/>
          <w:sz w:val="28"/>
        </w:rPr>
        <w:t>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-инъекции (невозможны при использовании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) и </w:t>
      </w:r>
      <w:r>
        <w:rPr>
          <w:rFonts w:ascii="Times New Roman" w:hAnsi="Times New Roman" w:cs="Times New Roman"/>
          <w:sz w:val="28"/>
        </w:rPr>
        <w:t>XSS</w:t>
      </w:r>
      <w:r w:rsidRPr="0020792F">
        <w:rPr>
          <w:rFonts w:ascii="Times New Roman" w:hAnsi="Times New Roman" w:cs="Times New Roman"/>
          <w:sz w:val="28"/>
          <w:lang w:val="ru-RU"/>
        </w:rPr>
        <w:t>-атаки (</w:t>
      </w:r>
      <w:r>
        <w:rPr>
          <w:rFonts w:ascii="Times New Roman" w:hAnsi="Times New Roman" w:cs="Times New Roman"/>
          <w:sz w:val="28"/>
        </w:rPr>
        <w:t>JSON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не возвращает </w:t>
      </w:r>
      <w:r>
        <w:rPr>
          <w:rFonts w:ascii="Times New Roman" w:hAnsi="Times New Roman" w:cs="Times New Roman"/>
          <w:sz w:val="28"/>
        </w:rPr>
        <w:t>HTML</w:t>
      </w:r>
      <w:r w:rsidRPr="0020792F">
        <w:rPr>
          <w:rFonts w:ascii="Times New Roman" w:hAnsi="Times New Roman" w:cs="Times New Roman"/>
          <w:sz w:val="28"/>
          <w:lang w:val="ru-RU"/>
        </w:rPr>
        <w:t>);</w:t>
      </w:r>
    </w:p>
    <w:p w14:paraId="62BF9439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уровень данных: поле </w:t>
      </w:r>
      <w:r>
        <w:rPr>
          <w:rFonts w:ascii="Times New Roman" w:hAnsi="Times New Roman" w:cs="Times New Roman"/>
          <w:sz w:val="28"/>
        </w:rPr>
        <w:t>is</w:t>
      </w:r>
      <w:r w:rsidRPr="0020792F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active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в таблице </w:t>
      </w:r>
      <w:r>
        <w:rPr>
          <w:rFonts w:ascii="Times New Roman" w:hAnsi="Times New Roman" w:cs="Times New Roman"/>
          <w:sz w:val="28"/>
        </w:rPr>
        <w:t>users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позволяет деактивировать учётную запись без физического удаления данных.</w:t>
      </w:r>
    </w:p>
    <w:p w14:paraId="6AA635A8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Модель развёртывания предусматривает размещение серверной части и базы данных на одном виртуальном сервере с использованием </w:t>
      </w:r>
      <w:r>
        <w:rPr>
          <w:rFonts w:ascii="Times New Roman" w:hAnsi="Times New Roman" w:cs="Times New Roman"/>
          <w:sz w:val="28"/>
        </w:rPr>
        <w:t>Docker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(контейнеры </w:t>
      </w:r>
      <w:proofErr w:type="spellStart"/>
      <w:r>
        <w:rPr>
          <w:rFonts w:ascii="Times New Roman" w:hAnsi="Times New Roman" w:cs="Times New Roman"/>
          <w:sz w:val="28"/>
        </w:rPr>
        <w:t>api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</w:rPr>
        <w:t>postgres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объединённые в </w:t>
      </w:r>
      <w:r>
        <w:rPr>
          <w:rFonts w:ascii="Times New Roman" w:hAnsi="Times New Roman" w:cs="Times New Roman"/>
          <w:sz w:val="28"/>
        </w:rPr>
        <w:t>Docker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). Клиентское приложение собирается в статические файлы командой </w:t>
      </w:r>
      <w:proofErr w:type="spellStart"/>
      <w:r>
        <w:rPr>
          <w:rFonts w:ascii="Times New Roman" w:hAnsi="Times New Roman" w:cs="Times New Roman"/>
          <w:sz w:val="28"/>
        </w:rPr>
        <w:t>vite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build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и раздаётся веб-сервером </w:t>
      </w:r>
      <w:r>
        <w:rPr>
          <w:rFonts w:ascii="Times New Roman" w:hAnsi="Times New Roman" w:cs="Times New Roman"/>
          <w:sz w:val="28"/>
        </w:rPr>
        <w:t>Nginx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также запущенным в </w:t>
      </w:r>
      <w:r>
        <w:rPr>
          <w:rFonts w:ascii="Times New Roman" w:hAnsi="Times New Roman" w:cs="Times New Roman"/>
          <w:sz w:val="28"/>
        </w:rPr>
        <w:t>Docker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-контейнере. </w:t>
      </w:r>
      <w:r>
        <w:rPr>
          <w:rFonts w:ascii="Times New Roman" w:hAnsi="Times New Roman" w:cs="Times New Roman"/>
          <w:sz w:val="28"/>
        </w:rPr>
        <w:t>Nginx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выполняет </w:t>
      </w:r>
      <w:proofErr w:type="spellStart"/>
      <w:r w:rsidRPr="0020792F">
        <w:rPr>
          <w:rFonts w:ascii="Times New Roman" w:hAnsi="Times New Roman" w:cs="Times New Roman"/>
          <w:sz w:val="28"/>
          <w:lang w:val="ru-RU"/>
        </w:rPr>
        <w:t>проксирование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20792F">
        <w:rPr>
          <w:rFonts w:ascii="Times New Roman" w:hAnsi="Times New Roman" w:cs="Times New Roman"/>
          <w:sz w:val="28"/>
          <w:lang w:val="ru-RU"/>
        </w:rPr>
        <w:t>-запросов (</w:t>
      </w:r>
      <w:r>
        <w:rPr>
          <w:rFonts w:ascii="Times New Roman" w:hAnsi="Times New Roman" w:cs="Times New Roman"/>
          <w:sz w:val="28"/>
        </w:rPr>
        <w:t>location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/</w:t>
      </w:r>
      <w:proofErr w:type="spellStart"/>
      <w:r>
        <w:rPr>
          <w:rFonts w:ascii="Times New Roman" w:hAnsi="Times New Roman" w:cs="Times New Roman"/>
          <w:sz w:val="28"/>
        </w:rPr>
        <w:t>api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/) на порт 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-сервера. Данная схема обеспечивает воспроизводимое развёртывание одной командой </w:t>
      </w:r>
      <w:r>
        <w:rPr>
          <w:rFonts w:ascii="Times New Roman" w:hAnsi="Times New Roman" w:cs="Times New Roman"/>
          <w:sz w:val="28"/>
        </w:rPr>
        <w:t>docker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up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</w:rPr>
        <w:t>d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0565695E" w14:textId="77777777" w:rsidR="008803FD" w:rsidRPr="0020792F" w:rsidRDefault="00000000" w:rsidP="004855B4">
      <w:pPr>
        <w:pStyle w:val="21"/>
        <w:rPr>
          <w:lang w:val="ru-RU"/>
        </w:rPr>
      </w:pPr>
      <w:bookmarkStart w:id="7" w:name="_Toc227862782"/>
      <w:r w:rsidRPr="0020792F">
        <w:rPr>
          <w:lang w:val="ru-RU"/>
        </w:rPr>
        <w:t>1.7 Диаграммы и модели системы</w:t>
      </w:r>
      <w:bookmarkEnd w:id="7"/>
    </w:p>
    <w:p w14:paraId="1E87EDE1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В рамках проектирования разработаны следующие диаграммы, образующие полную архитектурную документацию системы: контекстная диаграмма и диаграмма декомпозиции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0, диаграмма вариантов использования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Use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Case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и диаграмма классов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Class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 w:rsidRPr="0020792F">
        <w:rPr>
          <w:rFonts w:ascii="Times New Roman" w:hAnsi="Times New Roman" w:cs="Times New Roman"/>
          <w:sz w:val="28"/>
          <w:lang w:val="ru-RU"/>
        </w:rPr>
        <w:t>).</w:t>
      </w:r>
    </w:p>
    <w:p w14:paraId="5FBD8317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Контекстная диаграмма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>-0). На данном уровне разрабатываемая система рассматривается как единый функциональный блок «Система личных кабинетов аспирантуры». Входные потоки: данные о пользователях (логин, пароль, роль, персональные данные); данные о занятиях и учебном плане; файлы (отчёты аспирантов по этапам исследования, приложения к сообщениям). Выходные потоки: актуальные данные об успеваемости и посещаемости; уведомления и сообщения; сводные отчёты для администрации. Управляющие воздействия: ФЗ-273 «Об образовании», Федеральные государственные требования к программам аспирантуры, внутренние регламенты ФГАНУ ЦИТИС. Механизмы: серверная инфраструктура (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>); браузерный клиент (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SPA</w:t>
      </w:r>
      <w:r w:rsidRPr="0020792F">
        <w:rPr>
          <w:rFonts w:ascii="Times New Roman" w:hAnsi="Times New Roman" w:cs="Times New Roman"/>
          <w:sz w:val="28"/>
          <w:lang w:val="ru-RU"/>
        </w:rPr>
        <w:t>).</w:t>
      </w:r>
    </w:p>
    <w:p w14:paraId="636AD594" w14:textId="056578D3" w:rsidR="00785C1B" w:rsidRPr="0020792F" w:rsidRDefault="00785C1B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Рис. 4. Контекстная диаграмма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>-0): система личных кабинетов аспирантуры ФГАНУ ЦИТИС</w:t>
      </w:r>
    </w:p>
    <w:p w14:paraId="045AE599" w14:textId="5C0288A4" w:rsidR="008803FD" w:rsidRPr="0020792F" w:rsidRDefault="00182336" w:rsidP="00785C1B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i/>
          <w:noProof/>
          <w:sz w:val="24"/>
          <w:lang w:val="ru-RU"/>
        </w:rPr>
        <w:lastRenderedPageBreak/>
        <w:drawing>
          <wp:inline distT="0" distB="0" distL="0" distR="0" wp14:anchorId="62AC45E8" wp14:editId="5920D7C5">
            <wp:extent cx="5920740" cy="3863340"/>
            <wp:effectExtent l="0" t="0" r="3810" b="3810"/>
            <wp:docPr id="1258159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15A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Диаграмма декомпозиции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>0). Первый уровень декомпозиции раскрывает четыре основных функциональных блока системы (рисунок 5):</w:t>
      </w:r>
    </w:p>
    <w:p w14:paraId="7132C210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А1 «Управление пользователями» — регистрация и аутентификация пользователей, управление учётными записями и ролями; выход блока — подтверждённая цифровая идентичность пользователя;</w:t>
      </w:r>
    </w:p>
    <w:p w14:paraId="434BD45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А2 «Управление учебным процессом» — ведение расписания, журнала успеваемости и посещаемости, управление учебным планом и аттестациями; вход — данные из А1; выход — актуальные учебные записи;</w:t>
      </w:r>
    </w:p>
    <w:p w14:paraId="4F1D5F60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А3 «Управление индивидуальными маршрутами» — создание, редактирование и контроль выполнения этапов диссертационного исследования; вход — данные из А1; выход — статусы этапов;</w:t>
      </w:r>
    </w:p>
    <w:p w14:paraId="34E0BCF1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А4 «Коммуникации и отчётность» — обмен сообщениями и файлами, генерация сводных отчётов; входы — данные из А2 и А3.</w:t>
      </w:r>
    </w:p>
    <w:p w14:paraId="66E186CF" w14:textId="417293AA" w:rsidR="003A5DF4" w:rsidRPr="0020792F" w:rsidRDefault="003A5DF4" w:rsidP="003A5DF4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Рис. 5. Диаграмма декомпозиции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>0): функциональные блоки системы</w:t>
      </w:r>
    </w:p>
    <w:p w14:paraId="2CBD45F0" w14:textId="2E5CD0B0" w:rsidR="008803FD" w:rsidRPr="0020792F" w:rsidRDefault="00B565F5" w:rsidP="003A5DF4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i/>
          <w:noProof/>
          <w:sz w:val="24"/>
          <w:lang w:val="ru-RU"/>
        </w:rPr>
        <w:lastRenderedPageBreak/>
        <w:drawing>
          <wp:inline distT="0" distB="0" distL="0" distR="0" wp14:anchorId="5CA1E7CE" wp14:editId="0A20FB7E">
            <wp:extent cx="5928360" cy="4351020"/>
            <wp:effectExtent l="0" t="0" r="0" b="0"/>
            <wp:docPr id="2787909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55AAD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Диаграмма вариантов использования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Use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Case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 w:rsidRPr="0020792F">
        <w:rPr>
          <w:rFonts w:ascii="Times New Roman" w:hAnsi="Times New Roman" w:cs="Times New Roman"/>
          <w:sz w:val="28"/>
          <w:lang w:val="ru-RU"/>
        </w:rPr>
        <w:t>). Диаграмма содержит четыре актора: Аспирант (</w:t>
      </w:r>
      <w:r>
        <w:rPr>
          <w:rFonts w:ascii="Times New Roman" w:hAnsi="Times New Roman" w:cs="Times New Roman"/>
          <w:sz w:val="28"/>
        </w:rPr>
        <w:t>Student</w:t>
      </w:r>
      <w:r w:rsidRPr="0020792F">
        <w:rPr>
          <w:rFonts w:ascii="Times New Roman" w:hAnsi="Times New Roman" w:cs="Times New Roman"/>
          <w:sz w:val="28"/>
          <w:lang w:val="ru-RU"/>
        </w:rPr>
        <w:t>), Научный руководитель (</w:t>
      </w:r>
      <w:r>
        <w:rPr>
          <w:rFonts w:ascii="Times New Roman" w:hAnsi="Times New Roman" w:cs="Times New Roman"/>
          <w:sz w:val="28"/>
        </w:rPr>
        <w:t>Supervisor</w:t>
      </w:r>
      <w:r w:rsidRPr="0020792F">
        <w:rPr>
          <w:rFonts w:ascii="Times New Roman" w:hAnsi="Times New Roman" w:cs="Times New Roman"/>
          <w:sz w:val="28"/>
          <w:lang w:val="ru-RU"/>
        </w:rPr>
        <w:t>), Преподаватель (</w:t>
      </w:r>
      <w:r>
        <w:rPr>
          <w:rFonts w:ascii="Times New Roman" w:hAnsi="Times New Roman" w:cs="Times New Roman"/>
          <w:sz w:val="28"/>
        </w:rPr>
        <w:t>Professor</w:t>
      </w:r>
      <w:r w:rsidRPr="0020792F">
        <w:rPr>
          <w:rFonts w:ascii="Times New Roman" w:hAnsi="Times New Roman" w:cs="Times New Roman"/>
          <w:sz w:val="28"/>
          <w:lang w:val="ru-RU"/>
        </w:rPr>
        <w:t>), Администратор (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). Определены следующие варианты использования:</w:t>
      </w:r>
    </w:p>
    <w:p w14:paraId="3E145386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«Войти в систему» — общий для всех акторов, доступен без предварительной авторизации;</w:t>
      </w:r>
    </w:p>
    <w:p w14:paraId="2CD509C2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«</w:t>
      </w:r>
      <w:proofErr w:type="spellStart"/>
      <w:r>
        <w:rPr>
          <w:rFonts w:ascii="Times New Roman" w:hAnsi="Times New Roman" w:cs="Times New Roman"/>
          <w:sz w:val="28"/>
        </w:rPr>
        <w:t>Просмотреть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расписание</w:t>
      </w:r>
      <w:proofErr w:type="spellEnd"/>
      <w:r>
        <w:rPr>
          <w:rFonts w:ascii="Times New Roman" w:hAnsi="Times New Roman" w:cs="Times New Roman"/>
          <w:sz w:val="28"/>
        </w:rPr>
        <w:t>» — Student, Professor, Admin;</w:t>
      </w:r>
    </w:p>
    <w:p w14:paraId="03E4154C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«Вести журнал успеваемости» — Professor (запись), Student / Supervisor / Admin (чтение);</w:t>
      </w:r>
    </w:p>
    <w:p w14:paraId="6011B277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«Вести журнал посещаемости» — Professor (запись), Student / Admin (чтение);</w:t>
      </w:r>
    </w:p>
    <w:p w14:paraId="21F85F5E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«Обменяться сообщениями» — все авторизованные пользователи;</w:t>
      </w:r>
    </w:p>
    <w:p w14:paraId="506F4E59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«Прикрепить файл к сообщению» — </w:t>
      </w:r>
      <w:r>
        <w:rPr>
          <w:rFonts w:ascii="Times New Roman" w:hAnsi="Times New Roman" w:cs="Times New Roman"/>
          <w:sz w:val="28"/>
        </w:rPr>
        <w:t>extends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«Обменяться сообщениями»;</w:t>
      </w:r>
    </w:p>
    <w:p w14:paraId="591D84D2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– «Управлять индивидуальным планом» — </w:t>
      </w:r>
      <w:r>
        <w:rPr>
          <w:rFonts w:ascii="Times New Roman" w:hAnsi="Times New Roman" w:cs="Times New Roman"/>
          <w:sz w:val="28"/>
        </w:rPr>
        <w:t>Student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(просмотр, загрузка отчётов), </w:t>
      </w:r>
      <w:r>
        <w:rPr>
          <w:rFonts w:ascii="Times New Roman" w:hAnsi="Times New Roman" w:cs="Times New Roman"/>
          <w:sz w:val="28"/>
        </w:rPr>
        <w:t>Supervisor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(выставление статусов, утверждение этапов);</w:t>
      </w:r>
    </w:p>
    <w:p w14:paraId="5C7D59FC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«Пройти аттестацию» — </w:t>
      </w:r>
      <w:r>
        <w:rPr>
          <w:rFonts w:ascii="Times New Roman" w:hAnsi="Times New Roman" w:cs="Times New Roman"/>
          <w:sz w:val="28"/>
        </w:rPr>
        <w:t>Student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(просмотр, загрузка отчёта);</w:t>
      </w:r>
    </w:p>
    <w:p w14:paraId="4FF1EF63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«Просмотреть результаты аттестации» — </w:t>
      </w:r>
      <w:r>
        <w:rPr>
          <w:rFonts w:ascii="Times New Roman" w:hAnsi="Times New Roman" w:cs="Times New Roman"/>
          <w:sz w:val="28"/>
        </w:rPr>
        <w:t>Supervisor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;</w:t>
      </w:r>
    </w:p>
    <w:p w14:paraId="0F7996D0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«Генерировать отчёт» — исключительно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;</w:t>
      </w:r>
    </w:p>
    <w:p w14:paraId="469B67FA" w14:textId="77777777" w:rsidR="008803FD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«Управлять пользователями» — исключительно </w:t>
      </w:r>
      <w:r>
        <w:rPr>
          <w:rFonts w:ascii="Times New Roman" w:hAnsi="Times New Roman" w:cs="Times New Roman"/>
          <w:sz w:val="28"/>
        </w:rPr>
        <w:t>Admin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12C54531" w14:textId="4620899D" w:rsidR="003A5DF4" w:rsidRPr="0020792F" w:rsidRDefault="003A5DF4" w:rsidP="003A5DF4">
      <w:pPr>
        <w:widowControl w:val="0"/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Рис. 6. Диаграмма вариантов использования </w:t>
      </w:r>
      <w:r>
        <w:rPr>
          <w:rFonts w:ascii="Times New Roman" w:hAnsi="Times New Roman" w:cs="Times New Roman"/>
          <w:sz w:val="28"/>
        </w:rPr>
        <w:t>UML</w:t>
      </w:r>
    </w:p>
    <w:p w14:paraId="52F0C76C" w14:textId="79F459F3" w:rsidR="008803FD" w:rsidRPr="0070196A" w:rsidRDefault="0070196A" w:rsidP="003A5DF4">
      <w:pPr>
        <w:keepLines/>
        <w:widowControl w:val="0"/>
        <w:spacing w:after="0" w:line="360" w:lineRule="auto"/>
        <w:ind w:firstLine="709"/>
        <w:jc w:val="both"/>
        <w:rPr>
          <w:iCs/>
          <w:lang w:val="ru-RU"/>
        </w:rPr>
      </w:pPr>
      <w:r>
        <w:rPr>
          <w:rFonts w:ascii="Times New Roman" w:hAnsi="Times New Roman" w:cs="Times New Roman"/>
          <w:iCs/>
          <w:noProof/>
          <w:sz w:val="24"/>
          <w:lang w:val="ru-RU"/>
        </w:rPr>
        <w:lastRenderedPageBreak/>
        <w:drawing>
          <wp:inline distT="0" distB="0" distL="0" distR="0" wp14:anchorId="05BE26D1" wp14:editId="0EB968C1">
            <wp:extent cx="5090160" cy="9060180"/>
            <wp:effectExtent l="0" t="0" r="0" b="7620"/>
            <wp:docPr id="1380084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906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99A67" w14:textId="77777777" w:rsidR="008803FD" w:rsidRDefault="00000000" w:rsidP="00785C1B">
      <w:pPr>
        <w:spacing w:after="0" w:line="360" w:lineRule="auto"/>
        <w:ind w:firstLine="709"/>
        <w:jc w:val="both"/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Диаграмма классов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Class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). Диаграмма отражает статическую структуру объектной модели системы. </w:t>
      </w:r>
      <w:proofErr w:type="spellStart"/>
      <w:r>
        <w:rPr>
          <w:rFonts w:ascii="Times New Roman" w:hAnsi="Times New Roman" w:cs="Times New Roman"/>
          <w:sz w:val="28"/>
        </w:rPr>
        <w:t>Базовым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классом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является</w:t>
      </w:r>
      <w:proofErr w:type="spellEnd"/>
      <w:r>
        <w:rPr>
          <w:rFonts w:ascii="Times New Roman" w:hAnsi="Times New Roman" w:cs="Times New Roman"/>
          <w:sz w:val="28"/>
        </w:rPr>
        <w:t xml:space="preserve"> User, содержащий атрибуты: id: Integer, login: String, passwordHash: String, role: String (enum: student | supervisor | professor | admin), fullName: String, email: String, phone: String, isActive: Boolean, createdAt: DateTime. Метод: authenticate(login, password): String (JWT). С классом User связаны следующие классы через отношения ассоциации:</w:t>
      </w:r>
    </w:p>
    <w:p w14:paraId="25951DE3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Grade — оценка: studentId (FK → User), teacherId (FK → User), subject: String, grade: Integer [1..5], date: Date, comment: String;</w:t>
      </w:r>
    </w:p>
    <w:p w14:paraId="64A85758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Attendance — посещаемость: studentId (FK → User), scheduleId (FK → Schedule), status: Enum {present, absent, late};</w:t>
      </w:r>
    </w:p>
    <w:p w14:paraId="292BA88E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Schedule — занятие: subject: String, teacherId (FK → User), groupName: String, room: String, startTime: DateTime, endTime: DateTime;</w:t>
      </w:r>
    </w:p>
    <w:p w14:paraId="0AEE2469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Message — сообщение: senderId (FK → User), receiverId (FK → User), body: String, sentAt: DateTime, isRead: Boolean;</w:t>
      </w:r>
    </w:p>
    <w:p w14:paraId="6CF774EF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File — файл: ownerId (FK → User), messageId (FK → Message, nullable), filePath: String, originalName: String, size: Long, mimeType: String;</w:t>
      </w:r>
    </w:p>
    <w:p w14:paraId="6C4DD5C7" w14:textId="77777777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IndividualPlan — этап плана: studentId (FK → User), supervisorId (FK → User), stageName: String, description: String, deadline: Date, status: Enum {planned, in_progress, completed, overdue};</w:t>
      </w:r>
    </w:p>
    <w:p w14:paraId="010F354C" w14:textId="4EFF57E0" w:rsidR="008803FD" w:rsidRDefault="00000000" w:rsidP="00785C1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Attestation — </w:t>
      </w:r>
      <w:proofErr w:type="spellStart"/>
      <w:r>
        <w:rPr>
          <w:rFonts w:ascii="Times New Roman" w:hAnsi="Times New Roman" w:cs="Times New Roman"/>
          <w:sz w:val="28"/>
        </w:rPr>
        <w:t>аттестация</w:t>
      </w:r>
      <w:proofErr w:type="spellEnd"/>
      <w:r>
        <w:rPr>
          <w:rFonts w:ascii="Times New Roman" w:hAnsi="Times New Roman" w:cs="Times New Roman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</w:rPr>
        <w:t>studentId</w:t>
      </w:r>
      <w:proofErr w:type="spellEnd"/>
      <w:r>
        <w:rPr>
          <w:rFonts w:ascii="Times New Roman" w:hAnsi="Times New Roman" w:cs="Times New Roman"/>
          <w:sz w:val="28"/>
        </w:rPr>
        <w:t xml:space="preserve"> (FK → User), </w:t>
      </w:r>
      <w:r w:rsidR="00241E6C">
        <w:rPr>
          <w:rFonts w:ascii="Times New Roman" w:hAnsi="Times New Roman" w:cs="Times New Roman"/>
          <w:sz w:val="28"/>
          <w:lang w:val="ru-RU"/>
        </w:rPr>
        <w:t>В</w:t>
      </w:r>
      <w:r>
        <w:rPr>
          <w:rFonts w:ascii="Times New Roman" w:hAnsi="Times New Roman" w:cs="Times New Roman"/>
          <w:sz w:val="28"/>
        </w:rPr>
        <w:t>period: String, result: Enum {pass, fail, conditional}, reportFilePath: String;</w:t>
      </w:r>
    </w:p>
    <w:p w14:paraId="3F7C5DC8" w14:textId="77777777" w:rsidR="008803FD" w:rsidRPr="006D33FF" w:rsidRDefault="00000000" w:rsidP="00785C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– Curriculum — учебный план: programmeName: String, year: Integer, discipline: String, hours: Integer, </w:t>
      </w:r>
      <w:proofErr w:type="spellStart"/>
      <w:r>
        <w:rPr>
          <w:rFonts w:ascii="Times New Roman" w:hAnsi="Times New Roman" w:cs="Times New Roman"/>
          <w:sz w:val="28"/>
        </w:rPr>
        <w:t>formOfControl</w:t>
      </w:r>
      <w:proofErr w:type="spellEnd"/>
      <w:r>
        <w:rPr>
          <w:rFonts w:ascii="Times New Roman" w:hAnsi="Times New Roman" w:cs="Times New Roman"/>
          <w:sz w:val="28"/>
        </w:rPr>
        <w:t>: String.</w:t>
      </w:r>
    </w:p>
    <w:p w14:paraId="05CEF43F" w14:textId="096D067D" w:rsidR="003A5DF4" w:rsidRPr="009B5311" w:rsidRDefault="003A5DF4" w:rsidP="003A5DF4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Рис. 7. Диаграмма классов </w:t>
      </w:r>
      <w:r>
        <w:rPr>
          <w:rFonts w:ascii="Times New Roman" w:hAnsi="Times New Roman" w:cs="Times New Roman"/>
          <w:sz w:val="28"/>
        </w:rPr>
        <w:t>UML</w:t>
      </w:r>
      <w:r w:rsidR="009B5311">
        <w:rPr>
          <w:rFonts w:ascii="Times New Roman" w:hAnsi="Times New Roman" w:cs="Times New Roman"/>
          <w:sz w:val="28"/>
          <w:lang w:val="ru-RU"/>
        </w:rPr>
        <w:t xml:space="preserve"> часть 1</w:t>
      </w:r>
    </w:p>
    <w:p w14:paraId="714DFBCA" w14:textId="78F816B8" w:rsidR="0020792F" w:rsidRDefault="009B5311" w:rsidP="009B5311">
      <w:pPr>
        <w:spacing w:after="0"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0978CCB" wp14:editId="5A09CDE3">
            <wp:extent cx="6053028" cy="5516880"/>
            <wp:effectExtent l="0" t="0" r="5080" b="7620"/>
            <wp:docPr id="14291839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245" cy="5545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BBEC2" w14:textId="197FCB97" w:rsidR="009B5311" w:rsidRPr="009B5311" w:rsidRDefault="009B5311" w:rsidP="009B5311">
      <w:pPr>
        <w:spacing w:after="0" w:line="360" w:lineRule="auto"/>
        <w:ind w:firstLine="709"/>
        <w:jc w:val="both"/>
        <w:rPr>
          <w:lang w:val="ru-RU"/>
        </w:rPr>
      </w:pPr>
      <w:r w:rsidRPr="009B5311">
        <w:rPr>
          <w:rFonts w:ascii="Times New Roman" w:hAnsi="Times New Roman" w:cs="Times New Roman"/>
          <w:sz w:val="28"/>
          <w:szCs w:val="28"/>
          <w:lang w:val="ru-RU"/>
        </w:rPr>
        <w:t>Рис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8. 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Диаграмма классов </w:t>
      </w:r>
      <w:r>
        <w:rPr>
          <w:rFonts w:ascii="Times New Roman" w:hAnsi="Times New Roman" w:cs="Times New Roman"/>
          <w:sz w:val="28"/>
        </w:rPr>
        <w:t>UML</w:t>
      </w:r>
      <w:r>
        <w:rPr>
          <w:rFonts w:ascii="Times New Roman" w:hAnsi="Times New Roman" w:cs="Times New Roman"/>
          <w:sz w:val="28"/>
          <w:lang w:val="ru-RU"/>
        </w:rPr>
        <w:t xml:space="preserve"> часть </w:t>
      </w:r>
      <w:r>
        <w:rPr>
          <w:rFonts w:ascii="Times New Roman" w:hAnsi="Times New Roman" w:cs="Times New Roman"/>
          <w:sz w:val="28"/>
          <w:lang w:val="ru-RU"/>
        </w:rPr>
        <w:t>2</w:t>
      </w:r>
    </w:p>
    <w:p w14:paraId="21A59B33" w14:textId="1F83572C" w:rsidR="009B5311" w:rsidRPr="0020792F" w:rsidRDefault="009B5311" w:rsidP="009B5311">
      <w:pPr>
        <w:spacing w:after="0"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7FF4342F" wp14:editId="2D43DD08">
            <wp:extent cx="4716780" cy="9067800"/>
            <wp:effectExtent l="0" t="0" r="7620" b="0"/>
            <wp:docPr id="11988602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906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DBFA7" w14:textId="55873AC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lastRenderedPageBreak/>
        <w:t>Диаграмма классов (рисунок 7</w:t>
      </w:r>
      <w:r w:rsidR="009B5311">
        <w:rPr>
          <w:rFonts w:ascii="Times New Roman" w:hAnsi="Times New Roman" w:cs="Times New Roman"/>
          <w:sz w:val="28"/>
          <w:lang w:val="ru-RU"/>
        </w:rPr>
        <w:t>, 8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 является непосредственной основой для физической реализации реляционной схемы базы данных, проектируемой в разделе 2.1 второй главы. Все ассоциации «один ко многим» между классами трансформируются во внешние ключи между таблицами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</w:p>
    <w:p w14:paraId="79DE4BF8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b/>
          <w:sz w:val="28"/>
          <w:lang w:val="ru-RU"/>
        </w:rPr>
        <w:t>Выводы по главе 1</w:t>
      </w:r>
    </w:p>
    <w:p w14:paraId="60157548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Таким образом, в первой главе решены задачи 1–5, сформулированные во введении. Основные результаты:</w:t>
      </w:r>
    </w:p>
    <w:p w14:paraId="324145AA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проведён детальный анализ организационной структуры и предметной области аспирантуры ФГАНУ ЦИТИС; выявлено восемь процессов, подлежащих автоматизации, и шесть системных проблем существующего информационного взаимодействия (таблица 1), подтверждающих необходимость разработки системы;</w:t>
      </w:r>
    </w:p>
    <w:p w14:paraId="0D1A63ED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выделены четыре категории пользователей системы (аспирант, научный руководитель, преподаватель, администратор); сформулированы функциональные требования (10 модулей) и нефункциональные требования (10 показателей по 7 группам, каждый с измеримой метрикой) — таблицы 2 и 3;</w:t>
      </w:r>
    </w:p>
    <w:p w14:paraId="4878346B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проведён сравнительный анализ четырёх существующих образовательных платформ (</w:t>
      </w:r>
      <w:r>
        <w:rPr>
          <w:rFonts w:ascii="Times New Roman" w:hAnsi="Times New Roman" w:cs="Times New Roman"/>
          <w:sz w:val="28"/>
        </w:rPr>
        <w:t>my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itmo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ru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ЛК РГПУ им. А.И. Герцена, </w:t>
      </w:r>
      <w:r>
        <w:rPr>
          <w:rFonts w:ascii="Times New Roman" w:hAnsi="Times New Roman" w:cs="Times New Roman"/>
          <w:sz w:val="28"/>
        </w:rPr>
        <w:t>Moodle</w:t>
      </w:r>
      <w:r w:rsidRPr="0020792F">
        <w:rPr>
          <w:rFonts w:ascii="Times New Roman" w:hAnsi="Times New Roman" w:cs="Times New Roman"/>
          <w:sz w:val="28"/>
          <w:lang w:val="ru-RU"/>
        </w:rPr>
        <w:t>, «Электронный университет») по 12 критериям; установлено, что ни одна платформа не удовлетворяет всем выявленным потребностям, что подтверждает практическую значимость разработки — таблица 4;</w:t>
      </w:r>
    </w:p>
    <w:p w14:paraId="467FC4FD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– обоснован технологический стек из 15 компонентов (</w:t>
      </w:r>
      <w:r>
        <w:rPr>
          <w:rFonts w:ascii="Times New Roman" w:hAnsi="Times New Roman" w:cs="Times New Roman"/>
          <w:sz w:val="28"/>
        </w:rPr>
        <w:t>Node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20 + </w:t>
      </w:r>
      <w:r>
        <w:rPr>
          <w:rFonts w:ascii="Times New Roman" w:hAnsi="Times New Roman" w:cs="Times New Roman"/>
          <w:sz w:val="28"/>
        </w:rPr>
        <w:t>Express</w:t>
      </w:r>
      <w:r w:rsidRPr="0020792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js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PostgreSQL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16 + </w:t>
      </w:r>
      <w:proofErr w:type="spellStart"/>
      <w:r>
        <w:rPr>
          <w:rFonts w:ascii="Times New Roman" w:hAnsi="Times New Roman" w:cs="Times New Roman"/>
          <w:sz w:val="28"/>
        </w:rPr>
        <w:t>Sequelize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19 + </w:t>
      </w:r>
      <w:r>
        <w:rPr>
          <w:rFonts w:ascii="Times New Roman" w:hAnsi="Times New Roman" w:cs="Times New Roman"/>
          <w:sz w:val="28"/>
        </w:rPr>
        <w:t>Vite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+ </w:t>
      </w:r>
      <w:proofErr w:type="spellStart"/>
      <w:r>
        <w:rPr>
          <w:rFonts w:ascii="Times New Roman" w:hAnsi="Times New Roman" w:cs="Times New Roman"/>
          <w:sz w:val="28"/>
        </w:rPr>
        <w:t>TailwindCSS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v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4 + </w:t>
      </w:r>
      <w:proofErr w:type="spellStart"/>
      <w:r>
        <w:rPr>
          <w:rFonts w:ascii="Times New Roman" w:hAnsi="Times New Roman" w:cs="Times New Roman"/>
          <w:sz w:val="28"/>
        </w:rPr>
        <w:t>Zustand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React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Router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JWT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+ </w:t>
      </w:r>
      <w:proofErr w:type="spellStart"/>
      <w:r>
        <w:rPr>
          <w:rFonts w:ascii="Times New Roman" w:hAnsi="Times New Roman" w:cs="Times New Roman"/>
          <w:sz w:val="28"/>
        </w:rPr>
        <w:t>bcrypt</w:t>
      </w:r>
      <w:proofErr w:type="spellEnd"/>
      <w:r w:rsidRPr="0020792F">
        <w:rPr>
          <w:rFonts w:ascii="Times New Roman" w:hAnsi="Times New Roman" w:cs="Times New Roman"/>
          <w:sz w:val="28"/>
          <w:lang w:val="ru-RU"/>
        </w:rPr>
        <w:t>) — таблица 5;</w:t>
      </w:r>
    </w:p>
    <w:p w14:paraId="2EB4E8C4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 xml:space="preserve">– спроектированы архитектура системы (трёхзвенная клиент-серверная, трёхуровневый </w:t>
      </w:r>
      <w:r>
        <w:rPr>
          <w:rFonts w:ascii="Times New Roman" w:hAnsi="Times New Roman" w:cs="Times New Roman"/>
          <w:sz w:val="28"/>
        </w:rPr>
        <w:t>Backend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), а также полный комплект диаграмм: контекстная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>0 (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-0), декомпозиция </w:t>
      </w:r>
      <w:r>
        <w:rPr>
          <w:rFonts w:ascii="Times New Roman" w:hAnsi="Times New Roman" w:cs="Times New Roman"/>
          <w:sz w:val="28"/>
        </w:rPr>
        <w:t>IDEF</w:t>
      </w:r>
      <w:r w:rsidRPr="0020792F">
        <w:rPr>
          <w:rFonts w:ascii="Times New Roman" w:hAnsi="Times New Roman" w:cs="Times New Roman"/>
          <w:sz w:val="28"/>
          <w:lang w:val="ru-RU"/>
        </w:rPr>
        <w:t>0 (</w:t>
      </w:r>
      <w:r>
        <w:rPr>
          <w:rFonts w:ascii="Times New Roman" w:hAnsi="Times New Roman" w:cs="Times New Roman"/>
          <w:sz w:val="28"/>
        </w:rPr>
        <w:t>A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0, 4 блока), диаграмма вариантов </w:t>
      </w:r>
      <w:r w:rsidRPr="0020792F">
        <w:rPr>
          <w:rFonts w:ascii="Times New Roman" w:hAnsi="Times New Roman" w:cs="Times New Roman"/>
          <w:sz w:val="28"/>
          <w:lang w:val="ru-RU"/>
        </w:rPr>
        <w:lastRenderedPageBreak/>
        <w:t xml:space="preserve">использования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(11 вариантов, 4 актора), диаграмма классов </w:t>
      </w:r>
      <w:r>
        <w:rPr>
          <w:rFonts w:ascii="Times New Roman" w:hAnsi="Times New Roman" w:cs="Times New Roman"/>
          <w:sz w:val="28"/>
        </w:rPr>
        <w:t>UML</w:t>
      </w:r>
      <w:r w:rsidRPr="0020792F">
        <w:rPr>
          <w:rFonts w:ascii="Times New Roman" w:hAnsi="Times New Roman" w:cs="Times New Roman"/>
          <w:sz w:val="28"/>
          <w:lang w:val="ru-RU"/>
        </w:rPr>
        <w:t xml:space="preserve"> (9 классов, 8 ассоциаций) — рисунки 1–7.</w:t>
      </w:r>
    </w:p>
    <w:p w14:paraId="6D526C49" w14:textId="77777777" w:rsidR="008803FD" w:rsidRPr="0020792F" w:rsidRDefault="00000000" w:rsidP="00785C1B">
      <w:pPr>
        <w:spacing w:after="0" w:line="360" w:lineRule="auto"/>
        <w:ind w:firstLine="709"/>
        <w:jc w:val="both"/>
        <w:rPr>
          <w:lang w:val="ru-RU"/>
        </w:rPr>
      </w:pPr>
      <w:r w:rsidRPr="0020792F">
        <w:rPr>
          <w:rFonts w:ascii="Times New Roman" w:hAnsi="Times New Roman" w:cs="Times New Roman"/>
          <w:sz w:val="28"/>
          <w:lang w:val="ru-RU"/>
        </w:rPr>
        <w:t>Совокупность результатов, полученных в первой главе, образует полноценную проектную основу для практической реализации системы, которая описывается во второй главе.</w:t>
      </w:r>
    </w:p>
    <w:sectPr w:rsidR="008803FD" w:rsidRPr="0020792F" w:rsidSect="00034616">
      <w:footerReference w:type="default" r:id="rId16"/>
      <w:pgSz w:w="11906" w:h="16838"/>
      <w:pgMar w:top="1134" w:right="850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5BA6A" w14:textId="77777777" w:rsidR="00626A82" w:rsidRDefault="00626A82">
      <w:pPr>
        <w:spacing w:after="0" w:line="240" w:lineRule="auto"/>
      </w:pPr>
      <w:r>
        <w:separator/>
      </w:r>
    </w:p>
  </w:endnote>
  <w:endnote w:type="continuationSeparator" w:id="0">
    <w:p w14:paraId="4ED51A66" w14:textId="77777777" w:rsidR="00626A82" w:rsidRDefault="00626A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D4072" w14:textId="77777777" w:rsidR="008803FD" w:rsidRDefault="00000000">
    <w:pPr>
      <w:pStyle w:val="a7"/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20792F">
      <w:rPr>
        <w:noProof/>
        <w:sz w:val="28"/>
        <w:szCs w:val="28"/>
      </w:rPr>
      <w:t>1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0B14F" w14:textId="77777777" w:rsidR="00626A82" w:rsidRDefault="00626A82">
      <w:pPr>
        <w:spacing w:after="0" w:line="240" w:lineRule="auto"/>
      </w:pPr>
      <w:r>
        <w:separator/>
      </w:r>
    </w:p>
  </w:footnote>
  <w:footnote w:type="continuationSeparator" w:id="0">
    <w:p w14:paraId="21B95621" w14:textId="77777777" w:rsidR="00626A82" w:rsidRDefault="00626A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2814539">
    <w:abstractNumId w:val="8"/>
  </w:num>
  <w:num w:numId="2" w16cid:durableId="650139610">
    <w:abstractNumId w:val="6"/>
  </w:num>
  <w:num w:numId="3" w16cid:durableId="1267888401">
    <w:abstractNumId w:val="5"/>
  </w:num>
  <w:num w:numId="4" w16cid:durableId="500632306">
    <w:abstractNumId w:val="4"/>
  </w:num>
  <w:num w:numId="5" w16cid:durableId="969553438">
    <w:abstractNumId w:val="7"/>
  </w:num>
  <w:num w:numId="6" w16cid:durableId="1110467949">
    <w:abstractNumId w:val="3"/>
  </w:num>
  <w:num w:numId="7" w16cid:durableId="748424718">
    <w:abstractNumId w:val="2"/>
  </w:num>
  <w:num w:numId="8" w16cid:durableId="894583749">
    <w:abstractNumId w:val="1"/>
  </w:num>
  <w:num w:numId="9" w16cid:durableId="1283537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157"/>
    <w:rsid w:val="001726CE"/>
    <w:rsid w:val="00182336"/>
    <w:rsid w:val="0020792F"/>
    <w:rsid w:val="00241E6C"/>
    <w:rsid w:val="0029639D"/>
    <w:rsid w:val="002D4D72"/>
    <w:rsid w:val="002D6ED8"/>
    <w:rsid w:val="002E6DD3"/>
    <w:rsid w:val="002E76FA"/>
    <w:rsid w:val="00326F90"/>
    <w:rsid w:val="003302D9"/>
    <w:rsid w:val="00362B3C"/>
    <w:rsid w:val="003A0E1A"/>
    <w:rsid w:val="003A5DF4"/>
    <w:rsid w:val="004855B4"/>
    <w:rsid w:val="004C08AC"/>
    <w:rsid w:val="005C1312"/>
    <w:rsid w:val="00626A82"/>
    <w:rsid w:val="00631924"/>
    <w:rsid w:val="006D33FF"/>
    <w:rsid w:val="0070196A"/>
    <w:rsid w:val="00774B58"/>
    <w:rsid w:val="00785C1B"/>
    <w:rsid w:val="007E5A64"/>
    <w:rsid w:val="008803FD"/>
    <w:rsid w:val="00955DDD"/>
    <w:rsid w:val="009B276D"/>
    <w:rsid w:val="009B5311"/>
    <w:rsid w:val="009E32FB"/>
    <w:rsid w:val="00A675CE"/>
    <w:rsid w:val="00AA1D8D"/>
    <w:rsid w:val="00B47730"/>
    <w:rsid w:val="00B565F5"/>
    <w:rsid w:val="00C143E1"/>
    <w:rsid w:val="00CB0664"/>
    <w:rsid w:val="00D809ED"/>
    <w:rsid w:val="00DD01FD"/>
    <w:rsid w:val="00EC7E74"/>
    <w:rsid w:val="00F37F6D"/>
    <w:rsid w:val="00F701B4"/>
    <w:rsid w:val="00FB46B2"/>
    <w:rsid w:val="00FB63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4A3318"/>
  <w14:defaultImageDpi w14:val="300"/>
  <w15:docId w15:val="{62D049AC-7266-4398-BC80-094BE9D89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autoRedefine/>
    <w:uiPriority w:val="9"/>
    <w:qFormat/>
    <w:rsid w:val="004855B4"/>
    <w:pPr>
      <w:keepNext/>
      <w:keepLines/>
      <w:spacing w:after="0" w:line="36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4855B4"/>
    <w:pPr>
      <w:keepNext/>
      <w:keepLines/>
      <w:spacing w:after="0" w:line="36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4855B4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4855B4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855B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855B4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4855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</Pages>
  <Words>6803</Words>
  <Characters>38779</Characters>
  <Application>Microsoft Office Word</Application>
  <DocSecurity>0</DocSecurity>
  <Lines>323</Lines>
  <Paragraphs>90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Артём Саргсян</cp:lastModifiedBy>
  <cp:revision>12</cp:revision>
  <dcterms:created xsi:type="dcterms:W3CDTF">2013-12-23T23:15:00Z</dcterms:created>
  <dcterms:modified xsi:type="dcterms:W3CDTF">2026-04-27T15:55:00Z</dcterms:modified>
  <cp:category/>
</cp:coreProperties>
</file>