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2937"/>
          <w:sz w:val="26"/>
        </w:rPr>
        <w:t>TRUONG DAI HOC ...</w:t>
      </w:r>
    </w:p>
    <w:p>
      <w:pPr>
        <w:spacing w:after="1800"/>
        <w:jc w:val="center"/>
      </w:pPr>
      <w:r>
        <w:rPr>
          <w:b/>
          <w:color w:val="1F2937"/>
          <w:sz w:val="26"/>
        </w:rPr>
        <w:t>KHOA CONG NGHE THONG TIN</w:t>
      </w:r>
    </w:p>
    <w:p>
      <w:pPr>
        <w:spacing w:after="120"/>
        <w:jc w:val="center"/>
      </w:pPr>
      <w:r>
        <w:rPr>
          <w:b/>
          <w:color w:val="EE4D2D"/>
          <w:sz w:val="44"/>
        </w:rPr>
        <w:t>BÁO CÁO BÀI TẬP LỚN</w:t>
      </w:r>
    </w:p>
    <w:p>
      <w:pPr>
        <w:spacing w:after="800"/>
        <w:jc w:val="center"/>
      </w:pPr>
      <w:r>
        <w:rPr>
          <w:b w:val="0"/>
          <w:color w:val="1F2937"/>
          <w:sz w:val="26"/>
        </w:rPr>
        <w:t>Môn học: CO SO DU LIEU &amp; BIG DATA</w:t>
      </w:r>
    </w:p>
    <w:p>
      <w:pPr>
        <w:spacing w:after="120"/>
        <w:jc w:val="center"/>
      </w:pPr>
      <w:r>
        <w:rPr>
          <w:b/>
          <w:color w:val="6B7280"/>
          <w:sz w:val="24"/>
        </w:rPr>
        <w:t>ĐỀ TÀI</w:t>
      </w:r>
    </w:p>
    <w:p>
      <w:pPr>
        <w:spacing w:after="120"/>
        <w:jc w:val="center"/>
      </w:pPr>
      <w:r>
        <w:rPr>
          <w:b/>
          <w:color w:val="EE4D2D"/>
          <w:sz w:val="34"/>
        </w:rPr>
        <w:t>KIẾN TRÚC DỮ LIỆU KÉP CHO HỆ THỐNG THƯƠNG MẠI ĐIỆN TỬ</w:t>
      </w:r>
    </w:p>
    <w:p>
      <w:pPr>
        <w:spacing w:after="2000"/>
        <w:jc w:val="center"/>
      </w:pPr>
      <w:r>
        <w:rPr>
          <w:b w:val="0"/>
          <w:color w:val="6B7280"/>
          <w:sz w:val="25"/>
        </w:rPr>
        <w:t>Sàn giao dịch đa người bán — SQL Server và MongoDB</w:t>
      </w:r>
    </w:p>
    <w:p>
      <w:pPr>
        <w:spacing w:after="80"/>
        <w:jc w:val="center"/>
      </w:pPr>
      <w:r>
        <w:rPr>
          <w:sz w:val="26"/>
        </w:rPr>
        <w:t xml:space="preserve">Sinh viên thực hiện: </w:t>
      </w:r>
      <w:r>
        <w:rPr>
          <w:b/>
          <w:sz w:val="26"/>
        </w:rPr>
        <w:t>......................................</w:t>
      </w:r>
    </w:p>
    <w:p>
      <w:pPr>
        <w:spacing w:after="80"/>
        <w:jc w:val="center"/>
      </w:pPr>
      <w:r>
        <w:rPr>
          <w:sz w:val="26"/>
        </w:rPr>
        <w:t xml:space="preserve">Mã số sinh viên: </w:t>
      </w:r>
      <w:r>
        <w:rPr>
          <w:b/>
          <w:sz w:val="26"/>
        </w:rPr>
        <w:t>......................................</w:t>
      </w:r>
    </w:p>
    <w:p>
      <w:pPr>
        <w:spacing w:after="80"/>
        <w:jc w:val="center"/>
      </w:pPr>
      <w:r>
        <w:rPr>
          <w:sz w:val="26"/>
        </w:rPr>
        <w:t xml:space="preserve">Giảng viên hướng dẫn: </w:t>
      </w:r>
      <w:r>
        <w:rPr>
          <w:b/>
          <w:sz w:val="26"/>
        </w:rPr>
        <w:t>......................................</w:t>
      </w:r>
    </w:p>
    <w:p>
      <w:pPr>
        <w:spacing w:after="80"/>
        <w:jc w:val="center"/>
      </w:pPr>
      <w:r>
        <w:rPr>
          <w:sz w:val="26"/>
        </w:rPr>
        <w:t xml:space="preserve">Năm học: </w:t>
      </w:r>
      <w:r>
        <w:rPr>
          <w:b/>
          <w:sz w:val="26"/>
        </w:rPr>
        <w:t>2025 – 2026</w:t>
      </w:r>
    </w:p>
    <w:p>
      <w:pPr>
        <w:spacing w:after="0" w:before="1200"/>
        <w:jc w:val="center"/>
      </w:pPr>
      <w:r>
        <w:rPr>
          <w:b w:val="0"/>
          <w:color w:val="6B7280"/>
          <w:sz w:val="24"/>
        </w:rPr>
        <w:t>Tháng 9 năm 2026</w:t>
      </w:r>
    </w:p>
    <w:p>
      <w:r>
        <w:br w:type="page"/>
      </w:r>
    </w:p>
    <w:p>
      <w:pPr>
        <w:jc w:val="center"/>
      </w:pPr>
      <w:r>
        <w:rPr>
          <w:b/>
          <w:color w:val="EE4D2D"/>
          <w:sz w:val="32"/>
        </w:rPr>
        <w:t>MỤC LỤC</w:t>
      </w:r>
    </w:p>
    <w:p>
      <w:r>
        <w:fldChar w:fldCharType="begin"/>
        <w:instrText xml:space="preserve">TOC \o "1-3" \h \z \u</w:instrText>
        <w:fldChar w:fldCharType="separate"/>
        <w:fldChar w:fldCharType="end"/>
      </w:r>
    </w:p>
    <w:p>
      <w:pPr>
        <w:jc w:val="center"/>
      </w:pPr>
      <w:r>
        <w:rPr>
          <w:i/>
          <w:color w:val="6B7280"/>
          <w:sz w:val="20"/>
        </w:rPr>
        <w:t>(Mở file trong Word, bấm Ctrl+A rồi F9 để cập nhật mục lục)</w:t>
      </w:r>
    </w:p>
    <w:p>
      <w:r>
        <w:br w:type="page"/>
      </w:r>
    </w:p>
    <w:p>
      <w:pPr>
        <w:pStyle w:val="Heading1"/>
      </w:pPr>
      <w:r>
        <w:t>CHƯƠNG 1. TỔNG QUAN BÀI TOÁN</w:t>
      </w:r>
    </w:p>
    <w:p>
      <w:pPr>
        <w:pStyle w:val="Heading2"/>
      </w:pPr>
      <w:r>
        <w:t>1.1. Mô tả đề tài</w:t>
      </w:r>
    </w:p>
    <w:p>
      <w:pPr>
        <w:jc w:val="both"/>
      </w:pPr>
      <w:r>
        <w:t xml:space="preserve">Hệ thống </w:t>
      </w:r>
      <w:r>
        <w:rPr>
          <w:b/>
        </w:rPr>
        <w:t>sàn thương mại điện tử đa người bán (multi-vendor marketplace)</w:t>
      </w:r>
      <w:r>
        <w:t xml:space="preserve"> — mô hình tương tự Shopee/Lazada, nơi nhiều Người bán (Seller) đăng bán sản phẩm trên cùng một nền tảng, Khách hàng (Customer) duyệt, đặt hàng, thanh toán và đánh giá.</w:t>
      </w:r>
    </w:p>
    <w:p>
      <w:pPr>
        <w:jc w:val="both"/>
      </w:pPr>
      <w:r>
        <w:t xml:space="preserve">Bài toán đặt ra </w:t>
      </w:r>
      <w:r>
        <w:rPr>
          <w:b/>
        </w:rPr>
        <w:t>kiến trúc dữ liệu kép (polyglot persistence)</w:t>
      </w:r>
      <w:r>
        <w:t>:</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FFE8E1"/>
          </w:tcPr>
          <w:p>
            <w:r>
              <w:rPr>
                <w:b/>
                <w:sz w:val="21"/>
              </w:rPr>
            </w:r>
            <w:r>
              <w:rPr>
                <w:b/>
                <w:sz w:val="21"/>
              </w:rPr>
              <w:t>Loại dữ liệu</w:t>
            </w:r>
          </w:p>
        </w:tc>
        <w:tc>
          <w:tcPr>
            <w:tcW w:type="dxa" w:w="3118"/>
            <w:shd w:val="clear" w:fill="FFE8E1"/>
          </w:tcPr>
          <w:p>
            <w:r>
              <w:rPr>
                <w:b/>
                <w:sz w:val="21"/>
              </w:rPr>
            </w:r>
            <w:r>
              <w:rPr>
                <w:b/>
                <w:sz w:val="21"/>
              </w:rPr>
              <w:t>Đặc điểm</w:t>
            </w:r>
          </w:p>
        </w:tc>
        <w:tc>
          <w:tcPr>
            <w:tcW w:type="dxa" w:w="3118"/>
            <w:shd w:val="clear" w:fill="FFE8E1"/>
          </w:tcPr>
          <w:p>
            <w:r>
              <w:rPr>
                <w:b/>
                <w:sz w:val="21"/>
              </w:rPr>
            </w:r>
            <w:r>
              <w:rPr>
                <w:b/>
                <w:sz w:val="21"/>
              </w:rPr>
              <w:t>Công nghệ</w:t>
            </w:r>
          </w:p>
        </w:tc>
      </w:tr>
      <w:tr>
        <w:tc>
          <w:tcPr>
            <w:tcW w:type="dxa" w:w="3118"/>
          </w:tcPr>
          <w:p>
            <w:r>
              <w:rPr>
                <w:sz w:val="21"/>
              </w:rPr>
            </w:r>
            <w:r>
              <w:rPr>
                <w:sz w:val="21"/>
              </w:rPr>
              <w:t>Dữ liệu giao dịch</w:t>
            </w:r>
          </w:p>
        </w:tc>
        <w:tc>
          <w:tcPr>
            <w:tcW w:type="dxa" w:w="3118"/>
          </w:tcPr>
          <w:p>
            <w:r>
              <w:rPr>
                <w:sz w:val="21"/>
              </w:rPr>
            </w:r>
            <w:r>
              <w:rPr>
                <w:sz w:val="21"/>
              </w:rPr>
              <w:t>Có cấu trúc, đòi hỏi ACID, ràng buộc toàn vẹn chặt (tiền, tồn kho)</w:t>
            </w:r>
          </w:p>
        </w:tc>
        <w:tc>
          <w:tcPr>
            <w:tcW w:type="dxa" w:w="3118"/>
          </w:tcPr>
          <w:p>
            <w:r>
              <w:rPr>
                <w:sz w:val="21"/>
              </w:rPr>
            </w:r>
            <w:r>
              <w:rPr>
                <w:sz w:val="21"/>
              </w:rPr>
              <w:t>CSDL quan hệ — SQL Server</w:t>
            </w:r>
          </w:p>
        </w:tc>
      </w:tr>
      <w:tr>
        <w:tc>
          <w:tcPr>
            <w:tcW w:type="dxa" w:w="3118"/>
          </w:tcPr>
          <w:p>
            <w:r>
              <w:rPr>
                <w:sz w:val="21"/>
              </w:rPr>
            </w:r>
            <w:r>
              <w:rPr>
                <w:sz w:val="21"/>
              </w:rPr>
              <w:t>Dữ liệu hành vi/log</w:t>
            </w:r>
          </w:p>
        </w:tc>
        <w:tc>
          <w:tcPr>
            <w:tcW w:type="dxa" w:w="3118"/>
          </w:tcPr>
          <w:p>
            <w:r>
              <w:rPr>
                <w:sz w:val="21"/>
              </w:rPr>
            </w:r>
            <w:r>
              <w:rPr>
                <w:sz w:val="21"/>
              </w:rPr>
              <w:t>Phi cấu trúc, schema biến động, ghi với tần suất rất cao, chấp nhận eventual consistency</w:t>
            </w:r>
          </w:p>
        </w:tc>
        <w:tc>
          <w:tcPr>
            <w:tcW w:type="dxa" w:w="3118"/>
          </w:tcPr>
          <w:p>
            <w:r>
              <w:rPr>
                <w:sz w:val="21"/>
              </w:rPr>
            </w:r>
            <w:r>
              <w:rPr>
                <w:sz w:val="21"/>
              </w:rPr>
              <w:t>NoSQL document — MongoDB</w:t>
            </w:r>
          </w:p>
        </w:tc>
      </w:tr>
    </w:tbl>
    <w:p/>
    <w:p>
      <w:pPr>
        <w:jc w:val="both"/>
      </w:pPr>
      <w:r>
        <w:t>Lý do tách: một đơn hàng phát sinh vài chục bản ghi quan hệ, nhưng cùng phiên đó người dùng tạo ra hàng trăm sự kiện click/view/search. Nhồi log vào bảng quan hệ sẽ làm phình transaction log, khóa bảng và phá vỡ hiệu năng OLTP.</w:t>
      </w:r>
    </w:p>
    <w:p>
      <w:pPr>
        <w:pStyle w:val="Heading2"/>
      </w:pPr>
      <w:r>
        <w:t>1.2. Các quy trình nghiệp vụ thực tế</w:t>
      </w:r>
    </w:p>
    <w:p>
      <w:pPr>
        <w:pStyle w:val="Heading3"/>
      </w:pPr>
      <w:r>
        <w:t>QT1 — Quản lý danh mục và sản phẩm</w:t>
      </w:r>
    </w:p>
    <w:p>
      <w:pPr>
        <w:jc w:val="both"/>
      </w:pPr>
      <w:r>
        <w:t>Người bán đăng ký gian hàng → tạo sản phẩm thuộc một Danh mục (cấu trúc cây, danh mục cha–con) → mỗi sản phẩm có nhiều Biến thể (ProductVariant: màu/size) với SKU riêng → mỗi biến thể có bản ghi Tồn kho riêng. Sản phẩm phải được duyệt trước khi hiển thị.</w:t>
      </w:r>
    </w:p>
    <w:p>
      <w:pPr>
        <w:pStyle w:val="Heading3"/>
      </w:pPr>
      <w:r>
        <w:t>QT2 — Đặt hàng</w:t>
      </w:r>
    </w:p>
    <w:p>
      <w:pPr>
        <w:jc w:val="both"/>
      </w:pPr>
      <w:r>
        <w:t xml:space="preserve">Khách chọn biến thể → hệ thống </w:t>
      </w:r>
      <w:r>
        <w:rPr>
          <w:b/>
        </w:rPr>
        <w:t>kiểm tra tồn kho khả dụng</w:t>
      </w:r>
      <w:r>
        <w:t xml:space="preserve"> → tạo Đơn hàng (Order) với nhiều Dòng đơn (OrderDetail) → áp dụng Khuyến mãi nếu hợp lệ → </w:t>
      </w:r>
      <w:r>
        <w:rPr>
          <w:b/>
        </w:rPr>
        <w:t>trừ tồn kho trong cùng một transaction</w:t>
      </w:r>
      <w:r>
        <w:t xml:space="preserve">. Giá bán được </w:t>
      </w:r>
      <w:r>
        <w:rPr>
          <w:i/>
        </w:rPr>
        <w:t>sao chép</w:t>
      </w:r>
      <w:r>
        <w:t xml:space="preserve"> vào OrderDetail (snapshot) chứ không tham chiếu giá hiện tại của sản phẩm, để hóa đơn cũ không bị đổi giá khi sản phẩm tăng giá.</w:t>
      </w:r>
    </w:p>
    <w:p>
      <w:pPr>
        <w:pStyle w:val="Heading3"/>
      </w:pPr>
      <w:r>
        <w:t>QT3 — Thanh toán</w:t>
      </w:r>
    </w:p>
    <w:p>
      <w:pPr>
        <w:jc w:val="both"/>
      </w:pPr>
      <w:r>
        <w:t xml:space="preserve">Đơn hàng sinh bản ghi Payment với phương thức (COD / thẻ / ví điện tử). Trạng thái chuyển </w:t>
      </w:r>
      <w:r>
        <w:rPr>
          <w:rFonts w:ascii="Consolas" w:hAnsi="Consolas"/>
          <w:color w:val="EE4D2D"/>
          <w:sz w:val="22"/>
        </w:rPr>
        <w:t>Pending → Paid → Refunded</w:t>
      </w:r>
      <w:r>
        <w:t xml:space="preserve">. Thanh toán thất bại → đơn về </w:t>
      </w:r>
      <w:r>
        <w:rPr>
          <w:rFonts w:ascii="Consolas" w:hAnsi="Consolas"/>
          <w:color w:val="EE4D2D"/>
          <w:sz w:val="22"/>
        </w:rPr>
        <w:t>Cancelled</w:t>
      </w:r>
      <w:r>
        <w:t xml:space="preserve"> và </w:t>
      </w:r>
      <w:r>
        <w:rPr>
          <w:b/>
        </w:rPr>
        <w:t>hoàn trả tồn kho</w:t>
      </w:r>
      <w:r>
        <w:t>.</w:t>
      </w:r>
    </w:p>
    <w:p>
      <w:pPr>
        <w:pStyle w:val="Heading3"/>
      </w:pPr>
      <w:r>
        <w:t>QT4 — Vận chuyển</w:t>
      </w:r>
    </w:p>
    <w:p>
      <w:pPr>
        <w:jc w:val="both"/>
      </w:pPr>
      <w:r>
        <w:t xml:space="preserve">Đơn đã thanh toán sinh Shipment, gán đơn vị vận chuyển, sinh mã vận đơn. Trạng thái đi qua </w:t>
      </w:r>
      <w:r>
        <w:rPr>
          <w:rFonts w:ascii="Consolas" w:hAnsi="Consolas"/>
          <w:color w:val="EE4D2D"/>
          <w:sz w:val="22"/>
        </w:rPr>
        <w:t>Preparing → Picked → InTransit → Delivered / Failed</w:t>
      </w:r>
      <w:r>
        <w:t xml:space="preserve">. Mỗi lần quét mã vạch tại kho/điểm trung chuyển sinh </w:t>
      </w:r>
      <w:r>
        <w:rPr>
          <w:b/>
        </w:rPr>
        <w:t>một log sự kiện đẩy sang MongoDB</w:t>
      </w:r>
      <w:r>
        <w:t xml:space="preserve"> (tần suất rất cao).</w:t>
      </w:r>
    </w:p>
    <w:p>
      <w:pPr>
        <w:pStyle w:val="Heading3"/>
      </w:pPr>
      <w:r>
        <w:t>QT5 — Đánh giá và hoàn trả</w:t>
      </w:r>
    </w:p>
    <w:p>
      <w:pPr>
        <w:jc w:val="both"/>
      </w:pPr>
      <w:r>
        <w:t xml:space="preserve">Chỉ khách đã có đơn ở trạng thái </w:t>
      </w:r>
      <w:r>
        <w:rPr>
          <w:rFonts w:ascii="Consolas" w:hAnsi="Consolas"/>
          <w:color w:val="EE4D2D"/>
          <w:sz w:val="22"/>
        </w:rPr>
        <w:t>Delivered</w:t>
      </w:r>
      <w:r>
        <w:t xml:space="preserve"> mới được đánh giá sản phẩm đó (ràng buộc nghiệp vụ). Điểm 1–5 sao. Đánh giá ≤ 2 sao kích hoạt quy trình chăm sóc khách hàng.</w:t>
      </w:r>
    </w:p>
    <w:p>
      <w:pPr>
        <w:pStyle w:val="Heading3"/>
      </w:pPr>
      <w:r>
        <w:t>QT6 — Theo dõi hành vi (ghi vào MongoDB)</w:t>
      </w:r>
    </w:p>
    <w:p>
      <w:pPr>
        <w:jc w:val="both"/>
      </w:pPr>
      <w:r>
        <w:t xml:space="preserve">Mọi thao tác của khách trên web/app sinh sự kiện clickstream: </w:t>
      </w:r>
      <w:r>
        <w:rPr>
          <w:rFonts w:ascii="Consolas" w:hAnsi="Consolas"/>
          <w:color w:val="EE4D2D"/>
          <w:sz w:val="22"/>
        </w:rPr>
        <w:t>page_view</w:t>
      </w:r>
      <w:r>
        <w:t xml:space="preserve">, </w:t>
      </w:r>
      <w:r>
        <w:rPr>
          <w:rFonts w:ascii="Consolas" w:hAnsi="Consolas"/>
          <w:color w:val="EE4D2D"/>
          <w:sz w:val="22"/>
        </w:rPr>
        <w:t>search</w:t>
      </w:r>
      <w:r>
        <w:t xml:space="preserve">, </w:t>
      </w:r>
      <w:r>
        <w:rPr>
          <w:rFonts w:ascii="Consolas" w:hAnsi="Consolas"/>
          <w:color w:val="EE4D2D"/>
          <w:sz w:val="22"/>
        </w:rPr>
        <w:t>product_view</w:t>
      </w:r>
      <w:r>
        <w:t xml:space="preserve">, </w:t>
      </w:r>
      <w:r>
        <w:rPr>
          <w:rFonts w:ascii="Consolas" w:hAnsi="Consolas"/>
          <w:color w:val="EE4D2D"/>
          <w:sz w:val="22"/>
        </w:rPr>
        <w:t>add_to_cart</w:t>
      </w:r>
      <w:r>
        <w:t xml:space="preserve">, </w:t>
      </w:r>
      <w:r>
        <w:rPr>
          <w:rFonts w:ascii="Consolas" w:hAnsi="Consolas"/>
          <w:color w:val="EE4D2D"/>
          <w:sz w:val="22"/>
        </w:rPr>
        <w:t>remove_from_cart</w:t>
      </w:r>
      <w:r>
        <w:t xml:space="preserve">, </w:t>
      </w:r>
      <w:r>
        <w:rPr>
          <w:rFonts w:ascii="Consolas" w:hAnsi="Consolas"/>
          <w:color w:val="EE4D2D"/>
          <w:sz w:val="22"/>
        </w:rPr>
        <w:t>checkout_start</w:t>
      </w:r>
      <w:r>
        <w:t xml:space="preserve">, </w:t>
      </w:r>
      <w:r>
        <w:rPr>
          <w:rFonts w:ascii="Consolas" w:hAnsi="Consolas"/>
          <w:color w:val="EE4D2D"/>
          <w:sz w:val="22"/>
        </w:rPr>
        <w:t>purchase</w:t>
      </w:r>
      <w:r>
        <w:t>. Dữ liệu này dùng dựng phễu chuyển đổi và phân tích xu hướng ở Chương 4.</w:t>
      </w:r>
    </w:p>
    <w:p>
      <w:pPr>
        <w:pStyle w:val="Heading2"/>
      </w:pPr>
      <w:r>
        <w:t>1.3. Mười (10) yêu cầu nghiệp vụ cần truy vấn</w:t>
      </w:r>
    </w:p>
    <w:p>
      <w:pPr>
        <w:jc w:val="both"/>
      </w:pPr>
      <w:r>
        <w:t>Mỗi yêu cầu dưới đây được hiện thực bằng một VIEW / FUNCTION / STORED PROCEDURE ở Chương 2, và được đối chiếu lại với dữ liệu MongoDB ở Chương 4.</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val="clear" w:fill="FFE8E1"/>
          </w:tcPr>
          <w:p>
            <w:r>
              <w:rPr>
                <w:b/>
                <w:sz w:val="21"/>
              </w:rPr>
            </w:r>
            <w:r>
              <w:rPr>
                <w:b/>
                <w:sz w:val="21"/>
              </w:rPr>
              <w:t>#</w:t>
            </w:r>
          </w:p>
        </w:tc>
        <w:tc>
          <w:tcPr>
            <w:tcW w:type="dxa" w:w="2339"/>
            <w:shd w:val="clear" w:fill="FFE8E1"/>
          </w:tcPr>
          <w:p>
            <w:r>
              <w:rPr>
                <w:b/>
                <w:sz w:val="21"/>
              </w:rPr>
            </w:r>
            <w:r>
              <w:rPr>
                <w:b/>
                <w:sz w:val="21"/>
              </w:rPr>
              <w:t>Yêu cầu nghiệp vụ</w:t>
            </w:r>
          </w:p>
        </w:tc>
        <w:tc>
          <w:tcPr>
            <w:tcW w:type="dxa" w:w="2339"/>
            <w:shd w:val="clear" w:fill="FFE8E1"/>
          </w:tcPr>
          <w:p>
            <w:r>
              <w:rPr>
                <w:b/>
                <w:sz w:val="21"/>
              </w:rPr>
            </w:r>
            <w:r>
              <w:rPr>
                <w:b/>
                <w:sz w:val="21"/>
              </w:rPr>
              <w:t>Câu hỏi quản trị trả lời</w:t>
            </w:r>
          </w:p>
        </w:tc>
        <w:tc>
          <w:tcPr>
            <w:tcW w:type="dxa" w:w="2339"/>
            <w:shd w:val="clear" w:fill="FFE8E1"/>
          </w:tcPr>
          <w:p>
            <w:r>
              <w:rPr>
                <w:b/>
                <w:sz w:val="21"/>
              </w:rPr>
            </w:r>
            <w:r>
              <w:rPr>
                <w:b/>
                <w:sz w:val="21"/>
              </w:rPr>
              <w:t>Đối tượng CSDL</w:t>
            </w:r>
          </w:p>
        </w:tc>
      </w:tr>
      <w:tr>
        <w:tc>
          <w:tcPr>
            <w:tcW w:type="dxa" w:w="2339"/>
          </w:tcPr>
          <w:p>
            <w:r>
              <w:rPr>
                <w:sz w:val="21"/>
              </w:rPr>
            </w:r>
            <w:r>
              <w:rPr>
                <w:sz w:val="21"/>
              </w:rPr>
              <w:t>YC01</w:t>
            </w:r>
          </w:p>
        </w:tc>
        <w:tc>
          <w:tcPr>
            <w:tcW w:type="dxa" w:w="2339"/>
          </w:tcPr>
          <w:p>
            <w:r>
              <w:rPr>
                <w:sz w:val="21"/>
              </w:rPr>
            </w:r>
            <w:r>
              <w:rPr>
                <w:sz w:val="21"/>
              </w:rPr>
              <w:t>Doanh thu theo tháng và theo danh mục</w:t>
            </w:r>
          </w:p>
        </w:tc>
        <w:tc>
          <w:tcPr>
            <w:tcW w:type="dxa" w:w="2339"/>
          </w:tcPr>
          <w:p>
            <w:r>
              <w:rPr>
                <w:sz w:val="21"/>
              </w:rPr>
            </w:r>
            <w:r>
              <w:rPr>
                <w:sz w:val="21"/>
              </w:rPr>
              <w:t>Danh mục nào đang tăng trưởng, mùa nào bán tốt?</w:t>
            </w:r>
          </w:p>
        </w:tc>
        <w:tc>
          <w:tcPr>
            <w:tcW w:type="dxa" w:w="2339"/>
          </w:tcPr>
          <w:p>
            <w:r>
              <w:rPr>
                <w:sz w:val="21"/>
              </w:rPr>
            </w:r>
            <w:r>
              <w:rPr>
                <w:rFonts w:ascii="Consolas" w:hAnsi="Consolas"/>
                <w:color w:val="EE4D2D"/>
                <w:sz w:val="21"/>
              </w:rPr>
              <w:t>VIEW vw_DoanhThuThangTheoDanhMuc</w:t>
            </w:r>
          </w:p>
        </w:tc>
      </w:tr>
      <w:tr>
        <w:tc>
          <w:tcPr>
            <w:tcW w:type="dxa" w:w="2339"/>
          </w:tcPr>
          <w:p>
            <w:r>
              <w:rPr>
                <w:sz w:val="21"/>
              </w:rPr>
            </w:r>
            <w:r>
              <w:rPr>
                <w:sz w:val="21"/>
              </w:rPr>
              <w:t>YC02</w:t>
            </w:r>
          </w:p>
        </w:tc>
        <w:tc>
          <w:tcPr>
            <w:tcW w:type="dxa" w:w="2339"/>
          </w:tcPr>
          <w:p>
            <w:r>
              <w:rPr>
                <w:sz w:val="21"/>
              </w:rPr>
            </w:r>
            <w:r>
              <w:rPr>
                <w:sz w:val="21"/>
              </w:rPr>
              <w:t>Top 10 sản phẩm bán chạy trong khoảng thời gian</w:t>
            </w:r>
          </w:p>
        </w:tc>
        <w:tc>
          <w:tcPr>
            <w:tcW w:type="dxa" w:w="2339"/>
          </w:tcPr>
          <w:p>
            <w:r>
              <w:rPr>
                <w:sz w:val="21"/>
              </w:rPr>
            </w:r>
            <w:r>
              <w:rPr>
                <w:sz w:val="21"/>
              </w:rPr>
              <w:t>Nên nhập thêm hàng gì?</w:t>
            </w:r>
          </w:p>
        </w:tc>
        <w:tc>
          <w:tcPr>
            <w:tcW w:type="dxa" w:w="2339"/>
          </w:tcPr>
          <w:p>
            <w:r>
              <w:rPr>
                <w:sz w:val="21"/>
              </w:rPr>
            </w:r>
            <w:r>
              <w:rPr>
                <w:rFonts w:ascii="Consolas" w:hAnsi="Consolas"/>
                <w:color w:val="EE4D2D"/>
                <w:sz w:val="21"/>
              </w:rPr>
              <w:t>PROCEDURE sp_TopSanPhamBanChay</w:t>
            </w:r>
          </w:p>
        </w:tc>
      </w:tr>
      <w:tr>
        <w:tc>
          <w:tcPr>
            <w:tcW w:type="dxa" w:w="2339"/>
          </w:tcPr>
          <w:p>
            <w:r>
              <w:rPr>
                <w:sz w:val="21"/>
              </w:rPr>
            </w:r>
            <w:r>
              <w:rPr>
                <w:sz w:val="21"/>
              </w:rPr>
              <w:t>YC03</w:t>
            </w:r>
          </w:p>
        </w:tc>
        <w:tc>
          <w:tcPr>
            <w:tcW w:type="dxa" w:w="2339"/>
          </w:tcPr>
          <w:p>
            <w:r>
              <w:rPr>
                <w:sz w:val="21"/>
              </w:rPr>
            </w:r>
            <w:r>
              <w:rPr>
                <w:sz w:val="21"/>
              </w:rPr>
              <w:t>Phân khúc khách hàng theo RFM</w:t>
            </w:r>
          </w:p>
        </w:tc>
        <w:tc>
          <w:tcPr>
            <w:tcW w:type="dxa" w:w="2339"/>
          </w:tcPr>
          <w:p>
            <w:r>
              <w:rPr>
                <w:sz w:val="21"/>
              </w:rPr>
            </w:r>
            <w:r>
              <w:rPr>
                <w:sz w:val="21"/>
              </w:rPr>
              <w:t>Ai là khách VIP cần giữ chân, ai sắp rời bỏ?</w:t>
            </w:r>
          </w:p>
        </w:tc>
        <w:tc>
          <w:tcPr>
            <w:tcW w:type="dxa" w:w="2339"/>
          </w:tcPr>
          <w:p>
            <w:r>
              <w:rPr>
                <w:sz w:val="21"/>
              </w:rPr>
            </w:r>
            <w:r>
              <w:rPr>
                <w:rFonts w:ascii="Consolas" w:hAnsi="Consolas"/>
                <w:color w:val="EE4D2D"/>
                <w:sz w:val="21"/>
              </w:rPr>
              <w:t>VIEW vw_PhanKhucKhachHangRFM</w:t>
            </w:r>
          </w:p>
        </w:tc>
      </w:tr>
      <w:tr>
        <w:tc>
          <w:tcPr>
            <w:tcW w:type="dxa" w:w="2339"/>
          </w:tcPr>
          <w:p>
            <w:r>
              <w:rPr>
                <w:sz w:val="21"/>
              </w:rPr>
            </w:r>
            <w:r>
              <w:rPr>
                <w:sz w:val="21"/>
              </w:rPr>
              <w:t>YC04</w:t>
            </w:r>
          </w:p>
        </w:tc>
        <w:tc>
          <w:tcPr>
            <w:tcW w:type="dxa" w:w="2339"/>
          </w:tcPr>
          <w:p>
            <w:r>
              <w:rPr>
                <w:sz w:val="21"/>
              </w:rPr>
            </w:r>
            <w:r>
              <w:rPr>
                <w:sz w:val="21"/>
              </w:rPr>
              <w:t>Tỷ lệ hủy đơn theo tỉnh/thành và theo lý do</w:t>
            </w:r>
          </w:p>
        </w:tc>
        <w:tc>
          <w:tcPr>
            <w:tcW w:type="dxa" w:w="2339"/>
          </w:tcPr>
          <w:p>
            <w:r>
              <w:rPr>
                <w:sz w:val="21"/>
              </w:rPr>
            </w:r>
            <w:r>
              <w:rPr>
                <w:sz w:val="21"/>
              </w:rPr>
              <w:t>Vùng nào giao hàng kém, vì sao?</w:t>
            </w:r>
          </w:p>
        </w:tc>
        <w:tc>
          <w:tcPr>
            <w:tcW w:type="dxa" w:w="2339"/>
          </w:tcPr>
          <w:p>
            <w:r>
              <w:rPr>
                <w:sz w:val="21"/>
              </w:rPr>
            </w:r>
            <w:r>
              <w:rPr>
                <w:rFonts w:ascii="Consolas" w:hAnsi="Consolas"/>
                <w:color w:val="EE4D2D"/>
                <w:sz w:val="21"/>
              </w:rPr>
              <w:t>VIEW vw_TyLeHuyDonTheoVung</w:t>
            </w:r>
          </w:p>
        </w:tc>
      </w:tr>
      <w:tr>
        <w:tc>
          <w:tcPr>
            <w:tcW w:type="dxa" w:w="2339"/>
          </w:tcPr>
          <w:p>
            <w:r>
              <w:rPr>
                <w:sz w:val="21"/>
              </w:rPr>
            </w:r>
            <w:r>
              <w:rPr>
                <w:sz w:val="21"/>
              </w:rPr>
              <w:t>YC05</w:t>
            </w:r>
          </w:p>
        </w:tc>
        <w:tc>
          <w:tcPr>
            <w:tcW w:type="dxa" w:w="2339"/>
          </w:tcPr>
          <w:p>
            <w:r>
              <w:rPr>
                <w:sz w:val="21"/>
              </w:rPr>
            </w:r>
            <w:r>
              <w:rPr>
                <w:sz w:val="21"/>
              </w:rPr>
              <w:t>Cảnh báo tồn kho dưới ngưỡng an toàn</w:t>
            </w:r>
          </w:p>
        </w:tc>
        <w:tc>
          <w:tcPr>
            <w:tcW w:type="dxa" w:w="2339"/>
          </w:tcPr>
          <w:p>
            <w:r>
              <w:rPr>
                <w:sz w:val="21"/>
              </w:rPr>
            </w:r>
            <w:r>
              <w:rPr>
                <w:sz w:val="21"/>
              </w:rPr>
              <w:t>Sản phẩm nào sắp hết hàng?</w:t>
            </w:r>
          </w:p>
        </w:tc>
        <w:tc>
          <w:tcPr>
            <w:tcW w:type="dxa" w:w="2339"/>
          </w:tcPr>
          <w:p>
            <w:r>
              <w:rPr>
                <w:sz w:val="21"/>
              </w:rPr>
            </w:r>
            <w:r>
              <w:rPr>
                <w:rFonts w:ascii="Consolas" w:hAnsi="Consolas"/>
                <w:color w:val="EE4D2D"/>
                <w:sz w:val="21"/>
              </w:rPr>
              <w:t>VIEW vw_CanhBaoTonKho</w:t>
            </w:r>
          </w:p>
        </w:tc>
      </w:tr>
      <w:tr>
        <w:tc>
          <w:tcPr>
            <w:tcW w:type="dxa" w:w="2339"/>
          </w:tcPr>
          <w:p>
            <w:r>
              <w:rPr>
                <w:sz w:val="21"/>
              </w:rPr>
            </w:r>
            <w:r>
              <w:rPr>
                <w:sz w:val="21"/>
              </w:rPr>
              <w:t>YC06</w:t>
            </w:r>
          </w:p>
        </w:tc>
        <w:tc>
          <w:tcPr>
            <w:tcW w:type="dxa" w:w="2339"/>
          </w:tcPr>
          <w:p>
            <w:r>
              <w:rPr>
                <w:sz w:val="21"/>
              </w:rPr>
            </w:r>
            <w:r>
              <w:rPr>
                <w:sz w:val="21"/>
              </w:rPr>
              <w:t>Bảng xếp hạng hiệu suất người bán</w:t>
            </w:r>
          </w:p>
        </w:tc>
        <w:tc>
          <w:tcPr>
            <w:tcW w:type="dxa" w:w="2339"/>
          </w:tcPr>
          <w:p>
            <w:r>
              <w:rPr>
                <w:sz w:val="21"/>
              </w:rPr>
            </w:r>
            <w:r>
              <w:rPr>
                <w:sz w:val="21"/>
              </w:rPr>
              <w:t>Người bán nào đáng được ưu tiên hiển thị?</w:t>
            </w:r>
          </w:p>
        </w:tc>
        <w:tc>
          <w:tcPr>
            <w:tcW w:type="dxa" w:w="2339"/>
          </w:tcPr>
          <w:p>
            <w:r>
              <w:rPr>
                <w:sz w:val="21"/>
              </w:rPr>
            </w:r>
            <w:r>
              <w:rPr>
                <w:rFonts w:ascii="Consolas" w:hAnsi="Consolas"/>
                <w:color w:val="EE4D2D"/>
                <w:sz w:val="21"/>
              </w:rPr>
              <w:t>VIEW vw_HieuSuatNguoiBan</w:t>
            </w:r>
          </w:p>
        </w:tc>
      </w:tr>
      <w:tr>
        <w:tc>
          <w:tcPr>
            <w:tcW w:type="dxa" w:w="2339"/>
          </w:tcPr>
          <w:p>
            <w:r>
              <w:rPr>
                <w:sz w:val="21"/>
              </w:rPr>
            </w:r>
            <w:r>
              <w:rPr>
                <w:sz w:val="21"/>
              </w:rPr>
              <w:t>YC07</w:t>
            </w:r>
          </w:p>
        </w:tc>
        <w:tc>
          <w:tcPr>
            <w:tcW w:type="dxa" w:w="2339"/>
          </w:tcPr>
          <w:p>
            <w:r>
              <w:rPr>
                <w:sz w:val="21"/>
              </w:rPr>
            </w:r>
            <w:r>
              <w:rPr>
                <w:sz w:val="21"/>
              </w:rPr>
              <w:t>Giá trị đơn hàng trung bình (AOV) theo tháng và kênh thanh toán</w:t>
            </w:r>
          </w:p>
        </w:tc>
        <w:tc>
          <w:tcPr>
            <w:tcW w:type="dxa" w:w="2339"/>
          </w:tcPr>
          <w:p>
            <w:r>
              <w:rPr>
                <w:sz w:val="21"/>
              </w:rPr>
            </w:r>
            <w:r>
              <w:rPr>
                <w:sz w:val="21"/>
              </w:rPr>
              <w:t>Phương thức thanh toán nào cho đơn giá trị cao?</w:t>
            </w:r>
          </w:p>
        </w:tc>
        <w:tc>
          <w:tcPr>
            <w:tcW w:type="dxa" w:w="2339"/>
          </w:tcPr>
          <w:p>
            <w:r>
              <w:rPr>
                <w:sz w:val="21"/>
              </w:rPr>
            </w:r>
            <w:r>
              <w:rPr>
                <w:rFonts w:ascii="Consolas" w:hAnsi="Consolas"/>
                <w:color w:val="EE4D2D"/>
                <w:sz w:val="21"/>
              </w:rPr>
              <w:t>VIEW vw_AOVTheoThangVaKenh</w:t>
            </w:r>
          </w:p>
        </w:tc>
      </w:tr>
      <w:tr>
        <w:tc>
          <w:tcPr>
            <w:tcW w:type="dxa" w:w="2339"/>
          </w:tcPr>
          <w:p>
            <w:r>
              <w:rPr>
                <w:sz w:val="21"/>
              </w:rPr>
            </w:r>
            <w:r>
              <w:rPr>
                <w:sz w:val="21"/>
              </w:rPr>
              <w:t>YC08</w:t>
            </w:r>
          </w:p>
        </w:tc>
        <w:tc>
          <w:tcPr>
            <w:tcW w:type="dxa" w:w="2339"/>
          </w:tcPr>
          <w:p>
            <w:r>
              <w:rPr>
                <w:sz w:val="21"/>
              </w:rPr>
            </w:r>
            <w:r>
              <w:rPr>
                <w:sz w:val="21"/>
              </w:rPr>
              <w:t>Hiệu quả chương trình khuyến mãi</w:t>
            </w:r>
          </w:p>
        </w:tc>
        <w:tc>
          <w:tcPr>
            <w:tcW w:type="dxa" w:w="2339"/>
          </w:tcPr>
          <w:p>
            <w:r>
              <w:rPr>
                <w:sz w:val="21"/>
              </w:rPr>
            </w:r>
            <w:r>
              <w:rPr>
                <w:sz w:val="21"/>
              </w:rPr>
              <w:t>Mã giảm giá có thực sự tăng doanh thu hay chỉ giảm biên lợi nhuận?</w:t>
            </w:r>
          </w:p>
        </w:tc>
        <w:tc>
          <w:tcPr>
            <w:tcW w:type="dxa" w:w="2339"/>
          </w:tcPr>
          <w:p>
            <w:r>
              <w:rPr>
                <w:sz w:val="21"/>
              </w:rPr>
            </w:r>
            <w:r>
              <w:rPr>
                <w:rFonts w:ascii="Consolas" w:hAnsi="Consolas"/>
                <w:color w:val="EE4D2D"/>
                <w:sz w:val="21"/>
              </w:rPr>
              <w:t>VIEW vw_HieuQuaKhuyenMai</w:t>
            </w:r>
          </w:p>
        </w:tc>
      </w:tr>
      <w:tr>
        <w:tc>
          <w:tcPr>
            <w:tcW w:type="dxa" w:w="2339"/>
          </w:tcPr>
          <w:p>
            <w:r>
              <w:rPr>
                <w:sz w:val="21"/>
              </w:rPr>
            </w:r>
            <w:r>
              <w:rPr>
                <w:sz w:val="21"/>
              </w:rPr>
              <w:t>YC09</w:t>
            </w:r>
          </w:p>
        </w:tc>
        <w:tc>
          <w:tcPr>
            <w:tcW w:type="dxa" w:w="2339"/>
          </w:tcPr>
          <w:p>
            <w:r>
              <w:rPr>
                <w:sz w:val="21"/>
              </w:rPr>
            </w:r>
            <w:r>
              <w:rPr>
                <w:sz w:val="21"/>
              </w:rPr>
              <w:t>Thời gian giao hàng trung bình theo đơn vị vận chuyển</w:t>
            </w:r>
          </w:p>
        </w:tc>
        <w:tc>
          <w:tcPr>
            <w:tcW w:type="dxa" w:w="2339"/>
          </w:tcPr>
          <w:p>
            <w:r>
              <w:rPr>
                <w:sz w:val="21"/>
              </w:rPr>
            </w:r>
            <w:r>
              <w:rPr>
                <w:sz w:val="21"/>
              </w:rPr>
              <w:t>Hãng vận chuyển nào chậm nhất?</w:t>
            </w:r>
          </w:p>
        </w:tc>
        <w:tc>
          <w:tcPr>
            <w:tcW w:type="dxa" w:w="2339"/>
          </w:tcPr>
          <w:p>
            <w:r>
              <w:rPr>
                <w:sz w:val="21"/>
              </w:rPr>
            </w:r>
            <w:r>
              <w:rPr>
                <w:rFonts w:ascii="Consolas" w:hAnsi="Consolas"/>
                <w:color w:val="EE4D2D"/>
                <w:sz w:val="21"/>
              </w:rPr>
              <w:t>VIEW vw_ThoiGianGiaoHang</w:t>
            </w:r>
          </w:p>
        </w:tc>
      </w:tr>
      <w:tr>
        <w:tc>
          <w:tcPr>
            <w:tcW w:type="dxa" w:w="2339"/>
          </w:tcPr>
          <w:p>
            <w:r>
              <w:rPr>
                <w:sz w:val="21"/>
              </w:rPr>
            </w:r>
            <w:r>
              <w:rPr>
                <w:sz w:val="21"/>
              </w:rPr>
              <w:t>YC10</w:t>
            </w:r>
          </w:p>
        </w:tc>
        <w:tc>
          <w:tcPr>
            <w:tcW w:type="dxa" w:w="2339"/>
          </w:tcPr>
          <w:p>
            <w:r>
              <w:rPr>
                <w:sz w:val="21"/>
              </w:rPr>
            </w:r>
            <w:r>
              <w:rPr>
                <w:sz w:val="21"/>
              </w:rPr>
              <w:t>Tỷ lệ đánh giá thấp (≤ 2 sao) theo danh mục và người bán</w:t>
            </w:r>
          </w:p>
        </w:tc>
        <w:tc>
          <w:tcPr>
            <w:tcW w:type="dxa" w:w="2339"/>
          </w:tcPr>
          <w:p>
            <w:r>
              <w:rPr>
                <w:sz w:val="21"/>
              </w:rPr>
            </w:r>
            <w:r>
              <w:rPr>
                <w:sz w:val="21"/>
              </w:rPr>
              <w:t>Danh mục nào đang làm hỏng trải nghiệm?</w:t>
            </w:r>
          </w:p>
        </w:tc>
        <w:tc>
          <w:tcPr>
            <w:tcW w:type="dxa" w:w="2339"/>
          </w:tcPr>
          <w:p>
            <w:r>
              <w:rPr>
                <w:sz w:val="21"/>
              </w:rPr>
            </w:r>
            <w:r>
              <w:rPr>
                <w:rFonts w:ascii="Consolas" w:hAnsi="Consolas"/>
                <w:color w:val="EE4D2D"/>
                <w:sz w:val="21"/>
              </w:rPr>
              <w:t>FUNCTION fn_TyLeDanhGiaThap</w:t>
            </w:r>
          </w:p>
        </w:tc>
      </w:tr>
    </w:tbl>
    <w:p/>
    <w:p>
      <w:r>
        <w:br w:type="page"/>
      </w:r>
    </w:p>
    <w:p>
      <w:pPr>
        <w:pStyle w:val="Heading1"/>
      </w:pPr>
      <w:r>
        <w:t>CHƯƠNG 2. THIẾT KẾ VÀ QUẢN TRỊ CSDL QUAN HỆ</w:t>
      </w:r>
    </w:p>
    <w:p>
      <w:pPr>
        <w:pStyle w:val="Heading2"/>
      </w:pPr>
      <w:r>
        <w:t>2.1. Mô hình thực thể liên kết (ERD)</w:t>
      </w:r>
    </w:p>
    <w:p>
      <w:pPr>
        <w:jc w:val="center"/>
      </w:pPr>
      <w:r>
        <w:drawing>
          <wp:inline xmlns:a="http://schemas.openxmlformats.org/drawingml/2006/main" xmlns:pic="http://schemas.openxmlformats.org/drawingml/2006/picture">
            <wp:extent cx="5940000" cy="3645000"/>
            <wp:docPr id="1" name="Picture 1"/>
            <wp:cNvGraphicFramePr>
              <a:graphicFrameLocks noChangeAspect="1"/>
            </wp:cNvGraphicFramePr>
            <a:graphic>
              <a:graphicData uri="http://schemas.openxmlformats.org/drawingml/2006/picture">
                <pic:pic>
                  <pic:nvPicPr>
                    <pic:cNvPr id="0" name="ERD_ECommerce.png"/>
                    <pic:cNvPicPr/>
                  </pic:nvPicPr>
                  <pic:blipFill>
                    <a:blip r:embed="rId9"/>
                    <a:stretch>
                      <a:fillRect/>
                    </a:stretch>
                  </pic:blipFill>
                  <pic:spPr>
                    <a:xfrm>
                      <a:off x="0" y="0"/>
                      <a:ext cx="5940000" cy="3645000"/>
                    </a:xfrm>
                    <a:prstGeom prst="rect"/>
                  </pic:spPr>
                </pic:pic>
              </a:graphicData>
            </a:graphic>
          </wp:inline>
        </w:drawing>
      </w:r>
    </w:p>
    <w:p>
      <w:pPr>
        <w:jc w:val="center"/>
      </w:pPr>
      <w:r>
        <w:rPr>
          <w:i/>
          <w:color w:val="6B7280"/>
          <w:sz w:val="21"/>
        </w:rPr>
        <w:t>Hình: ERD</w:t>
      </w:r>
    </w:p>
    <w:p>
      <w:pPr>
        <w:jc w:val="both"/>
      </w:pPr>
      <w:r>
        <w:t xml:space="preserve">Lược đồ gồm </w:t>
      </w:r>
      <w:r>
        <w:rPr>
          <w:b/>
        </w:rPr>
        <w:t>12 thực thể</w:t>
      </w:r>
      <w:r>
        <w:t>, chia làm bốn nhóm nghiệp vụ:</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FFE8E1"/>
          </w:tcPr>
          <w:p>
            <w:r>
              <w:rPr>
                <w:b/>
                <w:sz w:val="21"/>
              </w:rPr>
            </w:r>
            <w:r>
              <w:rPr>
                <w:b/>
                <w:sz w:val="21"/>
              </w:rPr>
              <w:t>Nhóm</w:t>
            </w:r>
          </w:p>
        </w:tc>
        <w:tc>
          <w:tcPr>
            <w:tcW w:type="dxa" w:w="3118"/>
            <w:shd w:val="clear" w:fill="FFE8E1"/>
          </w:tcPr>
          <w:p>
            <w:r>
              <w:rPr>
                <w:b/>
                <w:sz w:val="21"/>
              </w:rPr>
            </w:r>
            <w:r>
              <w:rPr>
                <w:b/>
                <w:sz w:val="21"/>
              </w:rPr>
              <w:t>Thực thể</w:t>
            </w:r>
          </w:p>
        </w:tc>
        <w:tc>
          <w:tcPr>
            <w:tcW w:type="dxa" w:w="3118"/>
            <w:shd w:val="clear" w:fill="FFE8E1"/>
          </w:tcPr>
          <w:p>
            <w:r>
              <w:rPr>
                <w:b/>
                <w:sz w:val="21"/>
              </w:rPr>
            </w:r>
            <w:r>
              <w:rPr>
                <w:b/>
                <w:sz w:val="21"/>
              </w:rPr>
              <w:t>Vai trò</w:t>
            </w:r>
          </w:p>
        </w:tc>
      </w:tr>
      <w:tr>
        <w:tc>
          <w:tcPr>
            <w:tcW w:type="dxa" w:w="3118"/>
          </w:tcPr>
          <w:p>
            <w:r>
              <w:rPr>
                <w:sz w:val="21"/>
              </w:rPr>
            </w:r>
            <w:r>
              <w:rPr>
                <w:sz w:val="21"/>
              </w:rPr>
              <w:t>Người dùng</w:t>
            </w:r>
          </w:p>
        </w:tc>
        <w:tc>
          <w:tcPr>
            <w:tcW w:type="dxa" w:w="3118"/>
          </w:tcPr>
          <w:p>
            <w:r>
              <w:rPr>
                <w:sz w:val="21"/>
              </w:rPr>
            </w:r>
            <w:r>
              <w:rPr>
                <w:rFonts w:ascii="Consolas" w:hAnsi="Consolas"/>
                <w:color w:val="EE4D2D"/>
                <w:sz w:val="21"/>
              </w:rPr>
              <w:t>Customer</w:t>
            </w:r>
            <w:r>
              <w:rPr>
                <w:sz w:val="21"/>
              </w:rPr>
              <w:t xml:space="preserve">, </w:t>
            </w:r>
            <w:r>
              <w:rPr>
                <w:rFonts w:ascii="Consolas" w:hAnsi="Consolas"/>
                <w:color w:val="EE4D2D"/>
                <w:sz w:val="21"/>
              </w:rPr>
              <w:t>Seller</w:t>
            </w:r>
          </w:p>
        </w:tc>
        <w:tc>
          <w:tcPr>
            <w:tcW w:type="dxa" w:w="3118"/>
          </w:tcPr>
          <w:p>
            <w:r>
              <w:rPr>
                <w:sz w:val="21"/>
              </w:rPr>
            </w:r>
            <w:r>
              <w:rPr>
                <w:sz w:val="21"/>
              </w:rPr>
              <w:t>Hai phía của sàn giao dịch</w:t>
            </w:r>
          </w:p>
        </w:tc>
      </w:tr>
      <w:tr>
        <w:tc>
          <w:tcPr>
            <w:tcW w:type="dxa" w:w="3118"/>
          </w:tcPr>
          <w:p>
            <w:r>
              <w:rPr>
                <w:sz w:val="21"/>
              </w:rPr>
            </w:r>
            <w:r>
              <w:rPr>
                <w:sz w:val="21"/>
              </w:rPr>
              <w:t>Danh mục</w:t>
            </w:r>
          </w:p>
        </w:tc>
        <w:tc>
          <w:tcPr>
            <w:tcW w:type="dxa" w:w="3118"/>
          </w:tcPr>
          <w:p>
            <w:r>
              <w:rPr>
                <w:sz w:val="21"/>
              </w:rPr>
            </w:r>
            <w:r>
              <w:rPr>
                <w:rFonts w:ascii="Consolas" w:hAnsi="Consolas"/>
                <w:color w:val="EE4D2D"/>
                <w:sz w:val="21"/>
              </w:rPr>
              <w:t>Category</w:t>
            </w:r>
            <w:r>
              <w:rPr>
                <w:sz w:val="21"/>
              </w:rPr>
              <w:t xml:space="preserve">, </w:t>
            </w:r>
            <w:r>
              <w:rPr>
                <w:rFonts w:ascii="Consolas" w:hAnsi="Consolas"/>
                <w:color w:val="EE4D2D"/>
                <w:sz w:val="21"/>
              </w:rPr>
              <w:t>Product</w:t>
            </w:r>
            <w:r>
              <w:rPr>
                <w:sz w:val="21"/>
              </w:rPr>
              <w:t xml:space="preserve">, </w:t>
            </w:r>
            <w:r>
              <w:rPr>
                <w:rFonts w:ascii="Consolas" w:hAnsi="Consolas"/>
                <w:color w:val="EE4D2D"/>
                <w:sz w:val="21"/>
              </w:rPr>
              <w:t>ProductVariant</w:t>
            </w:r>
            <w:r>
              <w:rPr>
                <w:sz w:val="21"/>
              </w:rPr>
              <w:t xml:space="preserve">, </w:t>
            </w:r>
            <w:r>
              <w:rPr>
                <w:rFonts w:ascii="Consolas" w:hAnsi="Consolas"/>
                <w:color w:val="EE4D2D"/>
                <w:sz w:val="21"/>
              </w:rPr>
              <w:t>Inventory</w:t>
            </w:r>
          </w:p>
        </w:tc>
        <w:tc>
          <w:tcPr>
            <w:tcW w:type="dxa" w:w="3118"/>
          </w:tcPr>
          <w:p>
            <w:r>
              <w:rPr>
                <w:sz w:val="21"/>
              </w:rPr>
            </w:r>
            <w:r>
              <w:rPr>
                <w:sz w:val="21"/>
              </w:rPr>
              <w:t>Cây danh mục và hàng hóa</w:t>
            </w:r>
          </w:p>
        </w:tc>
      </w:tr>
      <w:tr>
        <w:tc>
          <w:tcPr>
            <w:tcW w:type="dxa" w:w="3118"/>
          </w:tcPr>
          <w:p>
            <w:r>
              <w:rPr>
                <w:sz w:val="21"/>
              </w:rPr>
            </w:r>
            <w:r>
              <w:rPr>
                <w:sz w:val="21"/>
              </w:rPr>
              <w:t>Giao dịch</w:t>
            </w:r>
          </w:p>
        </w:tc>
        <w:tc>
          <w:tcPr>
            <w:tcW w:type="dxa" w:w="3118"/>
          </w:tcPr>
          <w:p>
            <w:r>
              <w:rPr>
                <w:sz w:val="21"/>
              </w:rPr>
            </w:r>
            <w:r>
              <w:rPr>
                <w:rFonts w:ascii="Consolas" w:hAnsi="Consolas"/>
                <w:color w:val="EE4D2D"/>
                <w:sz w:val="21"/>
              </w:rPr>
              <w:t>Orders</w:t>
            </w:r>
            <w:r>
              <w:rPr>
                <w:sz w:val="21"/>
              </w:rPr>
              <w:t xml:space="preserve">, </w:t>
            </w:r>
            <w:r>
              <w:rPr>
                <w:rFonts w:ascii="Consolas" w:hAnsi="Consolas"/>
                <w:color w:val="EE4D2D"/>
                <w:sz w:val="21"/>
              </w:rPr>
              <w:t>OrderDetail</w:t>
            </w:r>
            <w:r>
              <w:rPr>
                <w:sz w:val="21"/>
              </w:rPr>
              <w:t xml:space="preserve">, </w:t>
            </w:r>
            <w:r>
              <w:rPr>
                <w:rFonts w:ascii="Consolas" w:hAnsi="Consolas"/>
                <w:color w:val="EE4D2D"/>
                <w:sz w:val="21"/>
              </w:rPr>
              <w:t>Promotion</w:t>
            </w:r>
          </w:p>
        </w:tc>
        <w:tc>
          <w:tcPr>
            <w:tcW w:type="dxa" w:w="3118"/>
          </w:tcPr>
          <w:p>
            <w:r>
              <w:rPr>
                <w:sz w:val="21"/>
              </w:rPr>
            </w:r>
            <w:r>
              <w:rPr>
                <w:sz w:val="21"/>
              </w:rPr>
              <w:t>Đơn hàng và khuyến mãi</w:t>
            </w:r>
          </w:p>
        </w:tc>
      </w:tr>
      <w:tr>
        <w:tc>
          <w:tcPr>
            <w:tcW w:type="dxa" w:w="3118"/>
          </w:tcPr>
          <w:p>
            <w:r>
              <w:rPr>
                <w:sz w:val="21"/>
              </w:rPr>
            </w:r>
            <w:r>
              <w:rPr>
                <w:sz w:val="21"/>
              </w:rPr>
              <w:t>Hệ quả</w:t>
            </w:r>
          </w:p>
        </w:tc>
        <w:tc>
          <w:tcPr>
            <w:tcW w:type="dxa" w:w="3118"/>
          </w:tcPr>
          <w:p>
            <w:r>
              <w:rPr>
                <w:sz w:val="21"/>
              </w:rPr>
            </w:r>
            <w:r>
              <w:rPr>
                <w:rFonts w:ascii="Consolas" w:hAnsi="Consolas"/>
                <w:color w:val="EE4D2D"/>
                <w:sz w:val="21"/>
              </w:rPr>
              <w:t>Payment</w:t>
            </w:r>
            <w:r>
              <w:rPr>
                <w:sz w:val="21"/>
              </w:rPr>
              <w:t xml:space="preserve">, </w:t>
            </w:r>
            <w:r>
              <w:rPr>
                <w:rFonts w:ascii="Consolas" w:hAnsi="Consolas"/>
                <w:color w:val="EE4D2D"/>
                <w:sz w:val="21"/>
              </w:rPr>
              <w:t>Shipment</w:t>
            </w:r>
            <w:r>
              <w:rPr>
                <w:sz w:val="21"/>
              </w:rPr>
              <w:t xml:space="preserve">, </w:t>
            </w:r>
            <w:r>
              <w:rPr>
                <w:rFonts w:ascii="Consolas" w:hAnsi="Consolas"/>
                <w:color w:val="EE4D2D"/>
                <w:sz w:val="21"/>
              </w:rPr>
              <w:t>Review</w:t>
            </w:r>
          </w:p>
        </w:tc>
        <w:tc>
          <w:tcPr>
            <w:tcW w:type="dxa" w:w="3118"/>
          </w:tcPr>
          <w:p>
            <w:r>
              <w:rPr>
                <w:sz w:val="21"/>
              </w:rPr>
            </w:r>
            <w:r>
              <w:rPr>
                <w:sz w:val="21"/>
              </w:rPr>
              <w:t>Phát sinh sau khi có đơn</w:t>
            </w:r>
          </w:p>
        </w:tc>
      </w:tr>
    </w:tbl>
    <w:p/>
    <w:p>
      <w:pPr>
        <w:pStyle w:val="Heading2"/>
      </w:pPr>
      <w:r>
        <w:t>2.2. Lược đồ quan hệ và chuẩn hóa</w:t>
      </w:r>
    </w:p>
    <w:p>
      <w:pPr>
        <w:pStyle w:val="Heading3"/>
      </w:pPr>
      <w:r>
        <w:t>Danh sách khóa</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val="clear" w:fill="FFE8E1"/>
          </w:tcPr>
          <w:p>
            <w:r>
              <w:rPr>
                <w:b/>
                <w:sz w:val="21"/>
              </w:rPr>
            </w:r>
            <w:r>
              <w:rPr>
                <w:b/>
                <w:sz w:val="21"/>
              </w:rPr>
              <w:t>Bảng</w:t>
            </w:r>
          </w:p>
        </w:tc>
        <w:tc>
          <w:tcPr>
            <w:tcW w:type="dxa" w:w="2339"/>
            <w:shd w:val="clear" w:fill="FFE8E1"/>
          </w:tcPr>
          <w:p>
            <w:r>
              <w:rPr>
                <w:b/>
                <w:sz w:val="21"/>
              </w:rPr>
            </w:r>
            <w:r>
              <w:rPr>
                <w:b/>
                <w:sz w:val="21"/>
              </w:rPr>
              <w:t>Khóa chính</w:t>
            </w:r>
          </w:p>
        </w:tc>
        <w:tc>
          <w:tcPr>
            <w:tcW w:type="dxa" w:w="2339"/>
            <w:shd w:val="clear" w:fill="FFE8E1"/>
          </w:tcPr>
          <w:p>
            <w:r>
              <w:rPr>
                <w:b/>
                <w:sz w:val="21"/>
              </w:rPr>
            </w:r>
            <w:r>
              <w:rPr>
                <w:b/>
                <w:sz w:val="21"/>
              </w:rPr>
              <w:t>Khóa ngoại</w:t>
            </w:r>
          </w:p>
        </w:tc>
        <w:tc>
          <w:tcPr>
            <w:tcW w:type="dxa" w:w="2339"/>
            <w:shd w:val="clear" w:fill="FFE8E1"/>
          </w:tcPr>
          <w:p>
            <w:r>
              <w:rPr>
                <w:b/>
                <w:sz w:val="21"/>
              </w:rPr>
            </w:r>
            <w:r>
              <w:rPr>
                <w:b/>
                <w:sz w:val="21"/>
              </w:rPr>
              <w:t>Ràng buộc duy nhất</w:t>
            </w:r>
          </w:p>
        </w:tc>
      </w:tr>
      <w:tr>
        <w:tc>
          <w:tcPr>
            <w:tcW w:type="dxa" w:w="2339"/>
          </w:tcPr>
          <w:p>
            <w:r>
              <w:rPr>
                <w:sz w:val="21"/>
              </w:rPr>
            </w:r>
            <w:r>
              <w:rPr>
                <w:sz w:val="21"/>
              </w:rPr>
              <w:t>Customer</w:t>
            </w:r>
          </w:p>
        </w:tc>
        <w:tc>
          <w:tcPr>
            <w:tcW w:type="dxa" w:w="2339"/>
          </w:tcPr>
          <w:p>
            <w:r>
              <w:rPr>
                <w:sz w:val="21"/>
              </w:rPr>
            </w:r>
            <w:r>
              <w:rPr>
                <w:sz w:val="21"/>
              </w:rPr>
              <w:t>CustomerID</w:t>
            </w:r>
          </w:p>
        </w:tc>
        <w:tc>
          <w:tcPr>
            <w:tcW w:type="dxa" w:w="2339"/>
          </w:tcPr>
          <w:p>
            <w:r>
              <w:rPr>
                <w:sz w:val="21"/>
              </w:rPr>
            </w:r>
            <w:r>
              <w:rPr>
                <w:sz w:val="21"/>
              </w:rPr>
              <w:t>—</w:t>
            </w:r>
          </w:p>
        </w:tc>
        <w:tc>
          <w:tcPr>
            <w:tcW w:type="dxa" w:w="2339"/>
          </w:tcPr>
          <w:p>
            <w:r>
              <w:rPr>
                <w:sz w:val="21"/>
              </w:rPr>
            </w:r>
            <w:r>
              <w:rPr>
                <w:sz w:val="21"/>
              </w:rPr>
              <w:t>Email</w:t>
            </w:r>
          </w:p>
        </w:tc>
      </w:tr>
      <w:tr>
        <w:tc>
          <w:tcPr>
            <w:tcW w:type="dxa" w:w="2339"/>
          </w:tcPr>
          <w:p>
            <w:r>
              <w:rPr>
                <w:sz w:val="21"/>
              </w:rPr>
            </w:r>
            <w:r>
              <w:rPr>
                <w:sz w:val="21"/>
              </w:rPr>
              <w:t>Seller</w:t>
            </w:r>
          </w:p>
        </w:tc>
        <w:tc>
          <w:tcPr>
            <w:tcW w:type="dxa" w:w="2339"/>
          </w:tcPr>
          <w:p>
            <w:r>
              <w:rPr>
                <w:sz w:val="21"/>
              </w:rPr>
            </w:r>
            <w:r>
              <w:rPr>
                <w:sz w:val="21"/>
              </w:rPr>
              <w:t>SellerID</w:t>
            </w:r>
          </w:p>
        </w:tc>
        <w:tc>
          <w:tcPr>
            <w:tcW w:type="dxa" w:w="2339"/>
          </w:tcPr>
          <w:p>
            <w:r>
              <w:rPr>
                <w:sz w:val="21"/>
              </w:rPr>
            </w:r>
            <w:r>
              <w:rPr>
                <w:sz w:val="21"/>
              </w:rPr>
              <w:t>—</w:t>
            </w:r>
          </w:p>
        </w:tc>
        <w:tc>
          <w:tcPr>
            <w:tcW w:type="dxa" w:w="2339"/>
          </w:tcPr>
          <w:p>
            <w:r>
              <w:rPr>
                <w:sz w:val="21"/>
              </w:rPr>
            </w:r>
            <w:r>
              <w:rPr>
                <w:sz w:val="21"/>
              </w:rPr>
              <w:t>ShopName, ContactEmail</w:t>
            </w:r>
          </w:p>
        </w:tc>
      </w:tr>
      <w:tr>
        <w:tc>
          <w:tcPr>
            <w:tcW w:type="dxa" w:w="2339"/>
          </w:tcPr>
          <w:p>
            <w:r>
              <w:rPr>
                <w:sz w:val="21"/>
              </w:rPr>
            </w:r>
            <w:r>
              <w:rPr>
                <w:sz w:val="21"/>
              </w:rPr>
              <w:t>Category</w:t>
            </w:r>
          </w:p>
        </w:tc>
        <w:tc>
          <w:tcPr>
            <w:tcW w:type="dxa" w:w="2339"/>
          </w:tcPr>
          <w:p>
            <w:r>
              <w:rPr>
                <w:sz w:val="21"/>
              </w:rPr>
            </w:r>
            <w:r>
              <w:rPr>
                <w:sz w:val="21"/>
              </w:rPr>
              <w:t>CategoryID</w:t>
            </w:r>
          </w:p>
        </w:tc>
        <w:tc>
          <w:tcPr>
            <w:tcW w:type="dxa" w:w="2339"/>
          </w:tcPr>
          <w:p>
            <w:r>
              <w:rPr>
                <w:sz w:val="21"/>
              </w:rPr>
            </w:r>
            <w:r>
              <w:rPr>
                <w:sz w:val="21"/>
              </w:rPr>
              <w:t>ParentID → Category</w:t>
            </w:r>
          </w:p>
        </w:tc>
        <w:tc>
          <w:tcPr>
            <w:tcW w:type="dxa" w:w="2339"/>
          </w:tcPr>
          <w:p>
            <w:r>
              <w:rPr>
                <w:sz w:val="21"/>
              </w:rPr>
            </w:r>
            <w:r>
              <w:rPr>
                <w:sz w:val="21"/>
              </w:rPr>
              <w:t>CategoryName</w:t>
            </w:r>
          </w:p>
        </w:tc>
      </w:tr>
      <w:tr>
        <w:tc>
          <w:tcPr>
            <w:tcW w:type="dxa" w:w="2339"/>
          </w:tcPr>
          <w:p>
            <w:r>
              <w:rPr>
                <w:sz w:val="21"/>
              </w:rPr>
            </w:r>
            <w:r>
              <w:rPr>
                <w:sz w:val="21"/>
              </w:rPr>
              <w:t>Product</w:t>
            </w:r>
          </w:p>
        </w:tc>
        <w:tc>
          <w:tcPr>
            <w:tcW w:type="dxa" w:w="2339"/>
          </w:tcPr>
          <w:p>
            <w:r>
              <w:rPr>
                <w:sz w:val="21"/>
              </w:rPr>
            </w:r>
            <w:r>
              <w:rPr>
                <w:sz w:val="21"/>
              </w:rPr>
              <w:t>ProductID</w:t>
            </w:r>
          </w:p>
        </w:tc>
        <w:tc>
          <w:tcPr>
            <w:tcW w:type="dxa" w:w="2339"/>
          </w:tcPr>
          <w:p>
            <w:r>
              <w:rPr>
                <w:sz w:val="21"/>
              </w:rPr>
            </w:r>
            <w:r>
              <w:rPr>
                <w:sz w:val="21"/>
              </w:rPr>
              <w:t>SellerID → Seller, CategoryID → Category</w:t>
            </w:r>
          </w:p>
        </w:tc>
        <w:tc>
          <w:tcPr>
            <w:tcW w:type="dxa" w:w="2339"/>
          </w:tcPr>
          <w:p>
            <w:r>
              <w:rPr>
                <w:sz w:val="21"/>
              </w:rPr>
            </w:r>
            <w:r>
              <w:rPr>
                <w:sz w:val="21"/>
              </w:rPr>
              <w:t>—</w:t>
            </w:r>
          </w:p>
        </w:tc>
      </w:tr>
      <w:tr>
        <w:tc>
          <w:tcPr>
            <w:tcW w:type="dxa" w:w="2339"/>
          </w:tcPr>
          <w:p>
            <w:r>
              <w:rPr>
                <w:sz w:val="21"/>
              </w:rPr>
            </w:r>
            <w:r>
              <w:rPr>
                <w:sz w:val="21"/>
              </w:rPr>
              <w:t>ProductVariant</w:t>
            </w:r>
          </w:p>
        </w:tc>
        <w:tc>
          <w:tcPr>
            <w:tcW w:type="dxa" w:w="2339"/>
          </w:tcPr>
          <w:p>
            <w:r>
              <w:rPr>
                <w:sz w:val="21"/>
              </w:rPr>
            </w:r>
            <w:r>
              <w:rPr>
                <w:sz w:val="21"/>
              </w:rPr>
              <w:t>VariantID</w:t>
            </w:r>
          </w:p>
        </w:tc>
        <w:tc>
          <w:tcPr>
            <w:tcW w:type="dxa" w:w="2339"/>
          </w:tcPr>
          <w:p>
            <w:r>
              <w:rPr>
                <w:sz w:val="21"/>
              </w:rPr>
            </w:r>
            <w:r>
              <w:rPr>
                <w:sz w:val="21"/>
              </w:rPr>
              <w:t>ProductID → Product</w:t>
            </w:r>
          </w:p>
        </w:tc>
        <w:tc>
          <w:tcPr>
            <w:tcW w:type="dxa" w:w="2339"/>
          </w:tcPr>
          <w:p>
            <w:r>
              <w:rPr>
                <w:sz w:val="21"/>
              </w:rPr>
            </w:r>
            <w:r>
              <w:rPr>
                <w:sz w:val="21"/>
              </w:rPr>
              <w:t>SKU, (ProductID, Color, Size)</w:t>
            </w:r>
          </w:p>
        </w:tc>
      </w:tr>
      <w:tr>
        <w:tc>
          <w:tcPr>
            <w:tcW w:type="dxa" w:w="2339"/>
          </w:tcPr>
          <w:p>
            <w:r>
              <w:rPr>
                <w:sz w:val="21"/>
              </w:rPr>
            </w:r>
            <w:r>
              <w:rPr>
                <w:sz w:val="21"/>
              </w:rPr>
              <w:t>Inventory</w:t>
            </w:r>
          </w:p>
        </w:tc>
        <w:tc>
          <w:tcPr>
            <w:tcW w:type="dxa" w:w="2339"/>
          </w:tcPr>
          <w:p>
            <w:r>
              <w:rPr>
                <w:sz w:val="21"/>
              </w:rPr>
            </w:r>
            <w:r>
              <w:rPr>
                <w:sz w:val="21"/>
              </w:rPr>
              <w:t>VariantID</w:t>
            </w:r>
          </w:p>
        </w:tc>
        <w:tc>
          <w:tcPr>
            <w:tcW w:type="dxa" w:w="2339"/>
          </w:tcPr>
          <w:p>
            <w:r>
              <w:rPr>
                <w:sz w:val="21"/>
              </w:rPr>
            </w:r>
            <w:r>
              <w:rPr>
                <w:sz w:val="21"/>
              </w:rPr>
              <w:t>VariantID → ProductVariant</w:t>
            </w:r>
          </w:p>
        </w:tc>
        <w:tc>
          <w:tcPr>
            <w:tcW w:type="dxa" w:w="2339"/>
          </w:tcPr>
          <w:p>
            <w:r>
              <w:rPr>
                <w:sz w:val="21"/>
              </w:rPr>
            </w:r>
            <w:r>
              <w:rPr>
                <w:sz w:val="21"/>
              </w:rPr>
              <w:t>—</w:t>
            </w:r>
          </w:p>
        </w:tc>
      </w:tr>
      <w:tr>
        <w:tc>
          <w:tcPr>
            <w:tcW w:type="dxa" w:w="2339"/>
          </w:tcPr>
          <w:p>
            <w:r>
              <w:rPr>
                <w:sz w:val="21"/>
              </w:rPr>
            </w:r>
            <w:r>
              <w:rPr>
                <w:sz w:val="21"/>
              </w:rPr>
              <w:t>Promotion</w:t>
            </w:r>
          </w:p>
        </w:tc>
        <w:tc>
          <w:tcPr>
            <w:tcW w:type="dxa" w:w="2339"/>
          </w:tcPr>
          <w:p>
            <w:r>
              <w:rPr>
                <w:sz w:val="21"/>
              </w:rPr>
            </w:r>
            <w:r>
              <w:rPr>
                <w:sz w:val="21"/>
              </w:rPr>
              <w:t>PromotionID</w:t>
            </w:r>
          </w:p>
        </w:tc>
        <w:tc>
          <w:tcPr>
            <w:tcW w:type="dxa" w:w="2339"/>
          </w:tcPr>
          <w:p>
            <w:r>
              <w:rPr>
                <w:sz w:val="21"/>
              </w:rPr>
            </w:r>
            <w:r>
              <w:rPr>
                <w:sz w:val="21"/>
              </w:rPr>
              <w:t>—</w:t>
            </w:r>
          </w:p>
        </w:tc>
        <w:tc>
          <w:tcPr>
            <w:tcW w:type="dxa" w:w="2339"/>
          </w:tcPr>
          <w:p>
            <w:r>
              <w:rPr>
                <w:sz w:val="21"/>
              </w:rPr>
            </w:r>
            <w:r>
              <w:rPr>
                <w:sz w:val="21"/>
              </w:rPr>
              <w:t>PromoCode</w:t>
            </w:r>
          </w:p>
        </w:tc>
      </w:tr>
      <w:tr>
        <w:tc>
          <w:tcPr>
            <w:tcW w:type="dxa" w:w="2339"/>
          </w:tcPr>
          <w:p>
            <w:r>
              <w:rPr>
                <w:sz w:val="21"/>
              </w:rPr>
            </w:r>
            <w:r>
              <w:rPr>
                <w:sz w:val="21"/>
              </w:rPr>
              <w:t>Orders</w:t>
            </w:r>
          </w:p>
        </w:tc>
        <w:tc>
          <w:tcPr>
            <w:tcW w:type="dxa" w:w="2339"/>
          </w:tcPr>
          <w:p>
            <w:r>
              <w:rPr>
                <w:sz w:val="21"/>
              </w:rPr>
            </w:r>
            <w:r>
              <w:rPr>
                <w:sz w:val="21"/>
              </w:rPr>
              <w:t>OrderID</w:t>
            </w:r>
          </w:p>
        </w:tc>
        <w:tc>
          <w:tcPr>
            <w:tcW w:type="dxa" w:w="2339"/>
          </w:tcPr>
          <w:p>
            <w:r>
              <w:rPr>
                <w:sz w:val="21"/>
              </w:rPr>
            </w:r>
            <w:r>
              <w:rPr>
                <w:sz w:val="21"/>
              </w:rPr>
              <w:t>CustomerID → Customer, PromotionID → Promotion</w:t>
            </w:r>
          </w:p>
        </w:tc>
        <w:tc>
          <w:tcPr>
            <w:tcW w:type="dxa" w:w="2339"/>
          </w:tcPr>
          <w:p>
            <w:r>
              <w:rPr>
                <w:sz w:val="21"/>
              </w:rPr>
            </w:r>
            <w:r>
              <w:rPr>
                <w:sz w:val="21"/>
              </w:rPr>
              <w:t>—</w:t>
            </w:r>
          </w:p>
        </w:tc>
      </w:tr>
      <w:tr>
        <w:tc>
          <w:tcPr>
            <w:tcW w:type="dxa" w:w="2339"/>
          </w:tcPr>
          <w:p>
            <w:r>
              <w:rPr>
                <w:sz w:val="21"/>
              </w:rPr>
            </w:r>
            <w:r>
              <w:rPr>
                <w:sz w:val="21"/>
              </w:rPr>
              <w:t>OrderDetail</w:t>
            </w:r>
          </w:p>
        </w:tc>
        <w:tc>
          <w:tcPr>
            <w:tcW w:type="dxa" w:w="2339"/>
          </w:tcPr>
          <w:p>
            <w:r>
              <w:rPr>
                <w:sz w:val="21"/>
              </w:rPr>
            </w:r>
            <w:r>
              <w:rPr>
                <w:sz w:val="21"/>
              </w:rPr>
              <w:t>(OrderID, VariantID)</w:t>
            </w:r>
          </w:p>
        </w:tc>
        <w:tc>
          <w:tcPr>
            <w:tcW w:type="dxa" w:w="2339"/>
          </w:tcPr>
          <w:p>
            <w:r>
              <w:rPr>
                <w:sz w:val="21"/>
              </w:rPr>
            </w:r>
            <w:r>
              <w:rPr>
                <w:sz w:val="21"/>
              </w:rPr>
              <w:t>OrderID → Orders, VariantID → ProductVariant</w:t>
            </w:r>
          </w:p>
        </w:tc>
        <w:tc>
          <w:tcPr>
            <w:tcW w:type="dxa" w:w="2339"/>
          </w:tcPr>
          <w:p>
            <w:r>
              <w:rPr>
                <w:sz w:val="21"/>
              </w:rPr>
            </w:r>
            <w:r>
              <w:rPr>
                <w:sz w:val="21"/>
              </w:rPr>
              <w:t>—</w:t>
            </w:r>
          </w:p>
        </w:tc>
      </w:tr>
      <w:tr>
        <w:tc>
          <w:tcPr>
            <w:tcW w:type="dxa" w:w="2339"/>
          </w:tcPr>
          <w:p>
            <w:r>
              <w:rPr>
                <w:sz w:val="21"/>
              </w:rPr>
            </w:r>
            <w:r>
              <w:rPr>
                <w:sz w:val="21"/>
              </w:rPr>
              <w:t>Payment</w:t>
            </w:r>
          </w:p>
        </w:tc>
        <w:tc>
          <w:tcPr>
            <w:tcW w:type="dxa" w:w="2339"/>
          </w:tcPr>
          <w:p>
            <w:r>
              <w:rPr>
                <w:sz w:val="21"/>
              </w:rPr>
            </w:r>
            <w:r>
              <w:rPr>
                <w:sz w:val="21"/>
              </w:rPr>
              <w:t>PaymentID</w:t>
            </w:r>
          </w:p>
        </w:tc>
        <w:tc>
          <w:tcPr>
            <w:tcW w:type="dxa" w:w="2339"/>
          </w:tcPr>
          <w:p>
            <w:r>
              <w:rPr>
                <w:sz w:val="21"/>
              </w:rPr>
            </w:r>
            <w:r>
              <w:rPr>
                <w:sz w:val="21"/>
              </w:rPr>
              <w:t>OrderID → Orders</w:t>
            </w:r>
          </w:p>
        </w:tc>
        <w:tc>
          <w:tcPr>
            <w:tcW w:type="dxa" w:w="2339"/>
          </w:tcPr>
          <w:p>
            <w:r>
              <w:rPr>
                <w:sz w:val="21"/>
              </w:rPr>
            </w:r>
            <w:r>
              <w:rPr>
                <w:sz w:val="21"/>
              </w:rPr>
              <w:t>OrderID</w:t>
            </w:r>
          </w:p>
        </w:tc>
      </w:tr>
      <w:tr>
        <w:tc>
          <w:tcPr>
            <w:tcW w:type="dxa" w:w="2339"/>
          </w:tcPr>
          <w:p>
            <w:r>
              <w:rPr>
                <w:sz w:val="21"/>
              </w:rPr>
            </w:r>
            <w:r>
              <w:rPr>
                <w:sz w:val="21"/>
              </w:rPr>
              <w:t>Shipment</w:t>
            </w:r>
          </w:p>
        </w:tc>
        <w:tc>
          <w:tcPr>
            <w:tcW w:type="dxa" w:w="2339"/>
          </w:tcPr>
          <w:p>
            <w:r>
              <w:rPr>
                <w:sz w:val="21"/>
              </w:rPr>
            </w:r>
            <w:r>
              <w:rPr>
                <w:sz w:val="21"/>
              </w:rPr>
              <w:t>ShipmentID</w:t>
            </w:r>
          </w:p>
        </w:tc>
        <w:tc>
          <w:tcPr>
            <w:tcW w:type="dxa" w:w="2339"/>
          </w:tcPr>
          <w:p>
            <w:r>
              <w:rPr>
                <w:sz w:val="21"/>
              </w:rPr>
            </w:r>
            <w:r>
              <w:rPr>
                <w:sz w:val="21"/>
              </w:rPr>
              <w:t>OrderID → Orders</w:t>
            </w:r>
          </w:p>
        </w:tc>
        <w:tc>
          <w:tcPr>
            <w:tcW w:type="dxa" w:w="2339"/>
          </w:tcPr>
          <w:p>
            <w:r>
              <w:rPr>
                <w:sz w:val="21"/>
              </w:rPr>
            </w:r>
            <w:r>
              <w:rPr>
                <w:sz w:val="21"/>
              </w:rPr>
              <w:t>OrderID, TrackingNo</w:t>
            </w:r>
          </w:p>
        </w:tc>
      </w:tr>
      <w:tr>
        <w:tc>
          <w:tcPr>
            <w:tcW w:type="dxa" w:w="2339"/>
          </w:tcPr>
          <w:p>
            <w:r>
              <w:rPr>
                <w:sz w:val="21"/>
              </w:rPr>
            </w:r>
            <w:r>
              <w:rPr>
                <w:sz w:val="21"/>
              </w:rPr>
              <w:t>Review</w:t>
            </w:r>
          </w:p>
        </w:tc>
        <w:tc>
          <w:tcPr>
            <w:tcW w:type="dxa" w:w="2339"/>
          </w:tcPr>
          <w:p>
            <w:r>
              <w:rPr>
                <w:sz w:val="21"/>
              </w:rPr>
            </w:r>
            <w:r>
              <w:rPr>
                <w:sz w:val="21"/>
              </w:rPr>
              <w:t>ReviewID</w:t>
            </w:r>
          </w:p>
        </w:tc>
        <w:tc>
          <w:tcPr>
            <w:tcW w:type="dxa" w:w="2339"/>
          </w:tcPr>
          <w:p>
            <w:r>
              <w:rPr>
                <w:sz w:val="21"/>
              </w:rPr>
            </w:r>
            <w:r>
              <w:rPr>
                <w:sz w:val="21"/>
              </w:rPr>
              <w:t>ProductID, CustomerID, OrderID</w:t>
            </w:r>
          </w:p>
        </w:tc>
        <w:tc>
          <w:tcPr>
            <w:tcW w:type="dxa" w:w="2339"/>
          </w:tcPr>
          <w:p>
            <w:r>
              <w:rPr>
                <w:sz w:val="21"/>
              </w:rPr>
            </w:r>
            <w:r>
              <w:rPr>
                <w:sz w:val="21"/>
              </w:rPr>
              <w:t>(OrderID, ProductID, CustomerID)</w:t>
            </w:r>
          </w:p>
        </w:tc>
      </w:tr>
    </w:tbl>
    <w:p/>
    <w:p>
      <w:pPr>
        <w:pStyle w:val="Heading3"/>
      </w:pPr>
      <w:r>
        <w:t>Quá trình chuẩn hóa</w:t>
      </w:r>
    </w:p>
    <w:p>
      <w:pPr>
        <w:jc w:val="both"/>
      </w:pPr>
      <w:r>
        <w:rPr>
          <w:b/>
        </w:rPr>
        <w:t>Từ 1NF lên 2NF.</w:t>
      </w:r>
      <w:r>
        <w:t xml:space="preserve"> Thiết kế thô ban đầu gộp toàn bộ thông tin đơn hàng vào một bảng </w:t>
      </w:r>
      <w:r>
        <w:rPr>
          <w:rFonts w:ascii="Consolas" w:hAnsi="Consolas"/>
          <w:color w:val="EE4D2D"/>
          <w:sz w:val="22"/>
        </w:rPr>
        <w:t>DonHang(OrderID, VariantID, TenKhach, DiaChi, TenSanPham, SoLuong, DonGia)</w:t>
      </w:r>
      <w:r>
        <w:t xml:space="preserve">. Khóa chính là </w:t>
      </w:r>
      <w:r>
        <w:rPr>
          <w:rFonts w:ascii="Consolas" w:hAnsi="Consolas"/>
          <w:color w:val="EE4D2D"/>
          <w:sz w:val="22"/>
        </w:rPr>
        <w:t>(OrderID, VariantID)</w:t>
      </w:r>
      <w:r>
        <w:t xml:space="preserve">, nhưng </w:t>
      </w:r>
      <w:r>
        <w:rPr>
          <w:rFonts w:ascii="Consolas" w:hAnsi="Consolas"/>
          <w:color w:val="EE4D2D"/>
          <w:sz w:val="22"/>
        </w:rPr>
        <w:t>TenKhach</w:t>
      </w:r>
      <w:r>
        <w:t xml:space="preserve"> và </w:t>
      </w:r>
      <w:r>
        <w:rPr>
          <w:rFonts w:ascii="Consolas" w:hAnsi="Consolas"/>
          <w:color w:val="EE4D2D"/>
          <w:sz w:val="22"/>
        </w:rPr>
        <w:t>DiaChi</w:t>
      </w:r>
      <w:r>
        <w:t xml:space="preserve"> chỉ phụ thuộc vào </w:t>
      </w:r>
      <w:r>
        <w:rPr>
          <w:rFonts w:ascii="Consolas" w:hAnsi="Consolas"/>
          <w:color w:val="EE4D2D"/>
          <w:sz w:val="22"/>
        </w:rPr>
        <w:t>OrderID</w:t>
      </w:r>
      <w:r>
        <w:t xml:space="preserve"> — tức </w:t>
      </w:r>
      <w:r>
        <w:rPr>
          <w:b/>
        </w:rPr>
        <w:t>phụ thuộc bộ phận</w:t>
      </w:r>
      <w:r>
        <w:t xml:space="preserve"> vào khóa. Tách thành </w:t>
      </w:r>
      <w:r>
        <w:rPr>
          <w:rFonts w:ascii="Consolas" w:hAnsi="Consolas"/>
          <w:color w:val="EE4D2D"/>
          <w:sz w:val="22"/>
        </w:rPr>
        <w:t>Orders</w:t>
      </w:r>
      <w:r>
        <w:t xml:space="preserve"> (thông tin cấp đơn) và </w:t>
      </w:r>
      <w:r>
        <w:rPr>
          <w:rFonts w:ascii="Consolas" w:hAnsi="Consolas"/>
          <w:color w:val="EE4D2D"/>
          <w:sz w:val="22"/>
        </w:rPr>
        <w:t>OrderDetail</w:t>
      </w:r>
      <w:r>
        <w:t xml:space="preserve"> (thông tin cấp dòng) để đạt 2NF.</w:t>
      </w:r>
    </w:p>
    <w:p>
      <w:pPr>
        <w:jc w:val="both"/>
      </w:pPr>
      <w:r>
        <w:rPr>
          <w:b/>
        </w:rPr>
        <w:t>Từ 2NF lên 3NF.</w:t>
      </w:r>
      <w:r>
        <w:t xml:space="preserve"> Trong bảng </w:t>
      </w:r>
      <w:r>
        <w:rPr>
          <w:rFonts w:ascii="Consolas" w:hAnsi="Consolas"/>
          <w:color w:val="EE4D2D"/>
          <w:sz w:val="22"/>
        </w:rPr>
        <w:t>Product</w:t>
      </w:r>
      <w:r>
        <w:t xml:space="preserve"> thô có cả </w:t>
      </w:r>
      <w:r>
        <w:rPr>
          <w:rFonts w:ascii="Consolas" w:hAnsi="Consolas"/>
          <w:color w:val="EE4D2D"/>
          <w:sz w:val="22"/>
        </w:rPr>
        <w:t>CategoryName</w:t>
      </w:r>
      <w:r>
        <w:t xml:space="preserve"> và </w:t>
      </w:r>
      <w:r>
        <w:rPr>
          <w:rFonts w:ascii="Consolas" w:hAnsi="Consolas"/>
          <w:color w:val="EE4D2D"/>
          <w:sz w:val="22"/>
        </w:rPr>
        <w:t>SellerName</w:t>
      </w:r>
      <w:r>
        <w:t xml:space="preserve">. Hai cột này phụ thuộc vào </w:t>
      </w:r>
      <w:r>
        <w:rPr>
          <w:rFonts w:ascii="Consolas" w:hAnsi="Consolas"/>
          <w:color w:val="EE4D2D"/>
          <w:sz w:val="22"/>
        </w:rPr>
        <w:t>CategoryID</w:t>
      </w:r>
      <w:r>
        <w:t xml:space="preserve"> và </w:t>
      </w:r>
      <w:r>
        <w:rPr>
          <w:rFonts w:ascii="Consolas" w:hAnsi="Consolas"/>
          <w:color w:val="EE4D2D"/>
          <w:sz w:val="22"/>
        </w:rPr>
        <w:t>SellerID</w:t>
      </w:r>
      <w:r>
        <w:t xml:space="preserve"> chứ không phụ thuộc trực tiếp vào </w:t>
      </w:r>
      <w:r>
        <w:rPr>
          <w:rFonts w:ascii="Consolas" w:hAnsi="Consolas"/>
          <w:color w:val="EE4D2D"/>
          <w:sz w:val="22"/>
        </w:rPr>
        <w:t>ProductID</w:t>
      </w:r>
      <w:r>
        <w:t xml:space="preserve"> — </w:t>
      </w:r>
      <w:r>
        <w:rPr>
          <w:b/>
        </w:rPr>
        <w:t>phụ thuộc bắc cầu</w:t>
      </w:r>
      <w:r>
        <w:t xml:space="preserve">. Tách ra thành </w:t>
      </w:r>
      <w:r>
        <w:rPr>
          <w:rFonts w:ascii="Consolas" w:hAnsi="Consolas"/>
          <w:color w:val="EE4D2D"/>
          <w:sz w:val="22"/>
        </w:rPr>
        <w:t>Category</w:t>
      </w:r>
      <w:r>
        <w:t xml:space="preserve"> và </w:t>
      </w:r>
      <w:r>
        <w:rPr>
          <w:rFonts w:ascii="Consolas" w:hAnsi="Consolas"/>
          <w:color w:val="EE4D2D"/>
          <w:sz w:val="22"/>
        </w:rPr>
        <w:t>Seller</w:t>
      </w:r>
      <w:r>
        <w:t>.</w:t>
      </w:r>
    </w:p>
    <w:p>
      <w:pPr>
        <w:jc w:val="both"/>
      </w:pPr>
      <w:r>
        <w:rPr>
          <w:b/>
        </w:rPr>
        <w:t>Một chỗ cố ý không chuẩn hóa.</w:t>
      </w:r>
      <w:r>
        <w:t xml:space="preserve"> Cột </w:t>
      </w:r>
      <w:r>
        <w:rPr>
          <w:rFonts w:ascii="Consolas" w:hAnsi="Consolas"/>
          <w:color w:val="EE4D2D"/>
          <w:sz w:val="22"/>
        </w:rPr>
        <w:t>OrderDetail.UnitPrice</w:t>
      </w:r>
      <w:r>
        <w:t xml:space="preserve"> trùng lặp với </w:t>
      </w:r>
      <w:r>
        <w:rPr>
          <w:rFonts w:ascii="Consolas" w:hAnsi="Consolas"/>
          <w:color w:val="EE4D2D"/>
          <w:sz w:val="22"/>
        </w:rPr>
        <w:t>Product.BasePrice + ProductVariant.PriceAdjust</w:t>
      </w:r>
      <w:r>
        <w:t xml:space="preserve"> tại thời điểm đặt hàng. Đây </w:t>
      </w:r>
      <w:r>
        <w:rPr>
          <w:b/>
        </w:rPr>
        <w:t>không phải lỗi thiết kế</w:t>
      </w:r>
      <w:r>
        <w:t xml:space="preserve"> mà là </w:t>
      </w:r>
      <w:r>
        <w:rPr>
          <w:i/>
        </w:rPr>
        <w:t>snapshot có chủ đích</w:t>
      </w:r>
      <w:r>
        <w:t xml:space="preserve">: nếu chỉ tham chiếu giá hiện tại, mọi hóa đơn cũ sẽ tự đổi giá mỗi khi người bán điều chỉnh giá sản phẩm — sai về mặt kế toán. Tương tự, </w:t>
      </w:r>
      <w:r>
        <w:rPr>
          <w:rFonts w:ascii="Consolas" w:hAnsi="Consolas"/>
          <w:color w:val="EE4D2D"/>
          <w:sz w:val="22"/>
        </w:rPr>
        <w:t>Seller.RatingAvg</w:t>
      </w:r>
      <w:r>
        <w:t xml:space="preserve"> là giá trị tính sẵn được trigger cập nhật, đánh đổi một chút dư thừa lấy tốc độ đọc.</w:t>
      </w:r>
    </w:p>
    <w:p>
      <w:pPr>
        <w:pStyle w:val="Heading2"/>
      </w:pPr>
      <w:r>
        <w:t>2.3. Ràng buộc toàn vẹn và lựa chọn kiểu dữ liệu</w:t>
      </w:r>
    </w:p>
    <w:p>
      <w:pPr>
        <w:pStyle w:val="Heading3"/>
      </w:pPr>
      <w:r>
        <w:t>Kiểu dữ liệu</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FFE8E1"/>
          </w:tcPr>
          <w:p>
            <w:r>
              <w:rPr>
                <w:b/>
                <w:sz w:val="21"/>
              </w:rPr>
            </w:r>
            <w:r>
              <w:rPr>
                <w:b/>
                <w:sz w:val="21"/>
              </w:rPr>
              <w:t>Cột</w:t>
            </w:r>
          </w:p>
        </w:tc>
        <w:tc>
          <w:tcPr>
            <w:tcW w:type="dxa" w:w="3118"/>
            <w:shd w:val="clear" w:fill="FFE8E1"/>
          </w:tcPr>
          <w:p>
            <w:r>
              <w:rPr>
                <w:b/>
                <w:sz w:val="21"/>
              </w:rPr>
            </w:r>
            <w:r>
              <w:rPr>
                <w:b/>
                <w:sz w:val="21"/>
              </w:rPr>
              <w:t>Kiểu</w:t>
            </w:r>
          </w:p>
        </w:tc>
        <w:tc>
          <w:tcPr>
            <w:tcW w:type="dxa" w:w="3118"/>
            <w:shd w:val="clear" w:fill="FFE8E1"/>
          </w:tcPr>
          <w:p>
            <w:r>
              <w:rPr>
                <w:b/>
                <w:sz w:val="21"/>
              </w:rPr>
            </w:r>
            <w:r>
              <w:rPr>
                <w:b/>
                <w:sz w:val="21"/>
              </w:rPr>
              <w:t>Lý do</w:t>
            </w:r>
          </w:p>
        </w:tc>
      </w:tr>
      <w:tr>
        <w:tc>
          <w:tcPr>
            <w:tcW w:type="dxa" w:w="3118"/>
          </w:tcPr>
          <w:p>
            <w:r>
              <w:rPr>
                <w:sz w:val="21"/>
              </w:rPr>
            </w:r>
            <w:r>
              <w:rPr>
                <w:sz w:val="21"/>
              </w:rPr>
              <w:t>Tiền (</w:t>
            </w:r>
            <w:r>
              <w:rPr>
                <w:rFonts w:ascii="Consolas" w:hAnsi="Consolas"/>
                <w:color w:val="EE4D2D"/>
                <w:sz w:val="21"/>
              </w:rPr>
              <w:t>BasePrice</w:t>
            </w:r>
            <w:r>
              <w:rPr>
                <w:sz w:val="21"/>
              </w:rPr>
              <w:t xml:space="preserve">, </w:t>
            </w:r>
            <w:r>
              <w:rPr>
                <w:rFonts w:ascii="Consolas" w:hAnsi="Consolas"/>
                <w:color w:val="EE4D2D"/>
                <w:sz w:val="21"/>
              </w:rPr>
              <w:t>UnitPrice</w:t>
            </w:r>
            <w:r>
              <w:rPr>
                <w:sz w:val="21"/>
              </w:rPr>
              <w:t xml:space="preserve">, </w:t>
            </w:r>
            <w:r>
              <w:rPr>
                <w:rFonts w:ascii="Consolas" w:hAnsi="Consolas"/>
                <w:color w:val="EE4D2D"/>
                <w:sz w:val="21"/>
              </w:rPr>
              <w:t>Amount</w:t>
            </w:r>
            <w:r>
              <w:rPr>
                <w:sz w:val="21"/>
              </w:rPr>
              <w:t>)</w:t>
            </w:r>
          </w:p>
        </w:tc>
        <w:tc>
          <w:tcPr>
            <w:tcW w:type="dxa" w:w="3118"/>
          </w:tcPr>
          <w:p>
            <w:r>
              <w:rPr>
                <w:sz w:val="21"/>
              </w:rPr>
            </w:r>
            <w:r>
              <w:rPr>
                <w:rFonts w:ascii="Consolas" w:hAnsi="Consolas"/>
                <w:color w:val="EE4D2D"/>
                <w:sz w:val="21"/>
              </w:rPr>
              <w:t>DECIMAL(18,2)</w:t>
            </w:r>
          </w:p>
        </w:tc>
        <w:tc>
          <w:tcPr>
            <w:tcW w:type="dxa" w:w="3118"/>
          </w:tcPr>
          <w:p>
            <w:r>
              <w:rPr>
                <w:sz w:val="21"/>
              </w:rPr>
            </w:r>
            <w:r>
              <w:rPr>
                <w:b/>
                <w:sz w:val="21"/>
              </w:rPr>
              <w:t>Tuyệt đối không dùng `FLOAT`</w:t>
            </w:r>
            <w:r>
              <w:rPr>
                <w:sz w:val="21"/>
              </w:rPr>
              <w:t xml:space="preserve"> — số thực dấu chấm động không biểu diễn chính xác được </w:t>
            </w:r>
            <w:r>
              <w:rPr>
                <w:rFonts w:ascii="Consolas" w:hAnsi="Consolas"/>
                <w:color w:val="EE4D2D"/>
                <w:sz w:val="21"/>
              </w:rPr>
              <w:t>0.1</w:t>
            </w:r>
            <w:r>
              <w:rPr>
                <w:sz w:val="21"/>
              </w:rPr>
              <w:t xml:space="preserve">, cộng dồn hàng nghìn dòng sẽ lệch tiền. </w:t>
            </w:r>
            <w:r>
              <w:rPr>
                <w:rFonts w:ascii="Consolas" w:hAnsi="Consolas"/>
                <w:color w:val="EE4D2D"/>
                <w:sz w:val="21"/>
              </w:rPr>
              <w:t>DECIMAL</w:t>
            </w:r>
            <w:r>
              <w:rPr>
                <w:sz w:val="21"/>
              </w:rPr>
              <w:t xml:space="preserve"> lưu chính xác theo cơ số 10. Phần nguyên 16 chữ số đủ cho đơn hàng tỷ đồng.</w:t>
            </w:r>
          </w:p>
        </w:tc>
      </w:tr>
      <w:tr>
        <w:tc>
          <w:tcPr>
            <w:tcW w:type="dxa" w:w="3118"/>
          </w:tcPr>
          <w:p>
            <w:r>
              <w:rPr>
                <w:sz w:val="21"/>
              </w:rPr>
            </w:r>
            <w:r>
              <w:rPr>
                <w:sz w:val="21"/>
              </w:rPr>
              <w:t>Tên, địa chỉ</w:t>
            </w:r>
          </w:p>
        </w:tc>
        <w:tc>
          <w:tcPr>
            <w:tcW w:type="dxa" w:w="3118"/>
          </w:tcPr>
          <w:p>
            <w:r>
              <w:rPr>
                <w:sz w:val="21"/>
              </w:rPr>
            </w:r>
            <w:r>
              <w:rPr>
                <w:rFonts w:ascii="Consolas" w:hAnsi="Consolas"/>
                <w:color w:val="EE4D2D"/>
                <w:sz w:val="21"/>
              </w:rPr>
              <w:t>NVARCHAR</w:t>
            </w:r>
          </w:p>
        </w:tc>
        <w:tc>
          <w:tcPr>
            <w:tcW w:type="dxa" w:w="3118"/>
          </w:tcPr>
          <w:p>
            <w:r>
              <w:rPr>
                <w:sz w:val="21"/>
              </w:rPr>
            </w:r>
            <w:r>
              <w:rPr>
                <w:sz w:val="21"/>
              </w:rPr>
              <w:t xml:space="preserve">SQL Server cần </w:t>
            </w:r>
            <w:r>
              <w:rPr>
                <w:rFonts w:ascii="Consolas" w:hAnsi="Consolas"/>
                <w:color w:val="EE4D2D"/>
                <w:sz w:val="21"/>
              </w:rPr>
              <w:t>NVARCHAR</w:t>
            </w:r>
            <w:r>
              <w:rPr>
                <w:sz w:val="21"/>
              </w:rPr>
              <w:t xml:space="preserve"> (UTF-16) để lưu dấu tiếng Việt; </w:t>
            </w:r>
            <w:r>
              <w:rPr>
                <w:rFonts w:ascii="Consolas" w:hAnsi="Consolas"/>
                <w:color w:val="EE4D2D"/>
                <w:sz w:val="21"/>
              </w:rPr>
              <w:t>VARCHAR</w:t>
            </w:r>
            <w:r>
              <w:rPr>
                <w:sz w:val="21"/>
              </w:rPr>
              <w:t xml:space="preserve"> sẽ mất dấu.</w:t>
            </w:r>
          </w:p>
        </w:tc>
      </w:tr>
      <w:tr>
        <w:tc>
          <w:tcPr>
            <w:tcW w:type="dxa" w:w="3118"/>
          </w:tcPr>
          <w:p>
            <w:r>
              <w:rPr>
                <w:sz w:val="21"/>
              </w:rPr>
            </w:r>
            <w:r>
              <w:rPr>
                <w:sz w:val="21"/>
              </w:rPr>
              <w:t>Email, SKU, mã vận đơn</w:t>
            </w:r>
          </w:p>
        </w:tc>
        <w:tc>
          <w:tcPr>
            <w:tcW w:type="dxa" w:w="3118"/>
          </w:tcPr>
          <w:p>
            <w:r>
              <w:rPr>
                <w:sz w:val="21"/>
              </w:rPr>
            </w:r>
            <w:r>
              <w:rPr>
                <w:rFonts w:ascii="Consolas" w:hAnsi="Consolas"/>
                <w:color w:val="EE4D2D"/>
                <w:sz w:val="21"/>
              </w:rPr>
              <w:t>VARCHAR</w:t>
            </w:r>
          </w:p>
        </w:tc>
        <w:tc>
          <w:tcPr>
            <w:tcW w:type="dxa" w:w="3118"/>
          </w:tcPr>
          <w:p>
            <w:r>
              <w:rPr>
                <w:sz w:val="21"/>
              </w:rPr>
            </w:r>
            <w:r>
              <w:rPr>
                <w:sz w:val="21"/>
              </w:rPr>
              <w:t xml:space="preserve">Chỉ chứa ASCII, dùng </w:t>
            </w:r>
            <w:r>
              <w:rPr>
                <w:rFonts w:ascii="Consolas" w:hAnsi="Consolas"/>
                <w:color w:val="EE4D2D"/>
                <w:sz w:val="21"/>
              </w:rPr>
              <w:t>VARCHAR</w:t>
            </w:r>
            <w:r>
              <w:rPr>
                <w:sz w:val="21"/>
              </w:rPr>
              <w:t xml:space="preserve"> tiết kiệm một nửa dung lượng so với </w:t>
            </w:r>
            <w:r>
              <w:rPr>
                <w:rFonts w:ascii="Consolas" w:hAnsi="Consolas"/>
                <w:color w:val="EE4D2D"/>
                <w:sz w:val="21"/>
              </w:rPr>
              <w:t>NVARCHAR</w:t>
            </w:r>
            <w:r>
              <w:rPr>
                <w:sz w:val="21"/>
              </w:rPr>
              <w:t>.</w:t>
            </w:r>
          </w:p>
        </w:tc>
      </w:tr>
      <w:tr>
        <w:tc>
          <w:tcPr>
            <w:tcW w:type="dxa" w:w="3118"/>
          </w:tcPr>
          <w:p>
            <w:r>
              <w:rPr>
                <w:sz w:val="21"/>
              </w:rPr>
            </w:r>
            <w:r>
              <w:rPr>
                <w:sz w:val="21"/>
              </w:rPr>
              <w:t>Thời điểm</w:t>
            </w:r>
          </w:p>
        </w:tc>
        <w:tc>
          <w:tcPr>
            <w:tcW w:type="dxa" w:w="3118"/>
          </w:tcPr>
          <w:p>
            <w:r>
              <w:rPr>
                <w:sz w:val="21"/>
              </w:rPr>
            </w:r>
            <w:r>
              <w:rPr>
                <w:rFonts w:ascii="Consolas" w:hAnsi="Consolas"/>
                <w:color w:val="EE4D2D"/>
                <w:sz w:val="21"/>
              </w:rPr>
              <w:t>DATETIME2(0)</w:t>
            </w:r>
          </w:p>
        </w:tc>
        <w:tc>
          <w:tcPr>
            <w:tcW w:type="dxa" w:w="3118"/>
          </w:tcPr>
          <w:p>
            <w:r>
              <w:rPr>
                <w:sz w:val="21"/>
              </w:rPr>
            </w:r>
            <w:r>
              <w:rPr>
                <w:sz w:val="21"/>
              </w:rPr>
              <w:t xml:space="preserve">Chính xác tới giây, dải rộng hơn và chuẩn hơn </w:t>
            </w:r>
            <w:r>
              <w:rPr>
                <w:rFonts w:ascii="Consolas" w:hAnsi="Consolas"/>
                <w:color w:val="EE4D2D"/>
                <w:sz w:val="21"/>
              </w:rPr>
              <w:t>DATETIME</w:t>
            </w:r>
            <w:r>
              <w:rPr>
                <w:sz w:val="21"/>
              </w:rPr>
              <w:t xml:space="preserve"> cũ. Không cần mili giây cho nghiệp vụ này.</w:t>
            </w:r>
          </w:p>
        </w:tc>
      </w:tr>
      <w:tr>
        <w:tc>
          <w:tcPr>
            <w:tcW w:type="dxa" w:w="3118"/>
          </w:tcPr>
          <w:p>
            <w:r>
              <w:rPr>
                <w:sz w:val="21"/>
              </w:rPr>
            </w:r>
            <w:r>
              <w:rPr>
                <w:rFonts w:ascii="Consolas" w:hAnsi="Consolas"/>
                <w:color w:val="EE4D2D"/>
                <w:sz w:val="21"/>
              </w:rPr>
              <w:t>Rating</w:t>
            </w:r>
          </w:p>
        </w:tc>
        <w:tc>
          <w:tcPr>
            <w:tcW w:type="dxa" w:w="3118"/>
          </w:tcPr>
          <w:p>
            <w:r>
              <w:rPr>
                <w:sz w:val="21"/>
              </w:rPr>
            </w:r>
            <w:r>
              <w:rPr>
                <w:rFonts w:ascii="Consolas" w:hAnsi="Consolas"/>
                <w:color w:val="EE4D2D"/>
                <w:sz w:val="21"/>
              </w:rPr>
              <w:t>TINYINT</w:t>
            </w:r>
          </w:p>
        </w:tc>
        <w:tc>
          <w:tcPr>
            <w:tcW w:type="dxa" w:w="3118"/>
          </w:tcPr>
          <w:p>
            <w:r>
              <w:rPr>
                <w:sz w:val="21"/>
              </w:rPr>
            </w:r>
            <w:r>
              <w:rPr>
                <w:sz w:val="21"/>
              </w:rPr>
              <w:t xml:space="preserve">Chỉ nhận 1–5, dùng 1 byte thay vì 4 byte của </w:t>
            </w:r>
            <w:r>
              <w:rPr>
                <w:rFonts w:ascii="Consolas" w:hAnsi="Consolas"/>
                <w:color w:val="EE4D2D"/>
                <w:sz w:val="21"/>
              </w:rPr>
              <w:t>INT</w:t>
            </w:r>
            <w:r>
              <w:rPr>
                <w:sz w:val="21"/>
              </w:rPr>
              <w:t>.</w:t>
            </w:r>
          </w:p>
        </w:tc>
      </w:tr>
      <w:tr>
        <w:tc>
          <w:tcPr>
            <w:tcW w:type="dxa" w:w="3118"/>
          </w:tcPr>
          <w:p>
            <w:r>
              <w:rPr>
                <w:sz w:val="21"/>
              </w:rPr>
            </w:r>
            <w:r>
              <w:rPr>
                <w:rFonts w:ascii="Consolas" w:hAnsi="Consolas"/>
                <w:color w:val="EE4D2D"/>
                <w:sz w:val="21"/>
              </w:rPr>
              <w:t>IsApproved</w:t>
            </w:r>
          </w:p>
        </w:tc>
        <w:tc>
          <w:tcPr>
            <w:tcW w:type="dxa" w:w="3118"/>
          </w:tcPr>
          <w:p>
            <w:r>
              <w:rPr>
                <w:sz w:val="21"/>
              </w:rPr>
            </w:r>
            <w:r>
              <w:rPr>
                <w:rFonts w:ascii="Consolas" w:hAnsi="Consolas"/>
                <w:color w:val="EE4D2D"/>
                <w:sz w:val="21"/>
              </w:rPr>
              <w:t>BIT</w:t>
            </w:r>
          </w:p>
        </w:tc>
        <w:tc>
          <w:tcPr>
            <w:tcW w:type="dxa" w:w="3118"/>
          </w:tcPr>
          <w:p>
            <w:r>
              <w:rPr>
                <w:sz w:val="21"/>
              </w:rPr>
            </w:r>
            <w:r>
              <w:rPr>
                <w:sz w:val="21"/>
              </w:rPr>
              <w:t>Giá trị luận lý.</w:t>
            </w:r>
          </w:p>
        </w:tc>
      </w:tr>
      <w:tr>
        <w:tc>
          <w:tcPr>
            <w:tcW w:type="dxa" w:w="3118"/>
          </w:tcPr>
          <w:p>
            <w:r>
              <w:rPr>
                <w:sz w:val="21"/>
              </w:rPr>
            </w:r>
            <w:r>
              <w:rPr>
                <w:rFonts w:ascii="Consolas" w:hAnsi="Consolas"/>
                <w:color w:val="EE4D2D"/>
                <w:sz w:val="21"/>
              </w:rPr>
              <w:t>DiscountPct</w:t>
            </w:r>
          </w:p>
        </w:tc>
        <w:tc>
          <w:tcPr>
            <w:tcW w:type="dxa" w:w="3118"/>
          </w:tcPr>
          <w:p>
            <w:r>
              <w:rPr>
                <w:sz w:val="21"/>
              </w:rPr>
            </w:r>
            <w:r>
              <w:rPr>
                <w:rFonts w:ascii="Consolas" w:hAnsi="Consolas"/>
                <w:color w:val="EE4D2D"/>
                <w:sz w:val="21"/>
              </w:rPr>
              <w:t>DECIMAL(5,2)</w:t>
            </w:r>
          </w:p>
        </w:tc>
        <w:tc>
          <w:tcPr>
            <w:tcW w:type="dxa" w:w="3118"/>
          </w:tcPr>
          <w:p>
            <w:r>
              <w:rPr>
                <w:sz w:val="21"/>
              </w:rPr>
            </w:r>
            <w:r>
              <w:rPr>
                <w:sz w:val="21"/>
              </w:rPr>
              <w:t>Phần trăm tối đa 100.00 — ba chữ số nguyên là thừa đủ.</w:t>
            </w:r>
          </w:p>
        </w:tc>
      </w:tr>
      <w:tr>
        <w:tc>
          <w:tcPr>
            <w:tcW w:type="dxa" w:w="3118"/>
          </w:tcPr>
          <w:p>
            <w:r>
              <w:rPr>
                <w:sz w:val="21"/>
              </w:rPr>
            </w:r>
            <w:r>
              <w:rPr>
                <w:sz w:val="21"/>
              </w:rPr>
              <w:t>Trạng thái</w:t>
            </w:r>
          </w:p>
        </w:tc>
        <w:tc>
          <w:tcPr>
            <w:tcW w:type="dxa" w:w="3118"/>
          </w:tcPr>
          <w:p>
            <w:r>
              <w:rPr>
                <w:sz w:val="21"/>
              </w:rPr>
            </w:r>
            <w:r>
              <w:rPr>
                <w:rFonts w:ascii="Consolas" w:hAnsi="Consolas"/>
                <w:color w:val="EE4D2D"/>
                <w:sz w:val="21"/>
              </w:rPr>
              <w:t>VARCHAR</w:t>
            </w:r>
            <w:r>
              <w:rPr>
                <w:sz w:val="21"/>
              </w:rPr>
              <w:t xml:space="preserve"> + </w:t>
            </w:r>
            <w:r>
              <w:rPr>
                <w:rFonts w:ascii="Consolas" w:hAnsi="Consolas"/>
                <w:color w:val="EE4D2D"/>
                <w:sz w:val="21"/>
              </w:rPr>
              <w:t>CHECK</w:t>
            </w:r>
          </w:p>
        </w:tc>
        <w:tc>
          <w:tcPr>
            <w:tcW w:type="dxa" w:w="3118"/>
          </w:tcPr>
          <w:p>
            <w:r>
              <w:rPr>
                <w:sz w:val="21"/>
              </w:rPr>
            </w:r>
            <w:r>
              <w:rPr>
                <w:sz w:val="21"/>
              </w:rPr>
              <w:t xml:space="preserve">SQL Server không có kiểu </w:t>
            </w:r>
            <w:r>
              <w:rPr>
                <w:rFonts w:ascii="Consolas" w:hAnsi="Consolas"/>
                <w:color w:val="EE4D2D"/>
                <w:sz w:val="21"/>
              </w:rPr>
              <w:t>ENUM</w:t>
            </w:r>
            <w:r>
              <w:rPr>
                <w:sz w:val="21"/>
              </w:rPr>
              <w:t xml:space="preserve"> như PostgreSQL.</w:t>
            </w:r>
          </w:p>
        </w:tc>
      </w:tr>
    </w:tbl>
    <w:p/>
    <w:p>
      <w:pPr>
        <w:pStyle w:val="Heading3"/>
      </w:pPr>
      <w:r>
        <w:t>Ràng buộc khai báo (declarative)</w:t>
      </w:r>
    </w:p>
    <w:p>
      <w:pPr>
        <w:pStyle w:val="ListBullet"/>
      </w:pPr>
      <w:r>
        <w:rPr>
          <w:b/>
        </w:rPr>
        <w:t>`CHECK`</w:t>
      </w:r>
      <w:r>
        <w:t xml:space="preserve"> — </w:t>
      </w:r>
      <w:r>
        <w:rPr>
          <w:rFonts w:ascii="Consolas" w:hAnsi="Consolas"/>
          <w:color w:val="EE4D2D"/>
          <w:sz w:val="22"/>
        </w:rPr>
        <w:t>Quantity &gt; 0</w:t>
      </w:r>
      <w:r>
        <w:t xml:space="preserve">, </w:t>
      </w:r>
      <w:r>
        <w:rPr>
          <w:rFonts w:ascii="Consolas" w:hAnsi="Consolas"/>
          <w:color w:val="EE4D2D"/>
          <w:sz w:val="22"/>
        </w:rPr>
        <w:t>UnitPrice &gt; 0</w:t>
      </w:r>
      <w:r>
        <w:t xml:space="preserve">, </w:t>
      </w:r>
      <w:r>
        <w:rPr>
          <w:rFonts w:ascii="Consolas" w:hAnsi="Consolas"/>
          <w:color w:val="EE4D2D"/>
          <w:sz w:val="22"/>
        </w:rPr>
        <w:t>Rating BETWEEN 1 AND 5</w:t>
      </w:r>
      <w:r>
        <w:t>,</w:t>
      </w:r>
    </w:p>
    <w:p>
      <w:pPr>
        <w:jc w:val="both"/>
      </w:pPr>
      <w:r>
        <w:rPr>
          <w:rFonts w:ascii="Consolas" w:hAnsi="Consolas"/>
          <w:color w:val="EE4D2D"/>
          <w:sz w:val="22"/>
        </w:rPr>
        <w:t>QuantityOnHand &gt;= 0</w:t>
      </w:r>
      <w:r>
        <w:t xml:space="preserve">, </w:t>
      </w:r>
      <w:r>
        <w:rPr>
          <w:rFonts w:ascii="Consolas" w:hAnsi="Consolas"/>
          <w:color w:val="EE4D2D"/>
          <w:sz w:val="22"/>
        </w:rPr>
        <w:t>EndDate &gt;= StartDate</w:t>
      </w:r>
      <w:r>
        <w:t xml:space="preserve">, </w:t>
      </w:r>
      <w:r>
        <w:rPr>
          <w:rFonts w:ascii="Consolas" w:hAnsi="Consolas"/>
          <w:color w:val="EE4D2D"/>
          <w:sz w:val="22"/>
        </w:rPr>
        <w:t>Status IN (...)</w:t>
      </w:r>
      <w:r>
        <w:t>.</w:t>
      </w:r>
    </w:p>
    <w:p>
      <w:pPr>
        <w:pStyle w:val="ListBullet"/>
      </w:pPr>
      <w:r>
        <w:rPr>
          <w:b/>
        </w:rPr>
        <w:t>`CHECK` liên cột</w:t>
      </w:r>
      <w:r>
        <w:t xml:space="preserve"> — </w:t>
      </w:r>
      <w:r>
        <w:rPr>
          <w:rFonts w:ascii="Consolas" w:hAnsi="Consolas"/>
          <w:color w:val="EE4D2D"/>
          <w:sz w:val="22"/>
        </w:rPr>
        <w:t>Status &lt;&gt; 'Cancelled' OR CancelReason IS NOT NULL</w:t>
      </w:r>
    </w:p>
    <w:p>
      <w:pPr>
        <w:jc w:val="both"/>
      </w:pPr>
      <w:r>
        <w:t xml:space="preserve">(đơn hủy bắt buộc có lý do), </w:t>
      </w:r>
      <w:r>
        <w:rPr>
          <w:rFonts w:ascii="Consolas" w:hAnsi="Consolas"/>
          <w:color w:val="EE4D2D"/>
          <w:sz w:val="22"/>
        </w:rPr>
        <w:t>Status &lt;&gt; 'Paid' OR PaidAt IS NOT NULL</w:t>
      </w:r>
      <w:r>
        <w:t>.</w:t>
      </w:r>
    </w:p>
    <w:p>
      <w:pPr>
        <w:pStyle w:val="ListBullet"/>
      </w:pPr>
      <w:r>
        <w:rPr>
          <w:b/>
        </w:rPr>
        <w:t>`UNIQUE`</w:t>
      </w:r>
      <w:r>
        <w:t xml:space="preserve"> — email khách, SKU, mã vận đơn; </w:t>
      </w:r>
      <w:r>
        <w:rPr>
          <w:rFonts w:ascii="Consolas" w:hAnsi="Consolas"/>
          <w:color w:val="EE4D2D"/>
          <w:sz w:val="22"/>
        </w:rPr>
        <w:t>(OrderID, ProductID, CustomerID)</w:t>
      </w:r>
    </w:p>
    <w:p>
      <w:pPr>
        <w:jc w:val="both"/>
      </w:pPr>
      <w:r>
        <w:t xml:space="preserve">trên </w:t>
      </w:r>
      <w:r>
        <w:rPr>
          <w:rFonts w:ascii="Consolas" w:hAnsi="Consolas"/>
          <w:color w:val="EE4D2D"/>
          <w:sz w:val="22"/>
        </w:rPr>
        <w:t>Review</w:t>
      </w:r>
      <w:r>
        <w:t xml:space="preserve"> để một khách chỉ đánh giá một sản phẩm một lần trong một đơn.</w:t>
      </w:r>
    </w:p>
    <w:p>
      <w:pPr>
        <w:pStyle w:val="ListBullet"/>
      </w:pPr>
      <w:r>
        <w:rPr>
          <w:b/>
        </w:rPr>
        <w:t>`FOREIGN KEY`</w:t>
      </w:r>
      <w:r>
        <w:t xml:space="preserve"> — </w:t>
      </w:r>
      <w:r>
        <w:rPr>
          <w:rFonts w:ascii="Consolas" w:hAnsi="Consolas"/>
          <w:color w:val="EE4D2D"/>
          <w:sz w:val="22"/>
        </w:rPr>
        <w:t>ON DELETE CASCADE</w:t>
      </w:r>
      <w:r>
        <w:t xml:space="preserve"> cho quan hệ sở hữu (xóa sản phẩm thì xóa</w:t>
      </w:r>
    </w:p>
    <w:p>
      <w:pPr>
        <w:jc w:val="both"/>
      </w:pPr>
      <w:r>
        <w:t xml:space="preserve">biến thể và tồn kho); </w:t>
      </w:r>
      <w:r>
        <w:rPr>
          <w:rFonts w:ascii="Consolas" w:hAnsi="Consolas"/>
          <w:color w:val="EE4D2D"/>
          <w:sz w:val="22"/>
        </w:rPr>
        <w:t>NO ACTION</w:t>
      </w:r>
      <w:r>
        <w:t xml:space="preserve"> cho quan hệ lịch sử (không cho xóa khách hàng còn đơn hàng, không cho xóa danh mục còn sản phẩm).</w:t>
      </w:r>
    </w:p>
    <w:p>
      <w:pPr>
        <w:pStyle w:val="Heading3"/>
      </w:pPr>
      <w:r>
        <w:t>Ràng buộc bằng trigger</w:t>
      </w:r>
    </w:p>
    <w:p>
      <w:pPr>
        <w:jc w:val="both"/>
      </w:pPr>
      <w:r>
        <w:t xml:space="preserve">Bốn quy tắc dưới đây </w:t>
      </w:r>
      <w:r>
        <w:rPr>
          <w:b/>
        </w:rPr>
        <w:t>không thể</w:t>
      </w:r>
      <w:r>
        <w:t xml:space="preserve"> diễn đạt bằng </w:t>
      </w:r>
      <w:r>
        <w:rPr>
          <w:rFonts w:ascii="Consolas" w:hAnsi="Consolas"/>
          <w:color w:val="EE4D2D"/>
          <w:sz w:val="22"/>
        </w:rPr>
        <w:t>CHECK</w:t>
      </w:r>
      <w:r>
        <w:t xml:space="preserve"> vì chúng cần truy vấn sang bảng khác:</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FFE8E1"/>
          </w:tcPr>
          <w:p>
            <w:r>
              <w:rPr>
                <w:b/>
                <w:sz w:val="21"/>
              </w:rPr>
            </w:r>
            <w:r>
              <w:rPr>
                <w:b/>
                <w:sz w:val="21"/>
              </w:rPr>
              <w:t>Trigger</w:t>
            </w:r>
          </w:p>
        </w:tc>
        <w:tc>
          <w:tcPr>
            <w:tcW w:type="dxa" w:w="3118"/>
            <w:shd w:val="clear" w:fill="FFE8E1"/>
          </w:tcPr>
          <w:p>
            <w:r>
              <w:rPr>
                <w:b/>
                <w:sz w:val="21"/>
              </w:rPr>
            </w:r>
            <w:r>
              <w:rPr>
                <w:b/>
                <w:sz w:val="21"/>
              </w:rPr>
              <w:t>Quy tắc</w:t>
            </w:r>
          </w:p>
        </w:tc>
        <w:tc>
          <w:tcPr>
            <w:tcW w:type="dxa" w:w="3118"/>
            <w:shd w:val="clear" w:fill="FFE8E1"/>
          </w:tcPr>
          <w:p>
            <w:r>
              <w:rPr>
                <w:b/>
                <w:sz w:val="21"/>
              </w:rPr>
            </w:r>
            <w:r>
              <w:rPr>
                <w:b/>
                <w:sz w:val="21"/>
              </w:rPr>
              <w:t>Vì sao cần trigger</w:t>
            </w:r>
          </w:p>
        </w:tc>
      </w:tr>
      <w:tr>
        <w:tc>
          <w:tcPr>
            <w:tcW w:type="dxa" w:w="3118"/>
          </w:tcPr>
          <w:p>
            <w:r>
              <w:rPr>
                <w:sz w:val="21"/>
              </w:rPr>
            </w:r>
            <w:r>
              <w:rPr>
                <w:rFonts w:ascii="Consolas" w:hAnsi="Consolas"/>
                <w:color w:val="EE4D2D"/>
                <w:sz w:val="21"/>
              </w:rPr>
              <w:t>TR_OrderDetail_TruTonKho</w:t>
            </w:r>
          </w:p>
        </w:tc>
        <w:tc>
          <w:tcPr>
            <w:tcW w:type="dxa" w:w="3118"/>
          </w:tcPr>
          <w:p>
            <w:r>
              <w:rPr>
                <w:sz w:val="21"/>
              </w:rPr>
            </w:r>
            <w:r>
              <w:rPr>
                <w:sz w:val="21"/>
              </w:rPr>
              <w:t>Trừ tồn kho khi thêm dòng đơn; chặn nếu không đủ hàng</w:t>
            </w:r>
          </w:p>
        </w:tc>
        <w:tc>
          <w:tcPr>
            <w:tcW w:type="dxa" w:w="3118"/>
          </w:tcPr>
          <w:p>
            <w:r>
              <w:rPr>
                <w:sz w:val="21"/>
              </w:rPr>
            </w:r>
            <w:r>
              <w:rPr>
                <w:rFonts w:ascii="Consolas" w:hAnsi="Consolas"/>
                <w:color w:val="EE4D2D"/>
                <w:sz w:val="21"/>
              </w:rPr>
              <w:t>CHECK</w:t>
            </w:r>
            <w:r>
              <w:rPr>
                <w:sz w:val="21"/>
              </w:rPr>
              <w:t xml:space="preserve"> chỉ nhìn được dòng hiện tại, không đọc được bảng </w:t>
            </w:r>
            <w:r>
              <w:rPr>
                <w:rFonts w:ascii="Consolas" w:hAnsi="Consolas"/>
                <w:color w:val="EE4D2D"/>
                <w:sz w:val="21"/>
              </w:rPr>
              <w:t>Inventory</w:t>
            </w:r>
          </w:p>
        </w:tc>
      </w:tr>
      <w:tr>
        <w:tc>
          <w:tcPr>
            <w:tcW w:type="dxa" w:w="3118"/>
          </w:tcPr>
          <w:p>
            <w:r>
              <w:rPr>
                <w:sz w:val="21"/>
              </w:rPr>
            </w:r>
            <w:r>
              <w:rPr>
                <w:rFonts w:ascii="Consolas" w:hAnsi="Consolas"/>
                <w:color w:val="EE4D2D"/>
                <w:sz w:val="21"/>
              </w:rPr>
              <w:t>TR_Orders_HoanTonKho</w:t>
            </w:r>
          </w:p>
        </w:tc>
        <w:tc>
          <w:tcPr>
            <w:tcW w:type="dxa" w:w="3118"/>
          </w:tcPr>
          <w:p>
            <w:r>
              <w:rPr>
                <w:sz w:val="21"/>
              </w:rPr>
            </w:r>
            <w:r>
              <w:rPr>
                <w:sz w:val="21"/>
              </w:rPr>
              <w:t xml:space="preserve">Hoàn tồn kho khi đơn chuyển sang </w:t>
            </w:r>
            <w:r>
              <w:rPr>
                <w:rFonts w:ascii="Consolas" w:hAnsi="Consolas"/>
                <w:color w:val="EE4D2D"/>
                <w:sz w:val="21"/>
              </w:rPr>
              <w:t>Cancelled</w:t>
            </w:r>
            <w:r>
              <w:rPr>
                <w:sz w:val="21"/>
              </w:rPr>
              <w:t>/</w:t>
            </w:r>
            <w:r>
              <w:rPr>
                <w:rFonts w:ascii="Consolas" w:hAnsi="Consolas"/>
                <w:color w:val="EE4D2D"/>
                <w:sz w:val="21"/>
              </w:rPr>
              <w:t>Returned</w:t>
            </w:r>
          </w:p>
        </w:tc>
        <w:tc>
          <w:tcPr>
            <w:tcW w:type="dxa" w:w="3118"/>
          </w:tcPr>
          <w:p>
            <w:r>
              <w:rPr>
                <w:sz w:val="21"/>
              </w:rPr>
            </w:r>
            <w:r>
              <w:rPr>
                <w:sz w:val="21"/>
              </w:rPr>
              <w:t>Cần so sánh trạng thái cũ và mới</w:t>
            </w:r>
          </w:p>
        </w:tc>
      </w:tr>
      <w:tr>
        <w:tc>
          <w:tcPr>
            <w:tcW w:type="dxa" w:w="3118"/>
          </w:tcPr>
          <w:p>
            <w:r>
              <w:rPr>
                <w:sz w:val="21"/>
              </w:rPr>
            </w:r>
            <w:r>
              <w:rPr>
                <w:rFonts w:ascii="Consolas" w:hAnsi="Consolas"/>
                <w:color w:val="EE4D2D"/>
                <w:sz w:val="21"/>
              </w:rPr>
              <w:t>TR_Review_KiemTra</w:t>
            </w:r>
          </w:p>
        </w:tc>
        <w:tc>
          <w:tcPr>
            <w:tcW w:type="dxa" w:w="3118"/>
          </w:tcPr>
          <w:p>
            <w:r>
              <w:rPr>
                <w:sz w:val="21"/>
              </w:rPr>
            </w:r>
            <w:r>
              <w:rPr>
                <w:sz w:val="21"/>
              </w:rPr>
              <w:t>Chỉ khách đã nhận hàng mới được đánh giá</w:t>
            </w:r>
          </w:p>
        </w:tc>
        <w:tc>
          <w:tcPr>
            <w:tcW w:type="dxa" w:w="3118"/>
          </w:tcPr>
          <w:p>
            <w:r>
              <w:rPr>
                <w:sz w:val="21"/>
              </w:rPr>
            </w:r>
            <w:r>
              <w:rPr>
                <w:sz w:val="21"/>
              </w:rPr>
              <w:t xml:space="preserve">Cần kiểm tra tồn tại của đơn </w:t>
            </w:r>
            <w:r>
              <w:rPr>
                <w:rFonts w:ascii="Consolas" w:hAnsi="Consolas"/>
                <w:color w:val="EE4D2D"/>
                <w:sz w:val="21"/>
              </w:rPr>
              <w:t>Delivered</w:t>
            </w:r>
            <w:r>
              <w:rPr>
                <w:sz w:val="21"/>
              </w:rPr>
              <w:t xml:space="preserve"> chứa sản phẩm đó</w:t>
            </w:r>
          </w:p>
        </w:tc>
      </w:tr>
      <w:tr>
        <w:tc>
          <w:tcPr>
            <w:tcW w:type="dxa" w:w="3118"/>
          </w:tcPr>
          <w:p>
            <w:r>
              <w:rPr>
                <w:sz w:val="21"/>
              </w:rPr>
            </w:r>
            <w:r>
              <w:rPr>
                <w:rFonts w:ascii="Consolas" w:hAnsi="Consolas"/>
                <w:color w:val="EE4D2D"/>
                <w:sz w:val="21"/>
              </w:rPr>
              <w:t>TR_Review_CapNhatRating</w:t>
            </w:r>
          </w:p>
        </w:tc>
        <w:tc>
          <w:tcPr>
            <w:tcW w:type="dxa" w:w="3118"/>
          </w:tcPr>
          <w:p>
            <w:r>
              <w:rPr>
                <w:sz w:val="21"/>
              </w:rPr>
            </w:r>
            <w:r>
              <w:rPr>
                <w:sz w:val="21"/>
              </w:rPr>
              <w:t xml:space="preserve">Cập nhật </w:t>
            </w:r>
            <w:r>
              <w:rPr>
                <w:rFonts w:ascii="Consolas" w:hAnsi="Consolas"/>
                <w:color w:val="EE4D2D"/>
                <w:sz w:val="21"/>
              </w:rPr>
              <w:t>Seller.RatingAvg</w:t>
            </w:r>
          </w:p>
        </w:tc>
        <w:tc>
          <w:tcPr>
            <w:tcW w:type="dxa" w:w="3118"/>
          </w:tcPr>
          <w:p>
            <w:r>
              <w:rPr>
                <w:sz w:val="21"/>
              </w:rPr>
            </w:r>
            <w:r>
              <w:rPr>
                <w:sz w:val="21"/>
              </w:rPr>
              <w:t>Tính tổng hợp trên nhiều dòng</w:t>
            </w:r>
          </w:p>
        </w:tc>
      </w:tr>
    </w:tbl>
    <w:p/>
    <w:p>
      <w:pPr>
        <w:jc w:val="both"/>
      </w:pPr>
      <w:r>
        <w:t xml:space="preserve">Trigger trừ tồn kho dùng </w:t>
      </w:r>
      <w:r>
        <w:rPr>
          <w:rFonts w:ascii="Consolas" w:hAnsi="Consolas"/>
          <w:color w:val="EE4D2D"/>
          <w:sz w:val="22"/>
        </w:rPr>
        <w:t>SELECT ... FOR UPDATE</w:t>
      </w:r>
      <w:r>
        <w:t xml:space="preserve"> (PostgreSQL) để khóa dòng tồn kho, tránh tình huống hai đơn cùng mua nốt sản phẩm cuối cùng.</w:t>
      </w:r>
    </w:p>
    <w:p>
      <w:pPr>
        <w:pStyle w:val="Heading2"/>
      </w:pPr>
      <w:r>
        <w:t>2.4. Sinh dữ liệu giả lập</w:t>
      </w:r>
    </w:p>
    <w:p>
      <w:pPr>
        <w:jc w:val="both"/>
      </w:pPr>
      <w:r>
        <w:t xml:space="preserve">Script </w:t>
      </w:r>
      <w:r>
        <w:rPr>
          <w:rFonts w:ascii="Consolas" w:hAnsi="Consolas"/>
          <w:color w:val="EE4D2D"/>
          <w:sz w:val="22"/>
        </w:rPr>
        <w:t>seed_sql.py</w:t>
      </w:r>
      <w:r>
        <w:t xml:space="preserve"> dùng thư viện Faker (locale </w:t>
      </w:r>
      <w:r>
        <w:rPr>
          <w:rFonts w:ascii="Consolas" w:hAnsi="Consolas"/>
          <w:color w:val="EE4D2D"/>
          <w:sz w:val="22"/>
        </w:rPr>
        <w:t>vi_VN</w:t>
      </w:r>
      <w:r>
        <w:t>), đặt hạt giống ngẫu nhiên cố định để kết quả tái lập được. Dữ liệu được sinh có chủ đích phản ánh thực tế:</w:t>
      </w:r>
    </w:p>
    <w:p>
      <w:pPr>
        <w:pStyle w:val="ListBullet"/>
      </w:pPr>
      <w:r>
        <w:t xml:space="preserve">Trạng thái đơn theo phân phối thực: 68% </w:t>
      </w:r>
      <w:r>
        <w:rPr>
          <w:rFonts w:ascii="Consolas" w:hAnsi="Consolas"/>
          <w:color w:val="EE4D2D"/>
          <w:sz w:val="22"/>
        </w:rPr>
        <w:t>Delivered</w:t>
      </w:r>
      <w:r>
        <w:t xml:space="preserve">, 10% </w:t>
      </w:r>
      <w:r>
        <w:rPr>
          <w:rFonts w:ascii="Consolas" w:hAnsi="Consolas"/>
          <w:color w:val="EE4D2D"/>
          <w:sz w:val="22"/>
        </w:rPr>
        <w:t>Cancelled</w:t>
      </w:r>
      <w:r>
        <w:t xml:space="preserve">, 3% </w:t>
      </w:r>
      <w:r>
        <w:rPr>
          <w:rFonts w:ascii="Consolas" w:hAnsi="Consolas"/>
          <w:color w:val="EE4D2D"/>
          <w:sz w:val="22"/>
        </w:rPr>
        <w:t>Returned</w:t>
      </w:r>
      <w:r>
        <w:t>.</w:t>
      </w:r>
    </w:p>
    <w:p>
      <w:pPr>
        <w:pStyle w:val="ListBullet"/>
      </w:pPr>
      <w:r>
        <w:t>Tốc độ giao hàng khác nhau theo hãng vận chuyển (GHN nhanh nhất, Ninja Van chậm nhất).</w:t>
      </w:r>
    </w:p>
    <w:p>
      <w:pPr>
        <w:pStyle w:val="ListBullet"/>
      </w:pPr>
      <w:r>
        <w:t>Điểm đánh giá lệch về phía cao (5 sao 40%, 1 sao 5%) giống hành vi người dùng thật.</w:t>
      </w:r>
    </w:p>
    <w:p>
      <w:pPr>
        <w:pStyle w:val="ListBullet"/>
      </w:pPr>
      <w:r>
        <w:t xml:space="preserve">Dòng đơn vượt tồn kho bị trigger chặn — </w:t>
      </w:r>
      <w:r>
        <w:rPr>
          <w:b/>
        </w:rPr>
        <w:t>đây là bằng chứng ràng buộc hoạt động</w:t>
      </w:r>
      <w:r>
        <w:t>,</w:t>
      </w:r>
    </w:p>
    <w:p>
      <w:pPr>
        <w:jc w:val="both"/>
      </w:pPr>
      <w:r>
        <w:t>script ghi nhận và bỏ qua các dòng đó thay vì tắt trigger.</w:t>
      </w:r>
    </w:p>
    <w:p>
      <w:pPr>
        <w:pStyle w:val="Heading2"/>
      </w:pPr>
      <w:r>
        <w:t>2.5. Mười truy vấn nghiệp vụ</w:t>
      </w:r>
    </w:p>
    <w:p>
      <w:pPr>
        <w:jc w:val="both"/>
      </w:pPr>
      <w:r>
        <w:t xml:space="preserve">Xem </w:t>
      </w:r>
      <w:r>
        <w:rPr>
          <w:rFonts w:ascii="Consolas" w:hAnsi="Consolas"/>
          <w:color w:val="EE4D2D"/>
          <w:sz w:val="22"/>
        </w:rPr>
        <w:t>sql/sqlserver/03_views_procedures.sql</w:t>
      </w:r>
      <w:r>
        <w:t xml:space="preserve">. Mỗi yêu cầu YC01–YC10 ở Chương 1 tương ứng một đối tượng CSDL: 8 </w:t>
      </w:r>
      <w:r>
        <w:rPr>
          <w:rFonts w:ascii="Consolas" w:hAnsi="Consolas"/>
          <w:color w:val="EE4D2D"/>
          <w:sz w:val="22"/>
        </w:rPr>
        <w:t>VIEW</w:t>
      </w:r>
      <w:r>
        <w:t xml:space="preserve">, 1 </w:t>
      </w:r>
      <w:r>
        <w:rPr>
          <w:rFonts w:ascii="Consolas" w:hAnsi="Consolas"/>
          <w:color w:val="EE4D2D"/>
          <w:sz w:val="22"/>
        </w:rPr>
        <w:t>STORED PROCEDURE</w:t>
      </w:r>
      <w:r>
        <w:t xml:space="preserve"> (YC02, có tham số khoảng thời gian và số lượng Top N), 1 </w:t>
      </w:r>
      <w:r>
        <w:rPr>
          <w:rFonts w:ascii="Consolas" w:hAnsi="Consolas"/>
          <w:color w:val="EE4D2D"/>
          <w:sz w:val="22"/>
        </w:rPr>
        <w:t>FUNCTION</w:t>
      </w:r>
      <w:r>
        <w:t xml:space="preserve"> trả bảng (YC10, có tham số ngưỡng lọc).</w:t>
      </w:r>
    </w:p>
    <w:p>
      <w:r>
        <w:br w:type="page"/>
      </w:r>
    </w:p>
    <w:p>
      <w:pPr>
        <w:pStyle w:val="Heading1"/>
      </w:pPr>
      <w:r>
        <w:t>CHƯƠNG 3. LƯU TRỮ DỮ LIỆU PHI CẤU TRÚC (NoSQL)</w:t>
      </w:r>
    </w:p>
    <w:p>
      <w:pPr>
        <w:pStyle w:val="Heading2"/>
      </w:pPr>
      <w:r>
        <w:t>3.1. Vì sao cần NoSQL bên cạnh CSDL quan hệ</w:t>
      </w:r>
    </w:p>
    <w:p>
      <w:pPr>
        <w:jc w:val="both"/>
      </w:pPr>
      <w:r>
        <w:t>Một đơn hàng phát sinh khoảng 5–10 bản ghi quan hệ. Cũng trong phiên đó, người dùng tạo ra hàng chục tới hàng trăm sự kiện: mở trang, tìm kiếm, xem sản phẩm, thêm giỏ, bỏ giỏ. Nếu nhồi các sự kiện này vào bảng quan hệ:</w:t>
      </w:r>
    </w:p>
    <w:p>
      <w:pPr>
        <w:pStyle w:val="ListBullet"/>
      </w:pPr>
      <w:r>
        <w:t>Transaction log phình rất nhanh, sao lưu và phục hồi trở nên chậm.</w:t>
      </w:r>
    </w:p>
    <w:p>
      <w:pPr>
        <w:pStyle w:val="ListBullet"/>
      </w:pPr>
      <w:r>
        <w:t>Ghi liên tục gây tranh chấp khóa với luồng xử lý đơn hàng (OLTP).</w:t>
      </w:r>
    </w:p>
    <w:p>
      <w:pPr>
        <w:pStyle w:val="ListBullet"/>
      </w:pPr>
      <w:r>
        <w:t xml:space="preserve">Schema sự kiện thay đổi liên tục theo tính năng mới; mỗi lần đổi phải </w:t>
      </w:r>
      <w:r>
        <w:rPr>
          <w:rFonts w:ascii="Consolas" w:hAnsi="Consolas"/>
          <w:color w:val="EE4D2D"/>
          <w:sz w:val="22"/>
        </w:rPr>
        <w:t>ALTER TABLE</w:t>
      </w:r>
    </w:p>
    <w:p>
      <w:pPr>
        <w:jc w:val="both"/>
      </w:pPr>
      <w:r>
        <w:t>trên bảng hàng trăm triệu dòng.</w:t>
      </w:r>
    </w:p>
    <w:p>
      <w:pPr>
        <w:jc w:val="both"/>
      </w:pPr>
      <w:r>
        <w:t>MongoDB giải quyết cả ba: ghi nhanh, schema linh hoạt theo từng document, và chấp nhận nhất quán cuối (eventual consistency) — hoàn toàn phù hợp với dữ liệu phân tích.</w:t>
      </w:r>
    </w:p>
    <w:p>
      <w:pPr>
        <w:pStyle w:val="Heading2"/>
      </w:pPr>
      <w:r>
        <w:t>3.2. Cấu trúc document</w:t>
      </w:r>
    </w:p>
    <w:p>
      <w:pPr>
        <w:pStyle w:val="Heading3"/>
      </w:pPr>
      <w:r>
        <w:t>Collection `clickstream_events`</w:t>
      </w:r>
    </w:p>
    <w:p>
      <w:pPr>
        <w:spacing w:before="80"/>
        <w:ind w:left="340"/>
      </w:pPr>
      <w:r>
        <w:rPr>
          <w:rFonts w:ascii="Consolas" w:hAnsi="Consolas"/>
          <w:color w:val="1E293B"/>
          <w:sz w:val="19"/>
        </w:rPr>
        <w:t>{</w:t>
        <w:br/>
        <w:t xml:space="preserve">  "event_id": "8f14e45f-ceea-467a-9f1b-2c3d4e5f6a7b",</w:t>
        <w:br/>
        <w:t xml:space="preserve">  "session_id": "3c9a1b2d-4e5f-6071-8293-a4b5c6d7e8f9",</w:t>
        <w:br/>
        <w:t xml:space="preserve">  "user_id": 128,</w:t>
        <w:br/>
        <w:t xml:space="preserve">  "event_type": "add_to_cart",</w:t>
        <w:br/>
        <w:t xml:space="preserve">  "timestamp": { "$date": "2026-03-14T20:41:07Z" },</w:t>
        <w:br/>
        <w:t xml:space="preserve">  "device": {</w:t>
        <w:br/>
        <w:t xml:space="preserve">    "platform": "android",</w:t>
        <w:br/>
        <w:t xml:space="preserve">    "os_version": "14.2",</w:t>
        <w:br/>
        <w:t xml:space="preserve">    "app_version": "5.12.0"</w:t>
        <w:br/>
        <w:t xml:space="preserve">  },</w:t>
        <w:br/>
        <w:t xml:space="preserve">  "geo": { "country": "VN", "province": "Ha Noi" },</w:t>
        <w:br/>
        <w:t xml:space="preserve">  "traffic_source": { "channel": "paid_search", "campaign": "tet2026" },</w:t>
        <w:br/>
        <w:t xml:space="preserve">  "payload": {</w:t>
        <w:br/>
        <w:t xml:space="preserve">    "product_id": 147,</w:t>
        <w:br/>
        <w:t xml:space="preserve">    "variant_id": 361,</w:t>
        <w:br/>
        <w:t xml:space="preserve">    "quantity": 2,</w:t>
        <w:br/>
        <w:t xml:space="preserve">    "dwell_seconds": 84,</w:t>
        <w:br/>
        <w:t xml:space="preserve">    "position_in_list": 3</w:t>
        <w:br/>
        <w:t xml:space="preserve">  },</w:t>
        <w:br/>
        <w:t xml:space="preserve">  "source": "live_ui"</w:t>
        <w:br/>
        <w:t>}</w:t>
      </w:r>
    </w:p>
    <w:p>
      <w:pPr>
        <w:jc w:val="both"/>
      </w:pPr>
      <w:r>
        <w:t>Điểm thiết kế đáng chú ý:</w:t>
      </w:r>
    </w:p>
    <w:p>
      <w:pPr>
        <w:pStyle w:val="ListBullet"/>
      </w:pPr>
      <w:r>
        <w:rPr>
          <w:b/>
        </w:rPr>
        <w:t>`payload` có cấu trúc khác nhau theo `event_type`.</w:t>
      </w:r>
      <w:r>
        <w:t xml:space="preserve"> Sự kiện </w:t>
      </w:r>
      <w:r>
        <w:rPr>
          <w:rFonts w:ascii="Consolas" w:hAnsi="Consolas"/>
          <w:color w:val="EE4D2D"/>
          <w:sz w:val="22"/>
        </w:rPr>
        <w:t>search</w:t>
      </w:r>
      <w:r>
        <w:t xml:space="preserve"> chứa</w:t>
      </w:r>
    </w:p>
    <w:p>
      <w:pPr>
        <w:jc w:val="both"/>
      </w:pPr>
      <w:r>
        <w:rPr>
          <w:rFonts w:ascii="Consolas" w:hAnsi="Consolas"/>
          <w:color w:val="EE4D2D"/>
          <w:sz w:val="22"/>
        </w:rPr>
        <w:t>query</w:t>
      </w:r>
      <w:r>
        <w:t xml:space="preserve">, </w:t>
      </w:r>
      <w:r>
        <w:rPr>
          <w:rFonts w:ascii="Consolas" w:hAnsi="Consolas"/>
          <w:color w:val="EE4D2D"/>
          <w:sz w:val="22"/>
        </w:rPr>
        <w:t>result_count</w:t>
      </w:r>
      <w:r>
        <w:t xml:space="preserve">, </w:t>
      </w:r>
      <w:r>
        <w:rPr>
          <w:rFonts w:ascii="Consolas" w:hAnsi="Consolas"/>
          <w:color w:val="EE4D2D"/>
          <w:sz w:val="22"/>
        </w:rPr>
        <w:t>filters_applied</w:t>
      </w:r>
      <w:r>
        <w:t xml:space="preserve">; sự kiện </w:t>
      </w:r>
      <w:r>
        <w:rPr>
          <w:rFonts w:ascii="Consolas" w:hAnsi="Consolas"/>
          <w:color w:val="EE4D2D"/>
          <w:sz w:val="22"/>
        </w:rPr>
        <w:t>purchase</w:t>
      </w:r>
      <w:r>
        <w:t xml:space="preserve"> chứa </w:t>
      </w:r>
      <w:r>
        <w:rPr>
          <w:rFonts w:ascii="Consolas" w:hAnsi="Consolas"/>
          <w:color w:val="EE4D2D"/>
          <w:sz w:val="22"/>
        </w:rPr>
        <w:t>product_ids</w:t>
      </w:r>
      <w:r>
        <w:t xml:space="preserve">, </w:t>
      </w:r>
      <w:r>
        <w:rPr>
          <w:rFonts w:ascii="Consolas" w:hAnsi="Consolas"/>
          <w:color w:val="EE4D2D"/>
          <w:sz w:val="22"/>
        </w:rPr>
        <w:t>revenue</w:t>
      </w:r>
      <w:r>
        <w:t>. Đây chính là thứ CSDL quan hệ không làm được nếu không sinh ra hàng chục cột rỗng.</w:t>
      </w:r>
    </w:p>
    <w:p>
      <w:pPr>
        <w:pStyle w:val="ListBullet"/>
      </w:pPr>
      <w:r>
        <w:rPr>
          <w:b/>
        </w:rPr>
        <w:t>`user_id` có thể `null`</w:t>
      </w:r>
      <w:r>
        <w:t xml:space="preserve"> — khách vãng lai chưa đăng nhập, nhưng vẫn theo dõi</w:t>
      </w:r>
    </w:p>
    <w:p>
      <w:pPr>
        <w:jc w:val="both"/>
      </w:pPr>
      <w:r>
        <w:t xml:space="preserve">được nhờ </w:t>
      </w:r>
      <w:r>
        <w:rPr>
          <w:rFonts w:ascii="Consolas" w:hAnsi="Consolas"/>
          <w:color w:val="EE4D2D"/>
          <w:sz w:val="22"/>
        </w:rPr>
        <w:t>session_id</w:t>
      </w:r>
      <w:r>
        <w:t>.</w:t>
      </w:r>
    </w:p>
    <w:p>
      <w:pPr>
        <w:pStyle w:val="ListBullet"/>
      </w:pPr>
      <w:r>
        <w:rPr>
          <w:b/>
        </w:rPr>
        <w:t>`product_id` tham chiếu đúng khóa chính bên SQL Server</w:t>
      </w:r>
      <w:r>
        <w:t>, nhờ vậy Chương 4 gộp</w:t>
      </w:r>
    </w:p>
    <w:p>
      <w:pPr>
        <w:jc w:val="both"/>
      </w:pPr>
      <w:r>
        <w:t>được hai nguồn.</w:t>
      </w:r>
    </w:p>
    <w:p>
      <w:pPr>
        <w:pStyle w:val="ListBullet"/>
      </w:pPr>
      <w:r>
        <w:rPr>
          <w:b/>
        </w:rPr>
        <w:t>`source`</w:t>
      </w:r>
      <w:r>
        <w:t xml:space="preserve"> phân biệt dữ liệu sinh tự động (</w:t>
      </w:r>
      <w:r>
        <w:rPr>
          <w:rFonts w:ascii="Consolas" w:hAnsi="Consolas"/>
          <w:color w:val="EE4D2D"/>
          <w:sz w:val="22"/>
        </w:rPr>
        <w:t>mock</w:t>
      </w:r>
      <w:r>
        <w:t>) với sự kiện thật từ giao diện</w:t>
      </w:r>
    </w:p>
    <w:p>
      <w:pPr>
        <w:jc w:val="both"/>
      </w:pPr>
      <w:r>
        <w:t>demo (</w:t>
      </w:r>
      <w:r>
        <w:rPr>
          <w:rFonts w:ascii="Consolas" w:hAnsi="Consolas"/>
          <w:color w:val="EE4D2D"/>
          <w:sz w:val="22"/>
        </w:rPr>
        <w:t>live_ui</w:t>
      </w:r>
      <w:r>
        <w:t>).</w:t>
      </w:r>
    </w:p>
    <w:p>
      <w:pPr>
        <w:pStyle w:val="Heading3"/>
      </w:pPr>
      <w:r>
        <w:t>Collection `shipment_scans`</w:t>
      </w:r>
    </w:p>
    <w:p>
      <w:pPr>
        <w:spacing w:before="80"/>
        <w:ind w:left="340"/>
      </w:pPr>
      <w:r>
        <w:rPr>
          <w:rFonts w:ascii="Consolas" w:hAnsi="Consolas"/>
          <w:color w:val="1E293B"/>
          <w:sz w:val="19"/>
        </w:rPr>
        <w:t>{</w:t>
        <w:br/>
        <w:t xml:space="preserve">  "scan_id": "b2c3d4e5-f6a7-4b8c-9d0e-1f2a3b4c5d6e",</w:t>
        <w:br/>
        <w:t xml:space="preserve">  "tracking_no": "TRK00004312",</w:t>
        <w:br/>
        <w:t xml:space="preserve">  "order_id": 4312,</w:t>
        <w:br/>
        <w:t xml:space="preserve">  "carrier": "GHN",</w:t>
        <w:br/>
        <w:t xml:space="preserve">  "scan_type": "outbound_scan",</w:t>
        <w:br/>
        <w:t xml:space="preserve">  "station": "Trung chuyen Bac Ninh",</w:t>
        <w:br/>
        <w:t xml:space="preserve">  "device_id": "HH-027",</w:t>
        <w:br/>
        <w:t xml:space="preserve">  "operator": "Nguyen Van Minh",</w:t>
        <w:br/>
        <w:t xml:space="preserve">  "timestamp": { "$date": "2026-03-15T02:18:44Z" },</w:t>
        <w:br/>
        <w:t xml:space="preserve">  "weight_kg": 1.85</w:t>
        <w:br/>
        <w:t>}</w:t>
      </w:r>
    </w:p>
    <w:p>
      <w:pPr>
        <w:jc w:val="both"/>
      </w:pPr>
      <w:r>
        <w:t>Đây là log thiết bị quét mã vạch cầm tay tại kho và điểm trung chuyển — đúng loại dữ liệu tần suất cao mà đề bài yêu cầu.</w:t>
      </w:r>
    </w:p>
    <w:p>
      <w:pPr>
        <w:pStyle w:val="Heading2"/>
      </w:pPr>
      <w:r>
        <w:t>3.3. Chỉ mục</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FFE8E1"/>
          </w:tcPr>
          <w:p>
            <w:r>
              <w:rPr>
                <w:b/>
                <w:sz w:val="21"/>
              </w:rPr>
            </w:r>
            <w:r>
              <w:rPr>
                <w:b/>
                <w:sz w:val="21"/>
              </w:rPr>
              <w:t>Collection</w:t>
            </w:r>
          </w:p>
        </w:tc>
        <w:tc>
          <w:tcPr>
            <w:tcW w:type="dxa" w:w="3118"/>
            <w:shd w:val="clear" w:fill="FFE8E1"/>
          </w:tcPr>
          <w:p>
            <w:r>
              <w:rPr>
                <w:b/>
                <w:sz w:val="21"/>
              </w:rPr>
            </w:r>
            <w:r>
              <w:rPr>
                <w:b/>
                <w:sz w:val="21"/>
              </w:rPr>
              <w:t>Chỉ mục</w:t>
            </w:r>
          </w:p>
        </w:tc>
        <w:tc>
          <w:tcPr>
            <w:tcW w:type="dxa" w:w="3118"/>
            <w:shd w:val="clear" w:fill="FFE8E1"/>
          </w:tcPr>
          <w:p>
            <w:r>
              <w:rPr>
                <w:b/>
                <w:sz w:val="21"/>
              </w:rPr>
            </w:r>
            <w:r>
              <w:rPr>
                <w:b/>
                <w:sz w:val="21"/>
              </w:rPr>
              <w:t>Phục vụ truy vấn</w:t>
            </w:r>
          </w:p>
        </w:tc>
      </w:tr>
      <w:tr>
        <w:tc>
          <w:tcPr>
            <w:tcW w:type="dxa" w:w="3118"/>
          </w:tcPr>
          <w:p>
            <w:r>
              <w:rPr>
                <w:sz w:val="21"/>
              </w:rPr>
            </w:r>
            <w:r>
              <w:rPr>
                <w:sz w:val="21"/>
              </w:rPr>
              <w:t>clickstream_events</w:t>
            </w:r>
          </w:p>
        </w:tc>
        <w:tc>
          <w:tcPr>
            <w:tcW w:type="dxa" w:w="3118"/>
          </w:tcPr>
          <w:p>
            <w:r>
              <w:rPr>
                <w:sz w:val="21"/>
              </w:rPr>
            </w:r>
            <w:r>
              <w:rPr>
                <w:rFonts w:ascii="Consolas" w:hAnsi="Consolas"/>
                <w:color w:val="EE4D2D"/>
                <w:sz w:val="21"/>
              </w:rPr>
              <w:t>(user_id, timestamp DESC)</w:t>
            </w:r>
          </w:p>
        </w:tc>
        <w:tc>
          <w:tcPr>
            <w:tcW w:type="dxa" w:w="3118"/>
          </w:tcPr>
          <w:p>
            <w:r>
              <w:rPr>
                <w:sz w:val="21"/>
              </w:rPr>
            </w:r>
            <w:r>
              <w:rPr>
                <w:sz w:val="21"/>
              </w:rPr>
              <w:t>Lịch sử duyệt web của một khách</w:t>
            </w:r>
          </w:p>
        </w:tc>
      </w:tr>
      <w:tr>
        <w:tc>
          <w:tcPr>
            <w:tcW w:type="dxa" w:w="3118"/>
          </w:tcPr>
          <w:p>
            <w:r>
              <w:rPr>
                <w:sz w:val="21"/>
              </w:rPr>
            </w:r>
            <w:r>
              <w:rPr>
                <w:sz w:val="21"/>
              </w:rPr>
              <w:t>clickstream_events</w:t>
            </w:r>
          </w:p>
        </w:tc>
        <w:tc>
          <w:tcPr>
            <w:tcW w:type="dxa" w:w="3118"/>
          </w:tcPr>
          <w:p>
            <w:r>
              <w:rPr>
                <w:sz w:val="21"/>
              </w:rPr>
            </w:r>
            <w:r>
              <w:rPr>
                <w:rFonts w:ascii="Consolas" w:hAnsi="Consolas"/>
                <w:color w:val="EE4D2D"/>
                <w:sz w:val="21"/>
              </w:rPr>
              <w:t>(event_type, timestamp DESC)</w:t>
            </w:r>
          </w:p>
        </w:tc>
        <w:tc>
          <w:tcPr>
            <w:tcW w:type="dxa" w:w="3118"/>
          </w:tcPr>
          <w:p>
            <w:r>
              <w:rPr>
                <w:sz w:val="21"/>
              </w:rPr>
            </w:r>
            <w:r>
              <w:rPr>
                <w:sz w:val="21"/>
              </w:rPr>
              <w:t>Thống kê theo loại sự kiện trong khoảng thời gian</w:t>
            </w:r>
          </w:p>
        </w:tc>
      </w:tr>
      <w:tr>
        <w:tc>
          <w:tcPr>
            <w:tcW w:type="dxa" w:w="3118"/>
          </w:tcPr>
          <w:p>
            <w:r>
              <w:rPr>
                <w:sz w:val="21"/>
              </w:rPr>
            </w:r>
            <w:r>
              <w:rPr>
                <w:sz w:val="21"/>
              </w:rPr>
              <w:t>clickstream_events</w:t>
            </w:r>
          </w:p>
        </w:tc>
        <w:tc>
          <w:tcPr>
            <w:tcW w:type="dxa" w:w="3118"/>
          </w:tcPr>
          <w:p>
            <w:r>
              <w:rPr>
                <w:sz w:val="21"/>
              </w:rPr>
            </w:r>
            <w:r>
              <w:rPr>
                <w:rFonts w:ascii="Consolas" w:hAnsi="Consolas"/>
                <w:color w:val="EE4D2D"/>
                <w:sz w:val="21"/>
              </w:rPr>
              <w:t>payload.product_id</w:t>
            </w:r>
          </w:p>
        </w:tc>
        <w:tc>
          <w:tcPr>
            <w:tcW w:type="dxa" w:w="3118"/>
          </w:tcPr>
          <w:p>
            <w:r>
              <w:rPr>
                <w:sz w:val="21"/>
              </w:rPr>
            </w:r>
            <w:r>
              <w:rPr>
                <w:sz w:val="21"/>
              </w:rPr>
              <w:t>Gộp với dữ liệu sản phẩm bên SQL</w:t>
            </w:r>
          </w:p>
        </w:tc>
      </w:tr>
      <w:tr>
        <w:tc>
          <w:tcPr>
            <w:tcW w:type="dxa" w:w="3118"/>
          </w:tcPr>
          <w:p>
            <w:r>
              <w:rPr>
                <w:sz w:val="21"/>
              </w:rPr>
            </w:r>
            <w:r>
              <w:rPr>
                <w:sz w:val="21"/>
              </w:rPr>
              <w:t>clickstream_events</w:t>
            </w:r>
          </w:p>
        </w:tc>
        <w:tc>
          <w:tcPr>
            <w:tcW w:type="dxa" w:w="3118"/>
          </w:tcPr>
          <w:p>
            <w:r>
              <w:rPr>
                <w:sz w:val="21"/>
              </w:rPr>
            </w:r>
            <w:r>
              <w:rPr>
                <w:rFonts w:ascii="Consolas" w:hAnsi="Consolas"/>
                <w:color w:val="EE4D2D"/>
                <w:sz w:val="21"/>
              </w:rPr>
              <w:t>session_id</w:t>
            </w:r>
          </w:p>
        </w:tc>
        <w:tc>
          <w:tcPr>
            <w:tcW w:type="dxa" w:w="3118"/>
          </w:tcPr>
          <w:p>
            <w:r>
              <w:rPr>
                <w:sz w:val="21"/>
              </w:rPr>
            </w:r>
            <w:r>
              <w:rPr>
                <w:sz w:val="21"/>
              </w:rPr>
              <w:t>Dựng lại toàn bộ một phiên duyệt</w:t>
            </w:r>
          </w:p>
        </w:tc>
      </w:tr>
      <w:tr>
        <w:tc>
          <w:tcPr>
            <w:tcW w:type="dxa" w:w="3118"/>
          </w:tcPr>
          <w:p>
            <w:r>
              <w:rPr>
                <w:sz w:val="21"/>
              </w:rPr>
            </w:r>
            <w:r>
              <w:rPr>
                <w:sz w:val="21"/>
              </w:rPr>
              <w:t>shipment_scans</w:t>
            </w:r>
          </w:p>
        </w:tc>
        <w:tc>
          <w:tcPr>
            <w:tcW w:type="dxa" w:w="3118"/>
          </w:tcPr>
          <w:p>
            <w:r>
              <w:rPr>
                <w:sz w:val="21"/>
              </w:rPr>
            </w:r>
            <w:r>
              <w:rPr>
                <w:rFonts w:ascii="Consolas" w:hAnsi="Consolas"/>
                <w:color w:val="EE4D2D"/>
                <w:sz w:val="21"/>
              </w:rPr>
              <w:t>(tracking_no, timestamp)</w:t>
            </w:r>
          </w:p>
        </w:tc>
        <w:tc>
          <w:tcPr>
            <w:tcW w:type="dxa" w:w="3118"/>
          </w:tcPr>
          <w:p>
            <w:r>
              <w:rPr>
                <w:sz w:val="21"/>
              </w:rPr>
            </w:r>
            <w:r>
              <w:rPr>
                <w:sz w:val="21"/>
              </w:rPr>
              <w:t>Tra cứu hành trình một lô hàng</w:t>
            </w:r>
          </w:p>
        </w:tc>
      </w:tr>
      <w:tr>
        <w:tc>
          <w:tcPr>
            <w:tcW w:type="dxa" w:w="3118"/>
          </w:tcPr>
          <w:p>
            <w:r>
              <w:rPr>
                <w:sz w:val="21"/>
              </w:rPr>
            </w:r>
            <w:r>
              <w:rPr>
                <w:sz w:val="21"/>
              </w:rPr>
              <w:t>shipment_scans</w:t>
            </w:r>
          </w:p>
        </w:tc>
        <w:tc>
          <w:tcPr>
            <w:tcW w:type="dxa" w:w="3118"/>
          </w:tcPr>
          <w:p>
            <w:r>
              <w:rPr>
                <w:sz w:val="21"/>
              </w:rPr>
            </w:r>
            <w:r>
              <w:rPr>
                <w:rFonts w:ascii="Consolas" w:hAnsi="Consolas"/>
                <w:color w:val="EE4D2D"/>
                <w:sz w:val="21"/>
              </w:rPr>
              <w:t>order_id</w:t>
            </w:r>
          </w:p>
        </w:tc>
        <w:tc>
          <w:tcPr>
            <w:tcW w:type="dxa" w:w="3118"/>
          </w:tcPr>
          <w:p>
            <w:r>
              <w:rPr>
                <w:sz w:val="21"/>
              </w:rPr>
            </w:r>
            <w:r>
              <w:rPr>
                <w:sz w:val="21"/>
              </w:rPr>
              <w:t xml:space="preserve">Đối chiếu với bảng </w:t>
            </w:r>
            <w:r>
              <w:rPr>
                <w:rFonts w:ascii="Consolas" w:hAnsi="Consolas"/>
                <w:color w:val="EE4D2D"/>
                <w:sz w:val="21"/>
              </w:rPr>
              <w:t>Shipment</w:t>
            </w:r>
          </w:p>
        </w:tc>
      </w:tr>
    </w:tbl>
    <w:p/>
    <w:p>
      <w:pPr>
        <w:pStyle w:val="Heading2"/>
      </w:pPr>
      <w:r>
        <w:t>3.4. Kịch bản sinh dữ liệu</w:t>
      </w:r>
    </w:p>
    <w:p>
      <w:pPr>
        <w:jc w:val="both"/>
      </w:pPr>
      <w:r>
        <w:t xml:space="preserve">Script </w:t>
      </w:r>
      <w:r>
        <w:rPr>
          <w:rFonts w:ascii="Consolas" w:hAnsi="Consolas"/>
          <w:color w:val="EE4D2D"/>
          <w:sz w:val="22"/>
        </w:rPr>
        <w:t>seed_mongo.py</w:t>
      </w:r>
      <w:r>
        <w:t xml:space="preserve"> sinh khoảng </w:t>
      </w:r>
      <w:r>
        <w:rPr>
          <w:b/>
        </w:rPr>
        <w:t>50.000 sự kiện clickstream</w:t>
      </w:r>
      <w:r>
        <w:t xml:space="preserve"> và </w:t>
      </w:r>
      <w:r>
        <w:rPr>
          <w:b/>
        </w:rPr>
        <w:t>22.000 log quét mã vạch</w:t>
      </w:r>
      <w:r>
        <w:t>, ghi theo lô 5.000 document mỗi lần (</w:t>
      </w:r>
      <w:r>
        <w:rPr>
          <w:rFonts w:ascii="Consolas" w:hAnsi="Consolas"/>
          <w:color w:val="EE4D2D"/>
          <w:sz w:val="22"/>
        </w:rPr>
        <w:t>insert_many</w:t>
      </w:r>
      <w:r>
        <w:t>) thay vì ghi từng bản ghi.</w:t>
      </w:r>
    </w:p>
    <w:p>
      <w:pPr>
        <w:jc w:val="both"/>
      </w:pPr>
      <w:r>
        <w:t>Ba chi tiết làm dữ liệu giả sát thực tế — không có chúng thì biểu đồ ở Chương 4 sẽ phẳng và vô nghĩa:</w:t>
      </w:r>
    </w:p>
    <w:p>
      <w:pPr>
        <w:pStyle w:val="ListNumber"/>
      </w:pPr>
      <w:r>
        <w:rPr>
          <w:b/>
        </w:rPr>
        <w:t>Nhịp ngày đêm.</w:t>
      </w:r>
      <w:r>
        <w:t xml:space="preserve"> Giờ phát sinh sự kiện theo phân phối có trọng số: thấp nhất lúc</w:t>
      </w:r>
    </w:p>
    <w:p>
      <w:pPr>
        <w:jc w:val="both"/>
      </w:pPr>
      <w:r>
        <w:t>3–4h sáng, hai đỉnh vào giờ nghỉ trưa và 19–21h tối.</w:t>
      </w:r>
    </w:p>
    <w:p>
      <w:pPr>
        <w:pStyle w:val="ListNumber"/>
      </w:pPr>
      <w:r>
        <w:rPr>
          <w:b/>
        </w:rPr>
        <w:t>Nền tảng đổi theo khung giờ.</w:t>
      </w:r>
      <w:r>
        <w:t xml:space="preserve"> Ban ngày nhiều </w:t>
      </w:r>
      <w:r>
        <w:rPr>
          <w:rFonts w:ascii="Consolas" w:hAnsi="Consolas"/>
          <w:color w:val="EE4D2D"/>
          <w:sz w:val="22"/>
        </w:rPr>
        <w:t>desktop_web</w:t>
      </w:r>
      <w:r>
        <w:t xml:space="preserve"> (người dùng ở công</w:t>
      </w:r>
    </w:p>
    <w:p>
      <w:pPr>
        <w:jc w:val="both"/>
      </w:pPr>
      <w:r>
        <w:t xml:space="preserve">ty), buổi tối gần như chỉ còn </w:t>
      </w:r>
      <w:r>
        <w:rPr>
          <w:rFonts w:ascii="Consolas" w:hAnsi="Consolas"/>
          <w:color w:val="EE4D2D"/>
          <w:sz w:val="22"/>
        </w:rPr>
        <w:t>android</w:t>
      </w:r>
      <w:r>
        <w:t>/</w:t>
      </w:r>
      <w:r>
        <w:rPr>
          <w:rFonts w:ascii="Consolas" w:hAnsi="Consolas"/>
          <w:color w:val="EE4D2D"/>
          <w:sz w:val="22"/>
        </w:rPr>
        <w:t>ios</w:t>
      </w:r>
      <w:r>
        <w:t>.</w:t>
      </w:r>
    </w:p>
    <w:p>
      <w:pPr>
        <w:pStyle w:val="ListNumber"/>
      </w:pPr>
      <w:r>
        <w:rPr>
          <w:b/>
        </w:rPr>
        <w:t>Độ phổ biến sản phẩm lệch.</w:t>
      </w:r>
      <w:r>
        <w:t xml:space="preserve"> Xác suất một sản phẩm được xem tỉ lệ với doanh số</w:t>
      </w:r>
    </w:p>
    <w:p>
      <w:pPr>
        <w:jc w:val="both"/>
      </w:pPr>
      <w:r>
        <w:t>thực của nó nhân một nhiễu lognormal. Nhờ vậy lượt xem và doanh thu có tương quan thật nhưng không hoàn hảo — giống thị trường, và tạo ra nhóm "xem nhiều bán kém" mà Chương 4 phân tích.</w:t>
      </w:r>
    </w:p>
    <w:p>
      <w:pPr>
        <w:jc w:val="both"/>
      </w:pPr>
      <w:r>
        <w:t xml:space="preserve">Ngoài ra, ứng dụng demo web ghi sự kiện </w:t>
      </w:r>
      <w:r>
        <w:rPr>
          <w:b/>
        </w:rPr>
        <w:t>thật</w:t>
      </w:r>
      <w:r>
        <w:t xml:space="preserve"> vào cùng collection này mỗi khi người dùng thao tác trên giao diện, với cùng cấu trúc document.</w:t>
      </w:r>
    </w:p>
    <w:p>
      <w:r>
        <w:br w:type="page"/>
      </w:r>
    </w:p>
    <w:p>
      <w:pPr>
        <w:pStyle w:val="Heading1"/>
      </w:pPr>
      <w:r>
        <w:t>CHƯƠNG 4. XỬ LÝ VÀ PHÂN TÍCH DỮ LIỆU LỚN</w:t>
      </w:r>
    </w:p>
    <w:p>
      <w:pPr>
        <w:pStyle w:val="Heading2"/>
      </w:pPr>
      <w:r>
        <w:t>4A.1. Vì sao cần tầng Hadoop</w:t>
      </w:r>
    </w:p>
    <w:p>
      <w:pPr>
        <w:jc w:val="both"/>
      </w:pPr>
      <w:r>
        <w:t xml:space="preserve">Hai CSDL vận hành ở Chương 2 và 3 phục vụ </w:t>
      </w:r>
      <w:r>
        <w:rPr>
          <w:b/>
        </w:rPr>
        <w:t>giao dịch</w:t>
      </w:r>
      <w:r>
        <w:t>: đọc ghi từng bản ghi, độ trễ thấp, luôn sẵn sàng. Chạy truy vấn phân tích quét toàn bộ bảng trực tiếp trên chúng sẽ giành tài nguyên với luồng bán hàng — giờ cao điểm mà chạy báo cáo doanh thu cả năm thì khách hàng chịu trận.</w:t>
      </w:r>
    </w:p>
    <w:p>
      <w:pPr>
        <w:jc w:val="both"/>
      </w:pPr>
      <w:r>
        <w:t>Kiến trúc chuẩn tách hai việc này:</w:t>
      </w:r>
    </w:p>
    <w:p>
      <w:pPr>
        <w:spacing w:before="80"/>
        <w:ind w:left="340"/>
      </w:pPr>
      <w:r>
        <w:rPr>
          <w:rFonts w:ascii="Consolas" w:hAnsi="Consolas"/>
          <w:color w:val="1E293B"/>
          <w:sz w:val="19"/>
        </w:rPr>
        <w:t xml:space="preserve">  Tầng vận hành (OLTP)              Tầng phân tích (OLAP)</w:t>
        <w:br/>
        <w:t xml:space="preserve">  ┌──────────────┐                  ┌─────────────────────────┐</w:t>
        <w:br/>
        <w:t xml:space="preserve">  │  SQL Server  │ ──┐              │                         │</w:t>
        <w:br/>
        <w:t xml:space="preserve">  └──────────────┘   │   Parquet    │   HDFS  ──►  Spark      │</w:t>
        <w:br/>
        <w:t xml:space="preserve">                     ├────────────► │   (lưu trữ) (tính toán) │</w:t>
        <w:br/>
        <w:t xml:space="preserve">  ┌──────────────┐   │              │                         │</w:t>
        <w:br/>
        <w:t xml:space="preserve">  │   MongoDB    │ ──┘              └─────────────────────────┘</w:t>
        <w:br/>
        <w:t xml:space="preserve">  └──────────────┘</w:t>
      </w:r>
    </w:p>
    <w:p>
      <w:pPr>
        <w:pStyle w:val="Heading2"/>
      </w:pPr>
      <w:r>
        <w:t>4A.2. Kiến trúc Hadoop đã triển khai</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FFE8E1"/>
          </w:tcPr>
          <w:p>
            <w:r>
              <w:rPr>
                <w:b/>
                <w:sz w:val="21"/>
              </w:rPr>
            </w:r>
            <w:r>
              <w:rPr>
                <w:b/>
                <w:sz w:val="21"/>
              </w:rPr>
              <w:t>Thành phần</w:t>
            </w:r>
          </w:p>
        </w:tc>
        <w:tc>
          <w:tcPr>
            <w:tcW w:type="dxa" w:w="3118"/>
            <w:shd w:val="clear" w:fill="FFE8E1"/>
          </w:tcPr>
          <w:p>
            <w:r>
              <w:rPr>
                <w:b/>
                <w:sz w:val="21"/>
              </w:rPr>
            </w:r>
            <w:r>
              <w:rPr>
                <w:b/>
                <w:sz w:val="21"/>
              </w:rPr>
              <w:t>Vai trò</w:t>
            </w:r>
          </w:p>
        </w:tc>
        <w:tc>
          <w:tcPr>
            <w:tcW w:type="dxa" w:w="3118"/>
            <w:shd w:val="clear" w:fill="FFE8E1"/>
          </w:tcPr>
          <w:p>
            <w:r>
              <w:rPr>
                <w:b/>
                <w:sz w:val="21"/>
              </w:rPr>
            </w:r>
            <w:r>
              <w:rPr>
                <w:b/>
                <w:sz w:val="21"/>
              </w:rPr>
              <w:t>Cấu hình trong đồ án</w:t>
            </w:r>
          </w:p>
        </w:tc>
      </w:tr>
      <w:tr>
        <w:tc>
          <w:tcPr>
            <w:tcW w:type="dxa" w:w="3118"/>
          </w:tcPr>
          <w:p>
            <w:r>
              <w:rPr>
                <w:sz w:val="21"/>
              </w:rPr>
            </w:r>
            <w:r>
              <w:rPr>
                <w:b/>
                <w:sz w:val="21"/>
              </w:rPr>
              <w:t>NameNode</w:t>
            </w:r>
          </w:p>
        </w:tc>
        <w:tc>
          <w:tcPr>
            <w:tcW w:type="dxa" w:w="3118"/>
          </w:tcPr>
          <w:p>
            <w:r>
              <w:rPr>
                <w:sz w:val="21"/>
              </w:rPr>
            </w:r>
            <w:r>
              <w:rPr>
                <w:sz w:val="21"/>
              </w:rPr>
              <w:t>Giữ metadata: cây thư mục, tên file, khối nào nằm ở DataNode nào. Không giữ dữ liệu thật.</w:t>
            </w:r>
          </w:p>
        </w:tc>
        <w:tc>
          <w:tcPr>
            <w:tcW w:type="dxa" w:w="3118"/>
          </w:tcPr>
          <w:p>
            <w:r>
              <w:rPr>
                <w:sz w:val="21"/>
              </w:rPr>
            </w:r>
            <w:r>
              <w:rPr>
                <w:sz w:val="21"/>
              </w:rPr>
              <w:t>Cổng 9000 (RPC), 9870 (web UI)</w:t>
            </w:r>
          </w:p>
        </w:tc>
      </w:tr>
      <w:tr>
        <w:tc>
          <w:tcPr>
            <w:tcW w:type="dxa" w:w="3118"/>
          </w:tcPr>
          <w:p>
            <w:r>
              <w:rPr>
                <w:sz w:val="21"/>
              </w:rPr>
            </w:r>
            <w:r>
              <w:rPr>
                <w:b/>
                <w:sz w:val="21"/>
              </w:rPr>
              <w:t>DataNode</w:t>
            </w:r>
          </w:p>
        </w:tc>
        <w:tc>
          <w:tcPr>
            <w:tcW w:type="dxa" w:w="3118"/>
          </w:tcPr>
          <w:p>
            <w:r>
              <w:rPr>
                <w:sz w:val="21"/>
              </w:rPr>
            </w:r>
            <w:r>
              <w:rPr>
                <w:sz w:val="21"/>
              </w:rPr>
              <w:t>Lưu các khối dữ liệu thật trên đĩa, báo cáo định kỳ về NameNode</w:t>
            </w:r>
          </w:p>
        </w:tc>
        <w:tc>
          <w:tcPr>
            <w:tcW w:type="dxa" w:w="3118"/>
          </w:tcPr>
          <w:p>
            <w:r>
              <w:rPr>
                <w:sz w:val="21"/>
              </w:rPr>
            </w:r>
            <w:r>
              <w:rPr>
                <w:sz w:val="21"/>
              </w:rPr>
              <w:t>1 node</w:t>
            </w:r>
          </w:p>
        </w:tc>
      </w:tr>
      <w:tr>
        <w:tc>
          <w:tcPr>
            <w:tcW w:type="dxa" w:w="3118"/>
          </w:tcPr>
          <w:p>
            <w:r>
              <w:rPr>
                <w:sz w:val="21"/>
              </w:rPr>
            </w:r>
            <w:r>
              <w:rPr>
                <w:b/>
                <w:sz w:val="21"/>
              </w:rPr>
              <w:t>Spark</w:t>
            </w:r>
          </w:p>
        </w:tc>
        <w:tc>
          <w:tcPr>
            <w:tcW w:type="dxa" w:w="3118"/>
          </w:tcPr>
          <w:p>
            <w:r>
              <w:rPr>
                <w:sz w:val="21"/>
              </w:rPr>
            </w:r>
            <w:r>
              <w:rPr>
                <w:sz w:val="21"/>
              </w:rPr>
              <w:t>Lớp tính toán, đọc dữ liệu từ HDFS và xử lý song song</w:t>
            </w:r>
          </w:p>
        </w:tc>
        <w:tc>
          <w:tcPr>
            <w:tcW w:type="dxa" w:w="3118"/>
          </w:tcPr>
          <w:p>
            <w:r>
              <w:rPr>
                <w:sz w:val="21"/>
              </w:rPr>
            </w:r>
            <w:r>
              <w:rPr>
                <w:sz w:val="21"/>
              </w:rPr>
              <w:t xml:space="preserve">Chế độ </w:t>
            </w:r>
            <w:r>
              <w:rPr>
                <w:rFonts w:ascii="Consolas" w:hAnsi="Consolas"/>
                <w:color w:val="EE4D2D"/>
                <w:sz w:val="21"/>
              </w:rPr>
              <w:t>local[*]</w:t>
            </w:r>
          </w:p>
        </w:tc>
      </w:tr>
    </w:tbl>
    <w:p/>
    <w:p>
      <w:pPr>
        <w:jc w:val="both"/>
      </w:pPr>
      <w:r>
        <w:t xml:space="preserve">Hệ thống chạy ở </w:t>
      </w:r>
      <w:r>
        <w:rPr>
          <w:b/>
        </w:rPr>
        <w:t>chế độ pseudo-distributed</w:t>
      </w:r>
      <w:r>
        <w:t>: một máy đóng cả hai vai trò NameNode và DataNode, nhưng các tiến trình vẫn tách biệt và giao tiếp qua RPC đúng như trong cụm thật. Khác biệt duy nhất so với cụm sản xuất là số máy.</w:t>
      </w:r>
    </w:p>
    <w:p>
      <w:pPr>
        <w:pStyle w:val="Heading3"/>
      </w:pPr>
      <w:r>
        <w:t>Hệ số nhân bản</w:t>
      </w:r>
    </w:p>
    <w:p>
      <w:pPr>
        <w:jc w:val="both"/>
      </w:pPr>
      <w:r>
        <w:t xml:space="preserve">Cấu hình </w:t>
      </w:r>
      <w:r>
        <w:rPr>
          <w:rFonts w:ascii="Consolas" w:hAnsi="Consolas"/>
          <w:color w:val="EE4D2D"/>
          <w:sz w:val="22"/>
        </w:rPr>
        <w:t>dfs.replication = 1</w:t>
      </w:r>
      <w:r>
        <w:t xml:space="preserve"> vì chỉ có một DataNode. Trong cụm thật giá trị mặc định là </w:t>
      </w:r>
      <w:r>
        <w:rPr>
          <w:b/>
        </w:rPr>
        <w:t>3</w:t>
      </w:r>
      <w:r>
        <w:t>: mỗi khối dữ liệu được lưu trên ba máy khác nhau, thường là hai máy cùng rack và một máy khác rack. Nhờ vậy hỏng một ổ cứng hay mất một rack đều không mất dữ liệu, và Spark có thể chọn bản sao gần nhất để đọc.</w:t>
      </w:r>
    </w:p>
    <w:p>
      <w:pPr>
        <w:pStyle w:val="Heading3"/>
      </w:pPr>
      <w:r>
        <w:t>Kích thước khối</w:t>
      </w:r>
    </w:p>
    <w:p>
      <w:pPr>
        <w:jc w:val="both"/>
      </w:pPr>
      <w:r>
        <w:t xml:space="preserve">Đặt </w:t>
      </w:r>
      <w:r>
        <w:rPr>
          <w:rFonts w:ascii="Consolas" w:hAnsi="Consolas"/>
          <w:color w:val="EE4D2D"/>
          <w:sz w:val="22"/>
        </w:rPr>
        <w:t>dfs.blocksize = 16 MB</w:t>
      </w:r>
      <w:r>
        <w:t xml:space="preserve"> thay vì mặc định 128 MB, vì dữ liệu của đồ án chỉ vài chục MB — để mặc định thì mọi file đều gói gọn trong một khối và không quan sát được cơ chế chia khối. Trong thực tế khối lớn có lợi: ít metadata cho NameNode hơn, và mỗi tác vụ Spark xử lý được nhiều dữ liệu hơn trước khi phải đọc khối mới.</w:t>
      </w:r>
    </w:p>
    <w:p>
      <w:pPr>
        <w:pStyle w:val="Heading2"/>
      </w:pPr>
      <w:r>
        <w:t>4A.3. Định dạng Parquet</w:t>
      </w:r>
    </w:p>
    <w:p>
      <w:pPr>
        <w:jc w:val="both"/>
      </w:pPr>
      <w:r>
        <w:t xml:space="preserve">Dữ liệu được chuyển sang </w:t>
      </w:r>
      <w:r>
        <w:rPr>
          <w:b/>
        </w:rPr>
        <w:t>Apache Parquet</w:t>
      </w:r>
      <w:r>
        <w:t xml:space="preserve"> trước khi đẩy lên HDFS, thay vì CSV hay JSON. Parquet là định dạng </w:t>
      </w:r>
      <w:r>
        <w:rPr>
          <w:b/>
        </w:rPr>
        <w:t>lưu theo cột</w:t>
      </w:r>
      <w:r>
        <w:t>:</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FFE8E1"/>
          </w:tcPr>
          <w:p>
            <w:r>
              <w:rPr>
                <w:b/>
                <w:sz w:val="21"/>
              </w:rPr>
            </w:r>
          </w:p>
        </w:tc>
        <w:tc>
          <w:tcPr>
            <w:tcW w:type="dxa" w:w="3118"/>
            <w:shd w:val="clear" w:fill="FFE8E1"/>
          </w:tcPr>
          <w:p>
            <w:r>
              <w:rPr>
                <w:b/>
                <w:sz w:val="21"/>
              </w:rPr>
            </w:r>
            <w:r>
              <w:rPr>
                <w:b/>
                <w:sz w:val="21"/>
              </w:rPr>
              <w:t>CSV / JSON (theo dòng)</w:t>
            </w:r>
          </w:p>
        </w:tc>
        <w:tc>
          <w:tcPr>
            <w:tcW w:type="dxa" w:w="3118"/>
            <w:shd w:val="clear" w:fill="FFE8E1"/>
          </w:tcPr>
          <w:p>
            <w:r>
              <w:rPr>
                <w:b/>
                <w:sz w:val="21"/>
              </w:rPr>
            </w:r>
            <w:r>
              <w:rPr>
                <w:b/>
                <w:sz w:val="21"/>
              </w:rPr>
              <w:t>Parquet (theo cột)</w:t>
            </w:r>
          </w:p>
        </w:tc>
      </w:tr>
      <w:tr>
        <w:tc>
          <w:tcPr>
            <w:tcW w:type="dxa" w:w="3118"/>
          </w:tcPr>
          <w:p>
            <w:r>
              <w:rPr>
                <w:sz w:val="21"/>
              </w:rPr>
            </w:r>
            <w:r>
              <w:rPr>
                <w:sz w:val="21"/>
              </w:rPr>
              <w:t>Đọc 2 cột trong bảng 20 cột</w:t>
            </w:r>
          </w:p>
        </w:tc>
        <w:tc>
          <w:tcPr>
            <w:tcW w:type="dxa" w:w="3118"/>
          </w:tcPr>
          <w:p>
            <w:r>
              <w:rPr>
                <w:sz w:val="21"/>
              </w:rPr>
            </w:r>
            <w:r>
              <w:rPr>
                <w:sz w:val="21"/>
              </w:rPr>
              <w:t>Phải đọc toàn bộ file</w:t>
            </w:r>
          </w:p>
        </w:tc>
        <w:tc>
          <w:tcPr>
            <w:tcW w:type="dxa" w:w="3118"/>
          </w:tcPr>
          <w:p>
            <w:r>
              <w:rPr>
                <w:sz w:val="21"/>
              </w:rPr>
            </w:r>
            <w:r>
              <w:rPr>
                <w:sz w:val="21"/>
              </w:rPr>
              <w:t>Chỉ đọc 2 cột đó</w:t>
            </w:r>
          </w:p>
        </w:tc>
      </w:tr>
      <w:tr>
        <w:tc>
          <w:tcPr>
            <w:tcW w:type="dxa" w:w="3118"/>
          </w:tcPr>
          <w:p>
            <w:r>
              <w:rPr>
                <w:sz w:val="21"/>
              </w:rPr>
            </w:r>
            <w:r>
              <w:rPr>
                <w:sz w:val="21"/>
              </w:rPr>
              <w:t>Tỷ lệ nén</w:t>
            </w:r>
          </w:p>
        </w:tc>
        <w:tc>
          <w:tcPr>
            <w:tcW w:type="dxa" w:w="3118"/>
          </w:tcPr>
          <w:p>
            <w:r>
              <w:rPr>
                <w:sz w:val="21"/>
              </w:rPr>
            </w:r>
            <w:r>
              <w:rPr>
                <w:sz w:val="21"/>
              </w:rPr>
              <w:t>Thấp</w:t>
            </w:r>
          </w:p>
        </w:tc>
        <w:tc>
          <w:tcPr>
            <w:tcW w:type="dxa" w:w="3118"/>
          </w:tcPr>
          <w:p>
            <w:r>
              <w:rPr>
                <w:sz w:val="21"/>
              </w:rPr>
            </w:r>
            <w:r>
              <w:rPr>
                <w:sz w:val="21"/>
              </w:rPr>
              <w:t>Cao — các giá trị cùng cột giống nhau nên nén rất tốt</w:t>
            </w:r>
          </w:p>
        </w:tc>
      </w:tr>
      <w:tr>
        <w:tc>
          <w:tcPr>
            <w:tcW w:type="dxa" w:w="3118"/>
          </w:tcPr>
          <w:p>
            <w:r>
              <w:rPr>
                <w:sz w:val="21"/>
              </w:rPr>
            </w:r>
            <w:r>
              <w:rPr>
                <w:sz w:val="21"/>
              </w:rPr>
              <w:t>Kiểu dữ liệu</w:t>
            </w:r>
          </w:p>
        </w:tc>
        <w:tc>
          <w:tcPr>
            <w:tcW w:type="dxa" w:w="3118"/>
          </w:tcPr>
          <w:p>
            <w:r>
              <w:rPr>
                <w:sz w:val="21"/>
              </w:rPr>
            </w:r>
            <w:r>
              <w:rPr>
                <w:sz w:val="21"/>
              </w:rPr>
              <w:t>Mất, phải tự đoán khi đọc</w:t>
            </w:r>
          </w:p>
        </w:tc>
        <w:tc>
          <w:tcPr>
            <w:tcW w:type="dxa" w:w="3118"/>
          </w:tcPr>
          <w:p>
            <w:r>
              <w:rPr>
                <w:sz w:val="21"/>
              </w:rPr>
            </w:r>
            <w:r>
              <w:rPr>
                <w:sz w:val="21"/>
              </w:rPr>
              <w:t>Lưu kèm trong file</w:t>
            </w:r>
          </w:p>
        </w:tc>
      </w:tr>
      <w:tr>
        <w:tc>
          <w:tcPr>
            <w:tcW w:type="dxa" w:w="3118"/>
          </w:tcPr>
          <w:p>
            <w:r>
              <w:rPr>
                <w:sz w:val="21"/>
              </w:rPr>
            </w:r>
            <w:r>
              <w:rPr>
                <w:sz w:val="21"/>
              </w:rPr>
              <w:t>Đẩy điều kiện lọc xuống tầng lưu trữ</w:t>
            </w:r>
          </w:p>
        </w:tc>
        <w:tc>
          <w:tcPr>
            <w:tcW w:type="dxa" w:w="3118"/>
          </w:tcPr>
          <w:p>
            <w:r>
              <w:rPr>
                <w:sz w:val="21"/>
              </w:rPr>
            </w:r>
            <w:r>
              <w:rPr>
                <w:sz w:val="21"/>
              </w:rPr>
              <w:t>Không</w:t>
            </w:r>
          </w:p>
        </w:tc>
        <w:tc>
          <w:tcPr>
            <w:tcW w:type="dxa" w:w="3118"/>
          </w:tcPr>
          <w:p>
            <w:r>
              <w:rPr>
                <w:sz w:val="21"/>
              </w:rPr>
            </w:r>
            <w:r>
              <w:rPr>
                <w:sz w:val="21"/>
              </w:rPr>
              <w:t>Có (predicate pushdown)</w:t>
            </w:r>
          </w:p>
        </w:tc>
      </w:tr>
    </w:tbl>
    <w:p/>
    <w:p>
      <w:pPr>
        <w:pStyle w:val="Heading2"/>
      </w:pPr>
      <w:r>
        <w:t>4A.4. Tổ chức dữ liệu trên HDFS</w:t>
      </w:r>
    </w:p>
    <w:p>
      <w:pPr>
        <w:spacing w:before="80"/>
        <w:ind w:left="340"/>
      </w:pPr>
      <w:r>
        <w:rPr>
          <w:rFonts w:ascii="Consolas" w:hAnsi="Consolas"/>
          <w:color w:val="1E293B"/>
          <w:sz w:val="19"/>
        </w:rPr>
        <w:t>/ecommerce</w:t>
        <w:br/>
        <w:t>├── raw/                          ← dữ liệu thô vừa trích xuất</w:t>
        <w:br/>
        <w:t>│   ├── dim_product.parquet</w:t>
        <w:br/>
        <w:t>│   ├── dim_customer.parquet</w:t>
        <w:br/>
        <w:t>│   ├── fact_order_line.parquet</w:t>
        <w:br/>
        <w:t>│   ├── fact_shipment.parquet</w:t>
        <w:br/>
        <w:t>│   ├── shipment_scans.parquet</w:t>
        <w:br/>
        <w:t>│   └── clickstream_events/       ← phân vùng theo tháng</w:t>
        <w:br/>
        <w:t>│       ├── event_month=2025-01/</w:t>
        <w:br/>
        <w:t>│       ├── event_month=2025-02/</w:t>
        <w:br/>
        <w:t>│       └── ...</w:t>
        <w:br/>
        <w:t>└── curated/                      ← kết quả sau khi Spark xử lý</w:t>
        <w:br/>
        <w:t xml:space="preserve">    ├── san_pham_gop_hai_nguon/</w:t>
        <w:br/>
        <w:t xml:space="preserve">    ├── pheu_chuyen_doi/</w:t>
        <w:br/>
        <w:t xml:space="preserve">    └── ...</w:t>
      </w:r>
    </w:p>
    <w:p>
      <w:pPr>
        <w:jc w:val="both"/>
      </w:pPr>
      <w:r>
        <w:rPr>
          <w:b/>
        </w:rPr>
        <w:t>Phân vùng (partitioning)</w:t>
      </w:r>
      <w:r>
        <w:t xml:space="preserve"> là kỹ thuật quan trọng nhất ở đây. Thư mục </w:t>
      </w:r>
      <w:r>
        <w:rPr>
          <w:rFonts w:ascii="Consolas" w:hAnsi="Consolas"/>
          <w:color w:val="EE4D2D"/>
          <w:sz w:val="22"/>
        </w:rPr>
        <w:t>clickstream_events</w:t>
      </w:r>
      <w:r>
        <w:t xml:space="preserve"> được chia theo </w:t>
      </w:r>
      <w:r>
        <w:rPr>
          <w:rFonts w:ascii="Consolas" w:hAnsi="Consolas"/>
          <w:color w:val="EE4D2D"/>
          <w:sz w:val="22"/>
        </w:rPr>
        <w:t>event_month</w:t>
      </w:r>
      <w:r>
        <w:t xml:space="preserve">. Khi Spark chạy truy vấn có điều kiện </w:t>
      </w:r>
      <w:r>
        <w:rPr>
          <w:rFonts w:ascii="Consolas" w:hAnsi="Consolas"/>
          <w:color w:val="EE4D2D"/>
          <w:sz w:val="22"/>
        </w:rPr>
        <w:t>WHERE event_month &gt;= '2026-01'</w:t>
      </w:r>
      <w:r>
        <w:t xml:space="preserve">, nó </w:t>
      </w:r>
      <w:r>
        <w:rPr>
          <w:b/>
        </w:rPr>
        <w:t>bỏ qua hoàn toàn</w:t>
      </w:r>
      <w:r>
        <w:t xml:space="preserve"> các thư mục không thỏa mãn thay vì đọc rồi lọc — gọi là </w:t>
      </w:r>
      <w:r>
        <w:rPr>
          <w:i/>
        </w:rPr>
        <w:t>partition pruning</w:t>
      </w:r>
      <w:r>
        <w:t>. Với dữ liệu hàng tỷ dòng, đây là khác biệt giữa vài giây và vài giờ.</w:t>
      </w:r>
    </w:p>
    <w:p>
      <w:pPr>
        <w:pStyle w:val="Heading3"/>
      </w:pPr>
      <w:r>
        <w:t>Chọn độ mịn của phân vùng</w:t>
      </w:r>
    </w:p>
    <w:p>
      <w:pPr>
        <w:jc w:val="both"/>
      </w:pPr>
      <w:r>
        <w:t xml:space="preserve">Bản cài đặt đầu tiên phân vùng theo </w:t>
      </w:r>
      <w:r>
        <w:rPr>
          <w:b/>
        </w:rPr>
        <w:t>ngày</w:t>
      </w:r>
      <w:r>
        <w:t xml:space="preserve">. Dữ liệu trải 20 tháng nên sinh ra 610 thư mục, mỗi thư mục chỉ chứa một file vài chục KB. Đây chính là </w:t>
      </w:r>
      <w:r>
        <w:rPr>
          <w:b/>
        </w:rPr>
        <w:t>"small files problem"</w:t>
      </w:r>
      <w:r>
        <w:t xml:space="preserve"> kinh điển của HDFS:</w:t>
      </w:r>
    </w:p>
    <w:p>
      <w:pPr>
        <w:pStyle w:val="ListBullet"/>
      </w:pPr>
      <w:r>
        <w:t xml:space="preserve">NameNode giữ metadata của </w:t>
      </w:r>
      <w:r>
        <w:rPr>
          <w:b/>
        </w:rPr>
        <w:t>mọi</w:t>
      </w:r>
      <w:r>
        <w:t xml:space="preserve"> file và khối trong RAM. Hàng triệu file nhỏ làm</w:t>
      </w:r>
    </w:p>
    <w:p>
      <w:pPr>
        <w:jc w:val="both"/>
      </w:pPr>
      <w:r>
        <w:t>NameNode hết bộ nhớ, dù tổng dung lượng dữ liệu không lớn.</w:t>
      </w:r>
    </w:p>
    <w:p>
      <w:pPr>
        <w:pStyle w:val="ListBullet"/>
      </w:pPr>
      <w:r>
        <w:t>Mỗi file dù chỉ 30 KB vẫn chiếm một khối riêng về mặt metadata.</w:t>
      </w:r>
    </w:p>
    <w:p>
      <w:pPr>
        <w:pStyle w:val="ListBullet"/>
      </w:pPr>
      <w:r>
        <w:t>Spark phải mở 610 file thay vì vài file lớn, chi phí mở file lấn át chi phí đọc.</w:t>
      </w:r>
    </w:p>
    <w:p>
      <w:pPr>
        <w:jc w:val="both"/>
      </w:pPr>
      <w:r>
        <w:t xml:space="preserve">Vì vậy bản cuối chuyển sang phân vùng theo </w:t>
      </w:r>
      <w:r>
        <w:rPr>
          <w:b/>
        </w:rPr>
        <w:t>tháng</w:t>
      </w:r>
      <w:r>
        <w:t xml:space="preserve"> — 20 phân vùng. Quy tắc thực tế trong sản xuất: mỗi phân vùng nên đạt từ 128 MB trở lên, tức bằng đúng một khối HDFS.</w:t>
      </w:r>
    </w:p>
    <w:p>
      <w:pPr>
        <w:jc w:val="both"/>
      </w:pPr>
      <w:r>
        <w:t xml:space="preserve">Hai lớp </w:t>
      </w:r>
      <w:r>
        <w:rPr>
          <w:rFonts w:ascii="Consolas" w:hAnsi="Consolas"/>
          <w:color w:val="EE4D2D"/>
          <w:sz w:val="22"/>
        </w:rPr>
        <w:t>raw</w:t>
      </w:r>
      <w:r>
        <w:t xml:space="preserve"> và </w:t>
      </w:r>
      <w:r>
        <w:rPr>
          <w:rFonts w:ascii="Consolas" w:hAnsi="Consolas"/>
          <w:color w:val="EE4D2D"/>
          <w:sz w:val="22"/>
        </w:rPr>
        <w:t>curated</w:t>
      </w:r>
      <w:r>
        <w:t xml:space="preserve"> phản ánh mô hình </w:t>
      </w:r>
      <w:r>
        <w:rPr>
          <w:b/>
        </w:rPr>
        <w:t>data lake</w:t>
      </w:r>
      <w:r>
        <w:t xml:space="preserve"> phổ biến: lớp thô giữ nguyên dữ liệu gốc để có thể tính lại khi logic thay đổi; lớp tinh chứa kết quả đã tổng hợp, sẵn sàng cho báo cáo.</w:t>
      </w:r>
    </w:p>
    <w:p>
      <w:pPr>
        <w:pStyle w:val="Heading2"/>
      </w:pPr>
      <w:r>
        <w:t>4A.5. Quy trình chạy</w:t>
      </w:r>
    </w:p>
    <w:p>
      <w:pPr>
        <w:spacing w:before="80"/>
        <w:ind w:left="340"/>
      </w:pPr>
      <w:r>
        <w:rPr>
          <w:rFonts w:ascii="Consolas" w:hAnsi="Consolas"/>
          <w:color w:val="1E293B"/>
          <w:sz w:val="19"/>
        </w:rPr>
        <w:t>./scripts/install_hadoop.sh                        # cài Hadoop 3.4.1 (một lần)</w:t>
        <w:br/>
        <w:t>./scripts/start_hdfs.sh                            # khởi động NameNode + DataNode</w:t>
        <w:br/>
        <w:t>uv run python -m ecommerce_bigdata.hdfs_ingest     # trích xuất → Parquet → HDFS</w:t>
        <w:br/>
        <w:t>uv run python -m ecommerce_bigdata.spark_analytics # Spark đọc từ HDFS và phân tích</w:t>
      </w:r>
    </w:p>
    <w:p>
      <w:pPr>
        <w:jc w:val="both"/>
      </w:pPr>
      <w:r>
        <w:t xml:space="preserve">Giao diện web của NameNode tại </w:t>
      </w:r>
      <w:r>
        <w:rPr>
          <w:rFonts w:ascii="Consolas" w:hAnsi="Consolas"/>
          <w:color w:val="EE4D2D"/>
          <w:sz w:val="22"/>
        </w:rPr>
        <w:t>http://127.0.0.1:9870</w:t>
      </w:r>
      <w:r>
        <w:t xml:space="preserve"> cho phép duyệt cây thư mục HDFS, xem số khối của từng file và tình trạng DataNode — dùng để minh họa khi demo.</w:t>
      </w:r>
    </w:p>
    <w:p>
      <w:pPr>
        <w:pStyle w:val="Heading2"/>
      </w:pPr>
      <w:r>
        <w:t>4A.6. Kết quả chạy thực tế</w:t>
      </w:r>
    </w:p>
    <w:p>
      <w:pPr>
        <w:jc w:val="both"/>
      </w:pPr>
      <w:r>
        <w:t>Cụm HDFS đã chạy và nạp dữ liệu thành công:</w:t>
      </w:r>
    </w:p>
    <w:tbl>
      <w:tblPr>
        <w:tblStyle w:val="TableGrid"/>
        <w:tblW w:type="auto" w:w="0"/>
        <w:jc w:val="center"/>
        <w:tblLook w:firstColumn="1" w:firstRow="1" w:lastColumn="0" w:lastRow="0" w:noHBand="0" w:noVBand="1" w:val="04A0"/>
      </w:tblPr>
      <w:tblGrid>
        <w:gridCol w:w="4677"/>
        <w:gridCol w:w="4677"/>
      </w:tblGrid>
      <w:tr>
        <w:tc>
          <w:tcPr>
            <w:tcW w:type="dxa" w:w="4677"/>
            <w:shd w:val="clear" w:fill="FFE8E1"/>
          </w:tcPr>
          <w:p>
            <w:r>
              <w:rPr>
                <w:b/>
                <w:sz w:val="21"/>
              </w:rPr>
            </w:r>
            <w:r>
              <w:rPr>
                <w:b/>
                <w:sz w:val="21"/>
              </w:rPr>
              <w:t>Chỉ số</w:t>
            </w:r>
          </w:p>
        </w:tc>
        <w:tc>
          <w:tcPr>
            <w:tcW w:type="dxa" w:w="4677"/>
            <w:shd w:val="clear" w:fill="FFE8E1"/>
          </w:tcPr>
          <w:p>
            <w:r>
              <w:rPr>
                <w:b/>
                <w:sz w:val="21"/>
              </w:rPr>
            </w:r>
            <w:r>
              <w:rPr>
                <w:b/>
                <w:sz w:val="21"/>
              </w:rPr>
              <w:t>Giá trị</w:t>
            </w:r>
          </w:p>
        </w:tc>
      </w:tr>
      <w:tr>
        <w:tc>
          <w:tcPr>
            <w:tcW w:type="dxa" w:w="4677"/>
          </w:tcPr>
          <w:p>
            <w:r>
              <w:rPr>
                <w:sz w:val="21"/>
              </w:rPr>
            </w:r>
            <w:r>
              <w:rPr>
                <w:sz w:val="21"/>
              </w:rPr>
              <w:t>Phiên bản Hadoop</w:t>
            </w:r>
          </w:p>
        </w:tc>
        <w:tc>
          <w:tcPr>
            <w:tcW w:type="dxa" w:w="4677"/>
          </w:tcPr>
          <w:p>
            <w:r>
              <w:rPr>
                <w:sz w:val="21"/>
              </w:rPr>
            </w:r>
            <w:r>
              <w:rPr>
                <w:sz w:val="21"/>
              </w:rPr>
              <w:t>3.4.1</w:t>
            </w:r>
          </w:p>
        </w:tc>
      </w:tr>
      <w:tr>
        <w:tc>
          <w:tcPr>
            <w:tcW w:type="dxa" w:w="4677"/>
          </w:tcPr>
          <w:p>
            <w:r>
              <w:rPr>
                <w:sz w:val="21"/>
              </w:rPr>
            </w:r>
            <w:r>
              <w:rPr>
                <w:sz w:val="21"/>
              </w:rPr>
              <w:t>Số DataNode hoạt động</w:t>
            </w:r>
          </w:p>
        </w:tc>
        <w:tc>
          <w:tcPr>
            <w:tcW w:type="dxa" w:w="4677"/>
          </w:tcPr>
          <w:p>
            <w:r>
              <w:rPr>
                <w:sz w:val="21"/>
              </w:rPr>
            </w:r>
            <w:r>
              <w:rPr>
                <w:sz w:val="21"/>
              </w:rPr>
              <w:t>1</w:t>
            </w:r>
          </w:p>
        </w:tc>
      </w:tr>
      <w:tr>
        <w:tc>
          <w:tcPr>
            <w:tcW w:type="dxa" w:w="4677"/>
          </w:tcPr>
          <w:p>
            <w:r>
              <w:rPr>
                <w:sz w:val="21"/>
              </w:rPr>
            </w:r>
            <w:r>
              <w:rPr>
                <w:sz w:val="21"/>
              </w:rPr>
              <w:t>Tổng bản ghi đã nạp</w:t>
            </w:r>
          </w:p>
        </w:tc>
        <w:tc>
          <w:tcPr>
            <w:tcW w:type="dxa" w:w="4677"/>
          </w:tcPr>
          <w:p>
            <w:r>
              <w:rPr>
                <w:sz w:val="21"/>
              </w:rPr>
            </w:r>
            <w:r>
              <w:rPr>
                <w:sz w:val="21"/>
              </w:rPr>
              <w:t>91.315</w:t>
            </w:r>
          </w:p>
        </w:tc>
      </w:tr>
      <w:tr>
        <w:tc>
          <w:tcPr>
            <w:tcW w:type="dxa" w:w="4677"/>
          </w:tcPr>
          <w:p>
            <w:r>
              <w:rPr>
                <w:sz w:val="21"/>
              </w:rPr>
            </w:r>
            <w:r>
              <w:rPr>
                <w:sz w:val="21"/>
              </w:rPr>
              <w:t xml:space="preserve">Số file trên </w:t>
            </w:r>
            <w:r>
              <w:rPr>
                <w:rFonts w:ascii="Consolas" w:hAnsi="Consolas"/>
                <w:color w:val="EE4D2D"/>
                <w:sz w:val="21"/>
              </w:rPr>
              <w:t>/ecommerce/raw</w:t>
            </w:r>
          </w:p>
        </w:tc>
        <w:tc>
          <w:tcPr>
            <w:tcW w:type="dxa" w:w="4677"/>
          </w:tcPr>
          <w:p>
            <w:r>
              <w:rPr>
                <w:sz w:val="21"/>
              </w:rPr>
            </w:r>
            <w:r>
              <w:rPr>
                <w:sz w:val="21"/>
              </w:rPr>
              <w:t>26</w:t>
            </w:r>
          </w:p>
        </w:tc>
      </w:tr>
      <w:tr>
        <w:tc>
          <w:tcPr>
            <w:tcW w:type="dxa" w:w="4677"/>
          </w:tcPr>
          <w:p>
            <w:r>
              <w:rPr>
                <w:sz w:val="21"/>
              </w:rPr>
            </w:r>
            <w:r>
              <w:rPr>
                <w:sz w:val="21"/>
              </w:rPr>
              <w:t>Số khối (block)</w:t>
            </w:r>
          </w:p>
        </w:tc>
        <w:tc>
          <w:tcPr>
            <w:tcW w:type="dxa" w:w="4677"/>
          </w:tcPr>
          <w:p>
            <w:r>
              <w:rPr>
                <w:sz w:val="21"/>
              </w:rPr>
            </w:r>
            <w:r>
              <w:rPr>
                <w:sz w:val="21"/>
              </w:rPr>
              <w:t>26</w:t>
            </w:r>
          </w:p>
        </w:tc>
      </w:tr>
      <w:tr>
        <w:tc>
          <w:tcPr>
            <w:tcW w:type="dxa" w:w="4677"/>
          </w:tcPr>
          <w:p>
            <w:r>
              <w:rPr>
                <w:sz w:val="21"/>
              </w:rPr>
            </w:r>
            <w:r>
              <w:rPr>
                <w:sz w:val="21"/>
              </w:rPr>
              <w:t>Kích thước khối trung bình</w:t>
            </w:r>
          </w:p>
        </w:tc>
        <w:tc>
          <w:tcPr>
            <w:tcW w:type="dxa" w:w="4677"/>
          </w:tcPr>
          <w:p>
            <w:r>
              <w:rPr>
                <w:sz w:val="21"/>
              </w:rPr>
            </w:r>
            <w:r>
              <w:rPr>
                <w:sz w:val="21"/>
              </w:rPr>
              <w:t>178 KB</w:t>
            </w:r>
          </w:p>
        </w:tc>
      </w:tr>
      <w:tr>
        <w:tc>
          <w:tcPr>
            <w:tcW w:type="dxa" w:w="4677"/>
          </w:tcPr>
          <w:p>
            <w:r>
              <w:rPr>
                <w:sz w:val="21"/>
              </w:rPr>
            </w:r>
            <w:r>
              <w:rPr>
                <w:sz w:val="21"/>
              </w:rPr>
              <w:t>Hệ số nhân bản</w:t>
            </w:r>
          </w:p>
        </w:tc>
        <w:tc>
          <w:tcPr>
            <w:tcW w:type="dxa" w:w="4677"/>
          </w:tcPr>
          <w:p>
            <w:r>
              <w:rPr>
                <w:sz w:val="21"/>
              </w:rPr>
            </w:r>
            <w:r>
              <w:rPr>
                <w:sz w:val="21"/>
              </w:rPr>
              <w:t>1</w:t>
            </w:r>
          </w:p>
        </w:tc>
      </w:tr>
      <w:tr>
        <w:tc>
          <w:tcPr>
            <w:tcW w:type="dxa" w:w="4677"/>
          </w:tcPr>
          <w:p>
            <w:r>
              <w:rPr>
                <w:sz w:val="21"/>
              </w:rPr>
            </w:r>
            <w:r>
              <w:rPr>
                <w:sz w:val="21"/>
              </w:rPr>
              <w:t xml:space="preserve">Dung lượng lớp </w:t>
            </w:r>
            <w:r>
              <w:rPr>
                <w:rFonts w:ascii="Consolas" w:hAnsi="Consolas"/>
                <w:color w:val="EE4D2D"/>
                <w:sz w:val="21"/>
              </w:rPr>
              <w:t>raw</w:t>
            </w:r>
          </w:p>
        </w:tc>
        <w:tc>
          <w:tcPr>
            <w:tcW w:type="dxa" w:w="4677"/>
          </w:tcPr>
          <w:p>
            <w:r>
              <w:rPr>
                <w:sz w:val="21"/>
              </w:rPr>
            </w:r>
            <w:r>
              <w:rPr>
                <w:sz w:val="21"/>
              </w:rPr>
              <w:t>4,4 MB</w:t>
            </w:r>
          </w:p>
        </w:tc>
      </w:tr>
      <w:tr>
        <w:tc>
          <w:tcPr>
            <w:tcW w:type="dxa" w:w="4677"/>
          </w:tcPr>
          <w:p>
            <w:r>
              <w:rPr>
                <w:sz w:val="21"/>
              </w:rPr>
            </w:r>
            <w:r>
              <w:rPr>
                <w:sz w:val="21"/>
              </w:rPr>
              <w:t xml:space="preserve">Dung lượng lớp </w:t>
            </w:r>
            <w:r>
              <w:rPr>
                <w:rFonts w:ascii="Consolas" w:hAnsi="Consolas"/>
                <w:color w:val="EE4D2D"/>
                <w:sz w:val="21"/>
              </w:rPr>
              <w:t>curated</w:t>
            </w:r>
          </w:p>
        </w:tc>
        <w:tc>
          <w:tcPr>
            <w:tcW w:type="dxa" w:w="4677"/>
          </w:tcPr>
          <w:p>
            <w:r>
              <w:rPr>
                <w:sz w:val="21"/>
              </w:rPr>
            </w:r>
            <w:r>
              <w:rPr>
                <w:sz w:val="21"/>
              </w:rPr>
              <w:t>30,6 KB</w:t>
            </w:r>
          </w:p>
        </w:tc>
      </w:tr>
      <w:tr>
        <w:tc>
          <w:tcPr>
            <w:tcW w:type="dxa" w:w="4677"/>
          </w:tcPr>
          <w:p>
            <w:r>
              <w:rPr>
                <w:sz w:val="21"/>
              </w:rPr>
            </w:r>
            <w:r>
              <w:rPr>
                <w:sz w:val="21"/>
              </w:rPr>
              <w:t>Trạng thái hệ thống tệp</w:t>
            </w:r>
          </w:p>
        </w:tc>
        <w:tc>
          <w:tcPr>
            <w:tcW w:type="dxa" w:w="4677"/>
          </w:tcPr>
          <w:p>
            <w:r>
              <w:rPr>
                <w:sz w:val="21"/>
              </w:rPr>
            </w:r>
            <w:r>
              <w:rPr>
                <w:rFonts w:ascii="Consolas" w:hAnsi="Consolas"/>
                <w:color w:val="EE4D2D"/>
                <w:sz w:val="21"/>
              </w:rPr>
              <w:t>HEALTHY</w:t>
            </w:r>
          </w:p>
        </w:tc>
      </w:tr>
    </w:tbl>
    <w:p/>
    <w:p>
      <w:pPr>
        <w:jc w:val="both"/>
      </w:pPr>
      <w:r>
        <w:t xml:space="preserve">Đáng chú ý: 91.315 bản ghi từ hai CSDL chỉ chiếm </w:t>
      </w:r>
      <w:r>
        <w:rPr>
          <w:b/>
        </w:rPr>
        <w:t>4,4 MB</w:t>
      </w:r>
      <w:r>
        <w:t xml:space="preserve"> ở định dạng Parquet nén Snappy. Cùng lượng dữ liệu đó xuất ra CSV sẽ lớn gấp nhiều lần — minh chứng cho hiệu quả nén của định dạng lưu theo cột.</w:t>
      </w:r>
    </w:p>
    <w:p>
      <w:r>
        <w:br w:type="page"/>
      </w:r>
    </w:p>
    <w:p>
      <w:pPr>
        <w:pStyle w:val="Heading2"/>
      </w:pPr>
      <w:r>
        <w:t>4B.1. Vì sao dùng Spark thay vì MapReduce</w:t>
      </w:r>
    </w:p>
    <w:p>
      <w:pPr>
        <w:jc w:val="both"/>
      </w:pPr>
      <w:r>
        <w:t xml:space="preserve">MapReduce là cơ chế xử lý nguyên thủy của Hadoop. Mỗi bước Map và Reduce đều </w:t>
      </w:r>
      <w:r>
        <w:rPr>
          <w:b/>
        </w:rPr>
        <w:t>ghi kết quả trung gian xuống đĩa</w:t>
      </w:r>
      <w:r>
        <w:t xml:space="preserve">, nên một truy vấn nhiều bước phải đọc ghi đĩa rất nhiều lần. Spark giữ dữ liệu trung gian </w:t>
      </w:r>
      <w:r>
        <w:rPr>
          <w:b/>
        </w:rPr>
        <w:t>trong bộ nhớ</w:t>
      </w:r>
      <w:r>
        <w:t>, do đó nhanh hơn đáng kể với các phép lặp và truy vấn nhiều tầng — đây là lý do Spark gần như thay thế hoàn toàn MapReduce trong thực tế, dù vẫn chạy trên cùng nền HDFS.</w:t>
      </w:r>
    </w:p>
    <w:p>
      <w:pPr>
        <w:pStyle w:val="Heading2"/>
      </w:pPr>
      <w:r>
        <w:t>4B.2. Mô hình xử lý</w:t>
      </w:r>
    </w:p>
    <w:p>
      <w:pPr>
        <w:jc w:val="both"/>
      </w:pPr>
      <w:r>
        <w:t xml:space="preserve">Spark chia dữ liệu thành </w:t>
      </w:r>
      <w:r>
        <w:rPr>
          <w:b/>
        </w:rPr>
        <w:t>phân vùng (partition)</w:t>
      </w:r>
      <w:r>
        <w:t xml:space="preserve">, mỗi phân vùng được một luồng xử lý độc lập. Trong đồ án, Spark chạy ở chế độ </w:t>
      </w:r>
      <w:r>
        <w:rPr>
          <w:rFonts w:ascii="Consolas" w:hAnsi="Consolas"/>
          <w:color w:val="EE4D2D"/>
          <w:sz w:val="22"/>
        </w:rPr>
        <w:t>local[*]</w:t>
      </w:r>
      <w:r>
        <w:t xml:space="preserve"> — một tiến trình JVM, mỗi lõi CPU đóng vai một executor. Cùng đoạn mã đó, chỉ cần đổi </w:t>
      </w:r>
      <w:r>
        <w:rPr>
          <w:rFonts w:ascii="Consolas" w:hAnsi="Consolas"/>
          <w:color w:val="EE4D2D"/>
          <w:sz w:val="22"/>
        </w:rPr>
        <w:t>--master</w:t>
      </w:r>
      <w:r>
        <w:t xml:space="preserve"> sang địa chỉ của YARN hay Spark Standalone là chạy được trên cụm hàng trăm máy mà </w:t>
      </w:r>
      <w:r>
        <w:rPr>
          <w:b/>
        </w:rPr>
        <w:t>không sửa một dòng logic nào</w:t>
      </w:r>
      <w:r>
        <w:t>. Đây chính là giá trị của mô hình lập trình phân tán.</w:t>
      </w:r>
    </w:p>
    <w:p>
      <w:pPr>
        <w:jc w:val="both"/>
      </w:pPr>
      <w:r>
        <w:t xml:space="preserve">Hai đặc điểm cần nhớ khi đọc mã nguồn </w:t>
      </w:r>
      <w:r>
        <w:rPr>
          <w:rFonts w:ascii="Consolas" w:hAnsi="Consolas"/>
          <w:color w:val="EE4D2D"/>
          <w:sz w:val="22"/>
        </w:rPr>
        <w:t>spark_analytics.py</w:t>
      </w:r>
      <w:r>
        <w:t>:</w:t>
      </w:r>
    </w:p>
    <w:p>
      <w:pPr>
        <w:pStyle w:val="ListBullet"/>
      </w:pPr>
      <w:r>
        <w:rPr>
          <w:b/>
        </w:rPr>
        <w:t>Tính toán lười (lazy evaluation).</w:t>
      </w:r>
      <w:r>
        <w:t xml:space="preserve"> Các phép </w:t>
      </w:r>
      <w:r>
        <w:rPr>
          <w:rFonts w:ascii="Consolas" w:hAnsi="Consolas"/>
          <w:color w:val="EE4D2D"/>
          <w:sz w:val="22"/>
        </w:rPr>
        <w:t>filter</w:t>
      </w:r>
      <w:r>
        <w:t xml:space="preserve">, </w:t>
      </w:r>
      <w:r>
        <w:rPr>
          <w:rFonts w:ascii="Consolas" w:hAnsi="Consolas"/>
          <w:color w:val="EE4D2D"/>
          <w:sz w:val="22"/>
        </w:rPr>
        <w:t>join</w:t>
      </w:r>
      <w:r>
        <w:t xml:space="preserve">, </w:t>
      </w:r>
      <w:r>
        <w:rPr>
          <w:rFonts w:ascii="Consolas" w:hAnsi="Consolas"/>
          <w:color w:val="EE4D2D"/>
          <w:sz w:val="22"/>
        </w:rPr>
        <w:t>groupBy</w:t>
      </w:r>
      <w:r>
        <w:t xml:space="preserve"> chỉ dựng</w:t>
      </w:r>
    </w:p>
    <w:p>
      <w:pPr>
        <w:jc w:val="both"/>
      </w:pPr>
      <w:r>
        <w:t xml:space="preserve">kế hoạch thực thi chứ chưa chạy. Spark chỉ thật sự tính khi gặp một </w:t>
      </w:r>
      <w:r>
        <w:rPr>
          <w:i/>
        </w:rPr>
        <w:t>action</w:t>
      </w:r>
      <w:r>
        <w:t xml:space="preserve"> như </w:t>
      </w:r>
      <w:r>
        <w:rPr>
          <w:rFonts w:ascii="Consolas" w:hAnsi="Consolas"/>
          <w:color w:val="EE4D2D"/>
          <w:sz w:val="22"/>
        </w:rPr>
        <w:t>count()</w:t>
      </w:r>
      <w:r>
        <w:t xml:space="preserve">, </w:t>
      </w:r>
      <w:r>
        <w:rPr>
          <w:rFonts w:ascii="Consolas" w:hAnsi="Consolas"/>
          <w:color w:val="EE4D2D"/>
          <w:sz w:val="22"/>
        </w:rPr>
        <w:t>show()</w:t>
      </w:r>
      <w:r>
        <w:t xml:space="preserve"> hay </w:t>
      </w:r>
      <w:r>
        <w:rPr>
          <w:rFonts w:ascii="Consolas" w:hAnsi="Consolas"/>
          <w:color w:val="EE4D2D"/>
          <w:sz w:val="22"/>
        </w:rPr>
        <w:t>write()</w:t>
      </w:r>
      <w:r>
        <w:t>. Nhờ vậy nó tối ưu được toàn bộ chuỗi phép biến đổi trước khi chạy — ví dụ tự đẩy điều kiện lọc xuống sát tầng đọc file.</w:t>
      </w:r>
    </w:p>
    <w:p>
      <w:pPr>
        <w:pStyle w:val="ListBullet"/>
      </w:pPr>
      <w:r>
        <w:rPr>
          <w:b/>
        </w:rPr>
        <w:t>Bộ nhớ đệm (`cache`).</w:t>
      </w:r>
      <w:r>
        <w:t xml:space="preserve"> DataFrame </w:t>
      </w:r>
      <w:r>
        <w:rPr>
          <w:rFonts w:ascii="Consolas" w:hAnsi="Consolas"/>
          <w:color w:val="EE4D2D"/>
          <w:sz w:val="22"/>
        </w:rPr>
        <w:t>events</w:t>
      </w:r>
      <w:r>
        <w:t xml:space="preserve"> được dùng lại ở bốn phép tính khác</w:t>
      </w:r>
    </w:p>
    <w:p>
      <w:pPr>
        <w:jc w:val="both"/>
      </w:pPr>
      <w:r>
        <w:t xml:space="preserve">nhau. Không có </w:t>
      </w:r>
      <w:r>
        <w:rPr>
          <w:rFonts w:ascii="Consolas" w:hAnsi="Consolas"/>
          <w:color w:val="EE4D2D"/>
          <w:sz w:val="22"/>
        </w:rPr>
        <w:t>cache()</w:t>
      </w:r>
      <w:r>
        <w:t xml:space="preserve">, Spark sẽ đọc lại từ HDFS bốn lần. Gọi </w:t>
      </w:r>
      <w:r>
        <w:rPr>
          <w:rFonts w:ascii="Consolas" w:hAnsi="Consolas"/>
          <w:color w:val="EE4D2D"/>
          <w:sz w:val="22"/>
        </w:rPr>
        <w:t>cache()</w:t>
      </w:r>
      <w:r>
        <w:t xml:space="preserve"> giữ nó trong RAM sau lần tính đầu tiên.</w:t>
      </w:r>
    </w:p>
    <w:p>
      <w:pPr>
        <w:pStyle w:val="Heading2"/>
      </w:pPr>
      <w:r>
        <w:t>4B.3. Các phép phân tích đã cài đặt</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FFE8E1"/>
          </w:tcPr>
          <w:p>
            <w:r>
              <w:rPr>
                <w:b/>
                <w:sz w:val="21"/>
              </w:rPr>
            </w:r>
            <w:r>
              <w:rPr>
                <w:b/>
                <w:sz w:val="21"/>
              </w:rPr>
              <w:t>Hàm</w:t>
            </w:r>
          </w:p>
        </w:tc>
        <w:tc>
          <w:tcPr>
            <w:tcW w:type="dxa" w:w="3118"/>
            <w:shd w:val="clear" w:fill="FFE8E1"/>
          </w:tcPr>
          <w:p>
            <w:r>
              <w:rPr>
                <w:b/>
                <w:sz w:val="21"/>
              </w:rPr>
            </w:r>
            <w:r>
              <w:rPr>
                <w:b/>
                <w:sz w:val="21"/>
              </w:rPr>
              <w:t>Nội dung</w:t>
            </w:r>
          </w:p>
        </w:tc>
        <w:tc>
          <w:tcPr>
            <w:tcW w:type="dxa" w:w="3118"/>
            <w:shd w:val="clear" w:fill="FFE8E1"/>
          </w:tcPr>
          <w:p>
            <w:r>
              <w:rPr>
                <w:b/>
                <w:sz w:val="21"/>
              </w:rPr>
            </w:r>
            <w:r>
              <w:rPr>
                <w:b/>
                <w:sz w:val="21"/>
              </w:rPr>
              <w:t>Kỹ thuật Spark</w:t>
            </w:r>
          </w:p>
        </w:tc>
      </w:tr>
      <w:tr>
        <w:tc>
          <w:tcPr>
            <w:tcW w:type="dxa" w:w="3118"/>
          </w:tcPr>
          <w:p>
            <w:r>
              <w:rPr>
                <w:sz w:val="21"/>
              </w:rPr>
            </w:r>
            <w:r>
              <w:rPr>
                <w:rFonts w:ascii="Consolas" w:hAnsi="Consolas"/>
                <w:color w:val="EE4D2D"/>
                <w:sz w:val="21"/>
              </w:rPr>
              <w:t>phan_tich_san_pham</w:t>
            </w:r>
          </w:p>
        </w:tc>
        <w:tc>
          <w:tcPr>
            <w:tcW w:type="dxa" w:w="3118"/>
          </w:tcPr>
          <w:p>
            <w:r>
              <w:rPr>
                <w:sz w:val="21"/>
              </w:rPr>
            </w:r>
            <w:r>
              <w:rPr>
                <w:sz w:val="21"/>
              </w:rPr>
              <w:t xml:space="preserve">Gộp doanh thu (PostgreSQL) với lượt xem, lượt thêm giỏ (MongoDB) trên </w:t>
            </w:r>
            <w:r>
              <w:rPr>
                <w:rFonts w:ascii="Consolas" w:hAnsi="Consolas"/>
                <w:color w:val="EE4D2D"/>
                <w:sz w:val="21"/>
              </w:rPr>
              <w:t>product_id</w:t>
            </w:r>
          </w:p>
        </w:tc>
        <w:tc>
          <w:tcPr>
            <w:tcW w:type="dxa" w:w="3118"/>
          </w:tcPr>
          <w:p>
            <w:r>
              <w:rPr>
                <w:sz w:val="21"/>
              </w:rPr>
            </w:r>
            <w:r>
              <w:rPr>
                <w:rFonts w:ascii="Consolas" w:hAnsi="Consolas"/>
                <w:color w:val="EE4D2D"/>
                <w:sz w:val="21"/>
              </w:rPr>
              <w:t>join</w:t>
            </w:r>
            <w:r>
              <w:rPr>
                <w:sz w:val="21"/>
              </w:rPr>
              <w:t xml:space="preserve">, </w:t>
            </w:r>
            <w:r>
              <w:rPr>
                <w:rFonts w:ascii="Consolas" w:hAnsi="Consolas"/>
                <w:color w:val="EE4D2D"/>
                <w:sz w:val="21"/>
              </w:rPr>
              <w:t>pivot</w:t>
            </w:r>
            <w:r>
              <w:rPr>
                <w:sz w:val="21"/>
              </w:rPr>
              <w:t xml:space="preserve">, </w:t>
            </w:r>
            <w:r>
              <w:rPr>
                <w:rFonts w:ascii="Consolas" w:hAnsi="Consolas"/>
                <w:color w:val="EE4D2D"/>
                <w:sz w:val="21"/>
              </w:rPr>
              <w:t>groupBy</w:t>
            </w:r>
          </w:p>
        </w:tc>
      </w:tr>
      <w:tr>
        <w:tc>
          <w:tcPr>
            <w:tcW w:type="dxa" w:w="3118"/>
          </w:tcPr>
          <w:p>
            <w:r>
              <w:rPr>
                <w:sz w:val="21"/>
              </w:rPr>
            </w:r>
            <w:r>
              <w:rPr>
                <w:rFonts w:ascii="Consolas" w:hAnsi="Consolas"/>
                <w:color w:val="EE4D2D"/>
                <w:sz w:val="21"/>
              </w:rPr>
              <w:t>pheu_chuyen_doi</w:t>
            </w:r>
          </w:p>
        </w:tc>
        <w:tc>
          <w:tcPr>
            <w:tcW w:type="dxa" w:w="3118"/>
          </w:tcPr>
          <w:p>
            <w:r>
              <w:rPr>
                <w:sz w:val="21"/>
              </w:rPr>
            </w:r>
            <w:r>
              <w:rPr>
                <w:sz w:val="21"/>
              </w:rPr>
              <w:t>Đếm số phiên duy nhất ở từng bước của phễu</w:t>
            </w:r>
          </w:p>
        </w:tc>
        <w:tc>
          <w:tcPr>
            <w:tcW w:type="dxa" w:w="3118"/>
          </w:tcPr>
          <w:p>
            <w:r>
              <w:rPr>
                <w:sz w:val="21"/>
              </w:rPr>
            </w:r>
            <w:r>
              <w:rPr>
                <w:rFonts w:ascii="Consolas" w:hAnsi="Consolas"/>
                <w:color w:val="EE4D2D"/>
                <w:sz w:val="21"/>
              </w:rPr>
              <w:t>countDistinct</w:t>
            </w:r>
            <w:r>
              <w:rPr>
                <w:sz w:val="21"/>
              </w:rPr>
              <w:t xml:space="preserve">, </w:t>
            </w:r>
            <w:r>
              <w:rPr>
                <w:rFonts w:ascii="Consolas" w:hAnsi="Consolas"/>
                <w:color w:val="EE4D2D"/>
                <w:sz w:val="21"/>
              </w:rPr>
              <w:t>when/otherwise</w:t>
            </w:r>
          </w:p>
        </w:tc>
      </w:tr>
      <w:tr>
        <w:tc>
          <w:tcPr>
            <w:tcW w:type="dxa" w:w="3118"/>
          </w:tcPr>
          <w:p>
            <w:r>
              <w:rPr>
                <w:sz w:val="21"/>
              </w:rPr>
            </w:r>
            <w:r>
              <w:rPr>
                <w:rFonts w:ascii="Consolas" w:hAnsi="Consolas"/>
                <w:color w:val="EE4D2D"/>
                <w:sz w:val="21"/>
              </w:rPr>
              <w:t>doanh_thu_theo_thang</w:t>
            </w:r>
          </w:p>
        </w:tc>
        <w:tc>
          <w:tcPr>
            <w:tcW w:type="dxa" w:w="3118"/>
          </w:tcPr>
          <w:p>
            <w:r>
              <w:rPr>
                <w:sz w:val="21"/>
              </w:rPr>
            </w:r>
            <w:r>
              <w:rPr>
                <w:sz w:val="21"/>
              </w:rPr>
              <w:t>Doanh thu theo tháng và danh mục</w:t>
            </w:r>
          </w:p>
        </w:tc>
        <w:tc>
          <w:tcPr>
            <w:tcW w:type="dxa" w:w="3118"/>
          </w:tcPr>
          <w:p>
            <w:r>
              <w:rPr>
                <w:sz w:val="21"/>
              </w:rPr>
            </w:r>
            <w:r>
              <w:rPr>
                <w:rFonts w:ascii="Consolas" w:hAnsi="Consolas"/>
                <w:color w:val="EE4D2D"/>
                <w:sz w:val="21"/>
              </w:rPr>
              <w:t>date_format</w:t>
            </w:r>
            <w:r>
              <w:rPr>
                <w:sz w:val="21"/>
              </w:rPr>
              <w:t xml:space="preserve">, </w:t>
            </w:r>
            <w:r>
              <w:rPr>
                <w:rFonts w:ascii="Consolas" w:hAnsi="Consolas"/>
                <w:color w:val="EE4D2D"/>
                <w:sz w:val="21"/>
              </w:rPr>
              <w:t>groupBy</w:t>
            </w:r>
            <w:r>
              <w:rPr>
                <w:sz w:val="21"/>
              </w:rPr>
              <w:t xml:space="preserve"> nhiều khóa</w:t>
            </w:r>
          </w:p>
        </w:tc>
      </w:tr>
      <w:tr>
        <w:tc>
          <w:tcPr>
            <w:tcW w:type="dxa" w:w="3118"/>
          </w:tcPr>
          <w:p>
            <w:r>
              <w:rPr>
                <w:sz w:val="21"/>
              </w:rPr>
            </w:r>
            <w:r>
              <w:rPr>
                <w:rFonts w:ascii="Consolas" w:hAnsi="Consolas"/>
                <w:color w:val="EE4D2D"/>
                <w:sz w:val="21"/>
              </w:rPr>
              <w:t>hieu_suat_van_chuyen</w:t>
            </w:r>
          </w:p>
        </w:tc>
        <w:tc>
          <w:tcPr>
            <w:tcW w:type="dxa" w:w="3118"/>
          </w:tcPr>
          <w:p>
            <w:r>
              <w:rPr>
                <w:sz w:val="21"/>
              </w:rPr>
            </w:r>
            <w:r>
              <w:rPr>
                <w:sz w:val="21"/>
              </w:rPr>
              <w:t xml:space="preserve">Gộp bảng </w:t>
            </w:r>
            <w:r>
              <w:rPr>
                <w:rFonts w:ascii="Consolas" w:hAnsi="Consolas"/>
                <w:color w:val="EE4D2D"/>
                <w:sz w:val="21"/>
              </w:rPr>
              <w:t>Shipment</w:t>
            </w:r>
            <w:r>
              <w:rPr>
                <w:sz w:val="21"/>
              </w:rPr>
              <w:t xml:space="preserve"> với log quét mã vạch trên </w:t>
            </w:r>
            <w:r>
              <w:rPr>
                <w:rFonts w:ascii="Consolas" w:hAnsi="Consolas"/>
                <w:color w:val="EE4D2D"/>
                <w:sz w:val="21"/>
              </w:rPr>
              <w:t>tracking_no</w:t>
            </w:r>
          </w:p>
        </w:tc>
        <w:tc>
          <w:tcPr>
            <w:tcW w:type="dxa" w:w="3118"/>
          </w:tcPr>
          <w:p>
            <w:r>
              <w:rPr>
                <w:sz w:val="21"/>
              </w:rPr>
            </w:r>
            <w:r>
              <w:rPr>
                <w:rFonts w:ascii="Consolas" w:hAnsi="Consolas"/>
                <w:color w:val="EE4D2D"/>
                <w:sz w:val="21"/>
              </w:rPr>
              <w:t>join</w:t>
            </w:r>
            <w:r>
              <w:rPr>
                <w:sz w:val="21"/>
              </w:rPr>
              <w:t xml:space="preserve">, </w:t>
            </w:r>
            <w:r>
              <w:rPr>
                <w:rFonts w:ascii="Consolas" w:hAnsi="Consolas"/>
                <w:color w:val="EE4D2D"/>
                <w:sz w:val="21"/>
              </w:rPr>
              <w:t>percentile_approx</w:t>
            </w:r>
          </w:p>
        </w:tc>
      </w:tr>
      <w:tr>
        <w:tc>
          <w:tcPr>
            <w:tcW w:type="dxa" w:w="3118"/>
          </w:tcPr>
          <w:p>
            <w:r>
              <w:rPr>
                <w:sz w:val="21"/>
              </w:rPr>
            </w:r>
            <w:r>
              <w:rPr>
                <w:rFonts w:ascii="Consolas" w:hAnsi="Consolas"/>
                <w:color w:val="EE4D2D"/>
                <w:sz w:val="21"/>
              </w:rPr>
              <w:t>top_san_pham_moi_danh_muc</w:t>
            </w:r>
          </w:p>
        </w:tc>
        <w:tc>
          <w:tcPr>
            <w:tcW w:type="dxa" w:w="3118"/>
          </w:tcPr>
          <w:p>
            <w:r>
              <w:rPr>
                <w:sz w:val="21"/>
              </w:rPr>
            </w:r>
            <w:r>
              <w:rPr>
                <w:sz w:val="21"/>
              </w:rPr>
              <w:t>Ba sản phẩm doanh thu cao nhất trong mỗi danh mục</w:t>
            </w:r>
          </w:p>
        </w:tc>
        <w:tc>
          <w:tcPr>
            <w:tcW w:type="dxa" w:w="3118"/>
          </w:tcPr>
          <w:p>
            <w:r>
              <w:rPr>
                <w:sz w:val="21"/>
              </w:rPr>
            </w:r>
            <w:r>
              <w:rPr>
                <w:b/>
                <w:sz w:val="21"/>
              </w:rPr>
              <w:t>Hàm cửa sổ</w:t>
            </w:r>
            <w:r>
              <w:rPr>
                <w:sz w:val="21"/>
              </w:rPr>
              <w:t xml:space="preserve"> </w:t>
            </w:r>
            <w:r>
              <w:rPr>
                <w:rFonts w:ascii="Consolas" w:hAnsi="Consolas"/>
                <w:color w:val="EE4D2D"/>
                <w:sz w:val="21"/>
              </w:rPr>
              <w:t>row_number() OVER (PARTITION BY ...)</w:t>
            </w:r>
          </w:p>
        </w:tc>
      </w:tr>
      <w:tr>
        <w:tc>
          <w:tcPr>
            <w:tcW w:type="dxa" w:w="3118"/>
          </w:tcPr>
          <w:p>
            <w:r>
              <w:rPr>
                <w:sz w:val="21"/>
              </w:rPr>
            </w:r>
            <w:r>
              <w:rPr>
                <w:rFonts w:ascii="Consolas" w:hAnsi="Consolas"/>
                <w:color w:val="EE4D2D"/>
                <w:sz w:val="21"/>
              </w:rPr>
              <w:t>gio_cao_diem</w:t>
            </w:r>
          </w:p>
        </w:tc>
        <w:tc>
          <w:tcPr>
            <w:tcW w:type="dxa" w:w="3118"/>
          </w:tcPr>
          <w:p>
            <w:r>
              <w:rPr>
                <w:sz w:val="21"/>
              </w:rPr>
            </w:r>
            <w:r>
              <w:rPr>
                <w:sz w:val="21"/>
              </w:rPr>
              <w:t>Phân bố sự kiện theo giờ và nền tảng</w:t>
            </w:r>
          </w:p>
        </w:tc>
        <w:tc>
          <w:tcPr>
            <w:tcW w:type="dxa" w:w="3118"/>
          </w:tcPr>
          <w:p>
            <w:r>
              <w:rPr>
                <w:sz w:val="21"/>
              </w:rPr>
            </w:r>
            <w:r>
              <w:rPr>
                <w:rFonts w:ascii="Consolas" w:hAnsi="Consolas"/>
                <w:color w:val="EE4D2D"/>
                <w:sz w:val="21"/>
              </w:rPr>
              <w:t>hour()</w:t>
            </w:r>
            <w:r>
              <w:rPr>
                <w:sz w:val="21"/>
              </w:rPr>
              <w:t xml:space="preserve">, </w:t>
            </w:r>
            <w:r>
              <w:rPr>
                <w:rFonts w:ascii="Consolas" w:hAnsi="Consolas"/>
                <w:color w:val="EE4D2D"/>
                <w:sz w:val="21"/>
              </w:rPr>
              <w:t>groupBy</w:t>
            </w:r>
          </w:p>
        </w:tc>
      </w:tr>
    </w:tbl>
    <w:p/>
    <w:p>
      <w:pPr>
        <w:jc w:val="both"/>
      </w:pPr>
      <w:r>
        <w:t xml:space="preserve">Phép gộp ở hàng đầu tiên là trọng tâm của đề bài: nó </w:t>
      </w:r>
      <w:r>
        <w:rPr>
          <w:b/>
        </w:rPr>
        <w:t>đối chiếu dữ liệu danh mục từ CSDL quan hệ với dữ liệu log từ NoSQL</w:t>
      </w:r>
      <w:r>
        <w:t>, nhưng thực hiện trên HDFS bằng Spark thay vì trong bộ nhớ một tiến trình.</w:t>
      </w:r>
    </w:p>
    <w:p>
      <w:pPr>
        <w:pStyle w:val="Heading2"/>
      </w:pPr>
      <w:r>
        <w:t>4B.4. So sánh hai cách làm trong đồ án</w:t>
      </w:r>
    </w:p>
    <w:p>
      <w:pPr>
        <w:jc w:val="both"/>
      </w:pPr>
      <w:r>
        <w:t xml:space="preserve">Đồ án cài đặt </w:t>
      </w:r>
      <w:r>
        <w:rPr>
          <w:b/>
        </w:rPr>
        <w:t>hai phiên bản</w:t>
      </w:r>
      <w:r>
        <w:t xml:space="preserve"> của cùng bài toán phân tích để so sánh:</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FFE8E1"/>
          </w:tcPr>
          <w:p>
            <w:r>
              <w:rPr>
                <w:b/>
                <w:sz w:val="21"/>
              </w:rPr>
            </w:r>
          </w:p>
        </w:tc>
        <w:tc>
          <w:tcPr>
            <w:tcW w:type="dxa" w:w="3118"/>
            <w:shd w:val="clear" w:fill="FFE8E1"/>
          </w:tcPr>
          <w:p>
            <w:r>
              <w:rPr>
                <w:b/>
                <w:sz w:val="21"/>
              </w:rPr>
            </w:r>
            <w:r>
              <w:rPr>
                <w:rFonts w:ascii="Consolas" w:hAnsi="Consolas"/>
                <w:b/>
                <w:color w:val="EE4D2D"/>
                <w:sz w:val="21"/>
              </w:rPr>
              <w:t>analytics.py</w:t>
            </w:r>
            <w:r>
              <w:rPr>
                <w:b/>
                <w:sz w:val="21"/>
              </w:rPr>
              <w:t xml:space="preserve"> (pandas)</w:t>
            </w:r>
          </w:p>
        </w:tc>
        <w:tc>
          <w:tcPr>
            <w:tcW w:type="dxa" w:w="3118"/>
            <w:shd w:val="clear" w:fill="FFE8E1"/>
          </w:tcPr>
          <w:p>
            <w:r>
              <w:rPr>
                <w:b/>
                <w:sz w:val="21"/>
              </w:rPr>
            </w:r>
            <w:r>
              <w:rPr>
                <w:rFonts w:ascii="Consolas" w:hAnsi="Consolas"/>
                <w:b/>
                <w:color w:val="EE4D2D"/>
                <w:sz w:val="21"/>
              </w:rPr>
              <w:t>spark_analytics.py</w:t>
            </w:r>
            <w:r>
              <w:rPr>
                <w:b/>
                <w:sz w:val="21"/>
              </w:rPr>
              <w:t xml:space="preserve"> (Spark + HDFS)</w:t>
            </w:r>
          </w:p>
        </w:tc>
      </w:tr>
      <w:tr>
        <w:tc>
          <w:tcPr>
            <w:tcW w:type="dxa" w:w="3118"/>
          </w:tcPr>
          <w:p>
            <w:r>
              <w:rPr>
                <w:sz w:val="21"/>
              </w:rPr>
            </w:r>
            <w:r>
              <w:rPr>
                <w:sz w:val="21"/>
              </w:rPr>
              <w:t>Nguồn đọc</w:t>
            </w:r>
          </w:p>
        </w:tc>
        <w:tc>
          <w:tcPr>
            <w:tcW w:type="dxa" w:w="3118"/>
          </w:tcPr>
          <w:p>
            <w:r>
              <w:rPr>
                <w:sz w:val="21"/>
              </w:rPr>
            </w:r>
            <w:r>
              <w:rPr>
                <w:sz w:val="21"/>
              </w:rPr>
              <w:t>Trực tiếp PostgreSQL và MongoDB</w:t>
            </w:r>
          </w:p>
        </w:tc>
        <w:tc>
          <w:tcPr>
            <w:tcW w:type="dxa" w:w="3118"/>
          </w:tcPr>
          <w:p>
            <w:r>
              <w:rPr>
                <w:sz w:val="21"/>
              </w:rPr>
            </w:r>
            <w:r>
              <w:rPr>
                <w:sz w:val="21"/>
              </w:rPr>
              <w:t>Parquet trên HDFS</w:t>
            </w:r>
          </w:p>
        </w:tc>
      </w:tr>
      <w:tr>
        <w:tc>
          <w:tcPr>
            <w:tcW w:type="dxa" w:w="3118"/>
          </w:tcPr>
          <w:p>
            <w:r>
              <w:rPr>
                <w:sz w:val="21"/>
              </w:rPr>
            </w:r>
            <w:r>
              <w:rPr>
                <w:sz w:val="21"/>
              </w:rPr>
              <w:t>Nơi xử lý</w:t>
            </w:r>
          </w:p>
        </w:tc>
        <w:tc>
          <w:tcPr>
            <w:tcW w:type="dxa" w:w="3118"/>
          </w:tcPr>
          <w:p>
            <w:r>
              <w:rPr>
                <w:sz w:val="21"/>
              </w:rPr>
            </w:r>
            <w:r>
              <w:rPr>
                <w:sz w:val="21"/>
              </w:rPr>
              <w:t>Bộ nhớ của một tiến trình</w:t>
            </w:r>
          </w:p>
        </w:tc>
        <w:tc>
          <w:tcPr>
            <w:tcW w:type="dxa" w:w="3118"/>
          </w:tcPr>
          <w:p>
            <w:r>
              <w:rPr>
                <w:sz w:val="21"/>
              </w:rPr>
            </w:r>
            <w:r>
              <w:rPr>
                <w:sz w:val="21"/>
              </w:rPr>
              <w:t>Phân tán trên nhiều executor</w:t>
            </w:r>
          </w:p>
        </w:tc>
      </w:tr>
      <w:tr>
        <w:tc>
          <w:tcPr>
            <w:tcW w:type="dxa" w:w="3118"/>
          </w:tcPr>
          <w:p>
            <w:r>
              <w:rPr>
                <w:sz w:val="21"/>
              </w:rPr>
            </w:r>
            <w:r>
              <w:rPr>
                <w:sz w:val="21"/>
              </w:rPr>
              <w:t>Giới hạn</w:t>
            </w:r>
          </w:p>
        </w:tc>
        <w:tc>
          <w:tcPr>
            <w:tcW w:type="dxa" w:w="3118"/>
          </w:tcPr>
          <w:p>
            <w:r>
              <w:rPr>
                <w:sz w:val="21"/>
              </w:rPr>
            </w:r>
            <w:r>
              <w:rPr>
                <w:sz w:val="21"/>
              </w:rPr>
              <w:t>Dữ liệu phải vừa RAM</w:t>
            </w:r>
          </w:p>
        </w:tc>
        <w:tc>
          <w:tcPr>
            <w:tcW w:type="dxa" w:w="3118"/>
          </w:tcPr>
          <w:p>
            <w:r>
              <w:rPr>
                <w:sz w:val="21"/>
              </w:rPr>
            </w:r>
            <w:r>
              <w:rPr>
                <w:sz w:val="21"/>
              </w:rPr>
              <w:t>Chỉ giới hạn bởi dung lượng cụm</w:t>
            </w:r>
          </w:p>
        </w:tc>
      </w:tr>
      <w:tr>
        <w:tc>
          <w:tcPr>
            <w:tcW w:type="dxa" w:w="3118"/>
          </w:tcPr>
          <w:p>
            <w:r>
              <w:rPr>
                <w:sz w:val="21"/>
              </w:rPr>
            </w:r>
            <w:r>
              <w:rPr>
                <w:sz w:val="21"/>
              </w:rPr>
              <w:t>Đầu ra</w:t>
            </w:r>
          </w:p>
        </w:tc>
        <w:tc>
          <w:tcPr>
            <w:tcW w:type="dxa" w:w="3118"/>
          </w:tcPr>
          <w:p>
            <w:r>
              <w:rPr>
                <w:sz w:val="21"/>
              </w:rPr>
            </w:r>
            <w:r>
              <w:rPr>
                <w:sz w:val="21"/>
              </w:rPr>
              <w:t>Biểu đồ PNG cho báo cáo</w:t>
            </w:r>
          </w:p>
        </w:tc>
        <w:tc>
          <w:tcPr>
            <w:tcW w:type="dxa" w:w="3118"/>
          </w:tcPr>
          <w:p>
            <w:r>
              <w:rPr>
                <w:sz w:val="21"/>
              </w:rPr>
            </w:r>
            <w:r>
              <w:rPr>
                <w:sz w:val="21"/>
              </w:rPr>
              <w:t xml:space="preserve">Parquet ở lớp </w:t>
            </w:r>
            <w:r>
              <w:rPr>
                <w:rFonts w:ascii="Consolas" w:hAnsi="Consolas"/>
                <w:color w:val="EE4D2D"/>
                <w:sz w:val="21"/>
              </w:rPr>
              <w:t>curated</w:t>
            </w:r>
            <w:r>
              <w:rPr>
                <w:sz w:val="21"/>
              </w:rPr>
              <w:t xml:space="preserve"> + CSV</w:t>
            </w:r>
          </w:p>
        </w:tc>
      </w:tr>
      <w:tr>
        <w:tc>
          <w:tcPr>
            <w:tcW w:type="dxa" w:w="3118"/>
          </w:tcPr>
          <w:p>
            <w:r>
              <w:rPr>
                <w:sz w:val="21"/>
              </w:rPr>
            </w:r>
            <w:r>
              <w:rPr>
                <w:sz w:val="21"/>
              </w:rPr>
              <w:t>Phù hợp khi</w:t>
            </w:r>
          </w:p>
        </w:tc>
        <w:tc>
          <w:tcPr>
            <w:tcW w:type="dxa" w:w="3118"/>
          </w:tcPr>
          <w:p>
            <w:r>
              <w:rPr>
                <w:sz w:val="21"/>
              </w:rPr>
            </w:r>
            <w:r>
              <w:rPr>
                <w:sz w:val="21"/>
              </w:rPr>
              <w:t>Vài chục nghìn tới vài triệu dòng</w:t>
            </w:r>
          </w:p>
        </w:tc>
        <w:tc>
          <w:tcPr>
            <w:tcW w:type="dxa" w:w="3118"/>
          </w:tcPr>
          <w:p>
            <w:r>
              <w:rPr>
                <w:sz w:val="21"/>
              </w:rPr>
            </w:r>
            <w:r>
              <w:rPr>
                <w:sz w:val="21"/>
              </w:rPr>
              <w:t>Từ hàng chục triệu dòng trở lên</w:t>
            </w:r>
          </w:p>
        </w:tc>
      </w:tr>
    </w:tbl>
    <w:p/>
    <w:p>
      <w:pPr>
        <w:jc w:val="both"/>
      </w:pPr>
      <w:r>
        <w:t xml:space="preserve">Với quy mô dữ liệu của đồ án (khoảng 72.000 bản ghi), pandas thực tế </w:t>
      </w:r>
      <w:r>
        <w:rPr>
          <w:b/>
        </w:rPr>
        <w:t>nhanh hơn</w:t>
      </w:r>
      <w:r>
        <w:t xml:space="preserve"> Spark, vì Spark mất vài giây khởi động JVM và lập kế hoạch thực thi. Điều này không mâu thuẫn với việc chọn Spark: giá trị của nó nằm ở chỗ khi dữ liệu tăng lên hàng trăm triệu dòng thì pandas không chạy nổi nữa, còn Spark chỉ cần thêm máy vào cụm. Đây cũng là một kết luận nghiệp vụ đáng lưu ý — </w:t>
      </w:r>
      <w:r>
        <w:rPr>
          <w:b/>
        </w:rPr>
        <w:t>không phải bài toán nào cũng cần Big Data</w:t>
      </w:r>
      <w:r>
        <w:t>.</w:t>
      </w:r>
    </w:p>
    <w:p>
      <w:pPr>
        <w:pStyle w:val="Heading2"/>
      </w:pPr>
      <w:r>
        <w:t>4B.5. Kết quả chạy thực tế</w:t>
      </w:r>
    </w:p>
    <w:p>
      <w:pPr>
        <w:jc w:val="both"/>
      </w:pPr>
      <w:r>
        <w:t xml:space="preserve">Spark 3.5.3 đọc trực tiếp từ </w:t>
      </w:r>
      <w:r>
        <w:rPr>
          <w:rFonts w:ascii="Consolas" w:hAnsi="Consolas"/>
          <w:color w:val="EE4D2D"/>
          <w:sz w:val="22"/>
        </w:rPr>
        <w:t>hdfs://127.0.0.1:9000/ecommerce/raw</w:t>
      </w:r>
      <w:r>
        <w:t>:</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FFE8E1"/>
          </w:tcPr>
          <w:p>
            <w:r>
              <w:rPr>
                <w:b/>
                <w:sz w:val="21"/>
              </w:rPr>
            </w:r>
            <w:r>
              <w:rPr>
                <w:b/>
                <w:sz w:val="21"/>
              </w:rPr>
              <w:t>Tập dữ liệu</w:t>
            </w:r>
          </w:p>
        </w:tc>
        <w:tc>
          <w:tcPr>
            <w:tcW w:type="dxa" w:w="3118"/>
            <w:shd w:val="clear" w:fill="FFE8E1"/>
          </w:tcPr>
          <w:p>
            <w:r>
              <w:rPr>
                <w:b/>
                <w:sz w:val="21"/>
              </w:rPr>
            </w:r>
            <w:r>
              <w:rPr>
                <w:b/>
                <w:sz w:val="21"/>
              </w:rPr>
              <w:t>Số dòng</w:t>
            </w:r>
          </w:p>
        </w:tc>
        <w:tc>
          <w:tcPr>
            <w:tcW w:type="dxa" w:w="3118"/>
            <w:shd w:val="clear" w:fill="FFE8E1"/>
          </w:tcPr>
          <w:p>
            <w:r>
              <w:rPr>
                <w:b/>
                <w:sz w:val="21"/>
              </w:rPr>
            </w:r>
            <w:r>
              <w:rPr>
                <w:b/>
                <w:sz w:val="21"/>
              </w:rPr>
              <w:t>Số phân vùng Spark</w:t>
            </w:r>
          </w:p>
        </w:tc>
      </w:tr>
      <w:tr>
        <w:tc>
          <w:tcPr>
            <w:tcW w:type="dxa" w:w="3118"/>
          </w:tcPr>
          <w:p>
            <w:r>
              <w:rPr>
                <w:sz w:val="21"/>
              </w:rPr>
            </w:r>
            <w:r>
              <w:rPr>
                <w:rFonts w:ascii="Consolas" w:hAnsi="Consolas"/>
                <w:color w:val="EE4D2D"/>
                <w:sz w:val="21"/>
              </w:rPr>
              <w:t>dim_product</w:t>
            </w:r>
          </w:p>
        </w:tc>
        <w:tc>
          <w:tcPr>
            <w:tcW w:type="dxa" w:w="3118"/>
          </w:tcPr>
          <w:p>
            <w:r>
              <w:rPr>
                <w:sz w:val="21"/>
              </w:rPr>
            </w:r>
            <w:r>
              <w:rPr>
                <w:sz w:val="21"/>
              </w:rPr>
              <w:t>300</w:t>
            </w:r>
          </w:p>
        </w:tc>
        <w:tc>
          <w:tcPr>
            <w:tcW w:type="dxa" w:w="3118"/>
          </w:tcPr>
          <w:p>
            <w:r>
              <w:rPr>
                <w:sz w:val="21"/>
              </w:rPr>
            </w:r>
            <w:r>
              <w:rPr>
                <w:sz w:val="21"/>
              </w:rPr>
              <w:t>1</w:t>
            </w:r>
          </w:p>
        </w:tc>
      </w:tr>
      <w:tr>
        <w:tc>
          <w:tcPr>
            <w:tcW w:type="dxa" w:w="3118"/>
          </w:tcPr>
          <w:p>
            <w:r>
              <w:rPr>
                <w:sz w:val="21"/>
              </w:rPr>
            </w:r>
            <w:r>
              <w:rPr>
                <w:rFonts w:ascii="Consolas" w:hAnsi="Consolas"/>
                <w:color w:val="EE4D2D"/>
                <w:sz w:val="21"/>
              </w:rPr>
              <w:t>fact_order_line</w:t>
            </w:r>
          </w:p>
        </w:tc>
        <w:tc>
          <w:tcPr>
            <w:tcW w:type="dxa" w:w="3118"/>
          </w:tcPr>
          <w:p>
            <w:r>
              <w:rPr>
                <w:sz w:val="21"/>
              </w:rPr>
            </w:r>
            <w:r>
              <w:rPr>
                <w:sz w:val="21"/>
              </w:rPr>
              <w:t>14.319</w:t>
            </w:r>
          </w:p>
        </w:tc>
        <w:tc>
          <w:tcPr>
            <w:tcW w:type="dxa" w:w="3118"/>
          </w:tcPr>
          <w:p>
            <w:r>
              <w:rPr>
                <w:sz w:val="21"/>
              </w:rPr>
            </w:r>
            <w:r>
              <w:rPr>
                <w:sz w:val="21"/>
              </w:rPr>
              <w:t>1</w:t>
            </w:r>
          </w:p>
        </w:tc>
      </w:tr>
      <w:tr>
        <w:tc>
          <w:tcPr>
            <w:tcW w:type="dxa" w:w="3118"/>
          </w:tcPr>
          <w:p>
            <w:r>
              <w:rPr>
                <w:sz w:val="21"/>
              </w:rPr>
            </w:r>
            <w:r>
              <w:rPr>
                <w:rFonts w:ascii="Consolas" w:hAnsi="Consolas"/>
                <w:color w:val="EE4D2D"/>
                <w:sz w:val="21"/>
              </w:rPr>
              <w:t>fact_shipment</w:t>
            </w:r>
          </w:p>
        </w:tc>
        <w:tc>
          <w:tcPr>
            <w:tcW w:type="dxa" w:w="3118"/>
          </w:tcPr>
          <w:p>
            <w:r>
              <w:rPr>
                <w:sz w:val="21"/>
              </w:rPr>
            </w:r>
            <w:r>
              <w:rPr>
                <w:sz w:val="21"/>
              </w:rPr>
              <w:t>3.972</w:t>
            </w:r>
          </w:p>
        </w:tc>
        <w:tc>
          <w:tcPr>
            <w:tcW w:type="dxa" w:w="3118"/>
          </w:tcPr>
          <w:p>
            <w:r>
              <w:rPr>
                <w:sz w:val="21"/>
              </w:rPr>
            </w:r>
            <w:r>
              <w:rPr>
                <w:sz w:val="21"/>
              </w:rPr>
              <w:t>1</w:t>
            </w:r>
          </w:p>
        </w:tc>
      </w:tr>
      <w:tr>
        <w:tc>
          <w:tcPr>
            <w:tcW w:type="dxa" w:w="3118"/>
          </w:tcPr>
          <w:p>
            <w:r>
              <w:rPr>
                <w:sz w:val="21"/>
              </w:rPr>
            </w:r>
            <w:r>
              <w:rPr>
                <w:rFonts w:ascii="Consolas" w:hAnsi="Consolas"/>
                <w:color w:val="EE4D2D"/>
                <w:sz w:val="21"/>
              </w:rPr>
              <w:t>clickstream_events</w:t>
            </w:r>
          </w:p>
        </w:tc>
        <w:tc>
          <w:tcPr>
            <w:tcW w:type="dxa" w:w="3118"/>
          </w:tcPr>
          <w:p>
            <w:r>
              <w:rPr>
                <w:sz w:val="21"/>
              </w:rPr>
            </w:r>
            <w:r>
              <w:rPr>
                <w:sz w:val="21"/>
              </w:rPr>
              <w:t>50.029</w:t>
            </w:r>
          </w:p>
        </w:tc>
        <w:tc>
          <w:tcPr>
            <w:tcW w:type="dxa" w:w="3118"/>
          </w:tcPr>
          <w:p>
            <w:r>
              <w:rPr>
                <w:sz w:val="21"/>
              </w:rPr>
            </w:r>
            <w:r>
              <w:rPr>
                <w:sz w:val="21"/>
              </w:rPr>
              <w:t>11</w:t>
            </w:r>
          </w:p>
        </w:tc>
      </w:tr>
      <w:tr>
        <w:tc>
          <w:tcPr>
            <w:tcW w:type="dxa" w:w="3118"/>
          </w:tcPr>
          <w:p>
            <w:r>
              <w:rPr>
                <w:sz w:val="21"/>
              </w:rPr>
            </w:r>
            <w:r>
              <w:rPr>
                <w:rFonts w:ascii="Consolas" w:hAnsi="Consolas"/>
                <w:color w:val="EE4D2D"/>
                <w:sz w:val="21"/>
              </w:rPr>
              <w:t>shipment_scans</w:t>
            </w:r>
          </w:p>
        </w:tc>
        <w:tc>
          <w:tcPr>
            <w:tcW w:type="dxa" w:w="3118"/>
          </w:tcPr>
          <w:p>
            <w:r>
              <w:rPr>
                <w:sz w:val="21"/>
              </w:rPr>
            </w:r>
            <w:r>
              <w:rPr>
                <w:sz w:val="21"/>
              </w:rPr>
              <w:t>22.195</w:t>
            </w:r>
          </w:p>
        </w:tc>
        <w:tc>
          <w:tcPr>
            <w:tcW w:type="dxa" w:w="3118"/>
          </w:tcPr>
          <w:p>
            <w:r>
              <w:rPr>
                <w:sz w:val="21"/>
              </w:rPr>
            </w:r>
            <w:r>
              <w:rPr>
                <w:sz w:val="21"/>
              </w:rPr>
              <w:t>1</w:t>
            </w:r>
          </w:p>
        </w:tc>
      </w:tr>
    </w:tbl>
    <w:p/>
    <w:p>
      <w:pPr>
        <w:pStyle w:val="Heading3"/>
      </w:pPr>
      <w:r>
        <w:t>Phễu chuyển đổi (tính bằng Spark)</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val="clear" w:fill="FFE8E1"/>
          </w:tcPr>
          <w:p>
            <w:r>
              <w:rPr>
                <w:b/>
                <w:sz w:val="21"/>
              </w:rPr>
            </w:r>
            <w:r>
              <w:rPr>
                <w:b/>
                <w:sz w:val="21"/>
              </w:rPr>
              <w:t>Bước</w:t>
            </w:r>
          </w:p>
        </w:tc>
        <w:tc>
          <w:tcPr>
            <w:tcW w:type="dxa" w:w="2339"/>
            <w:shd w:val="clear" w:fill="FFE8E1"/>
          </w:tcPr>
          <w:p>
            <w:r>
              <w:rPr>
                <w:b/>
                <w:sz w:val="21"/>
              </w:rPr>
            </w:r>
            <w:r>
              <w:rPr>
                <w:b/>
                <w:sz w:val="21"/>
              </w:rPr>
              <w:t>Số phiên</w:t>
            </w:r>
          </w:p>
        </w:tc>
        <w:tc>
          <w:tcPr>
            <w:tcW w:type="dxa" w:w="2339"/>
            <w:shd w:val="clear" w:fill="FFE8E1"/>
          </w:tcPr>
          <w:p>
            <w:r>
              <w:rPr>
                <w:b/>
                <w:sz w:val="21"/>
              </w:rPr>
            </w:r>
            <w:r>
              <w:rPr>
                <w:b/>
                <w:sz w:val="21"/>
              </w:rPr>
              <w:t>Số sự kiện</w:t>
            </w:r>
          </w:p>
        </w:tc>
        <w:tc>
          <w:tcPr>
            <w:tcW w:type="dxa" w:w="2339"/>
            <w:shd w:val="clear" w:fill="FFE8E1"/>
          </w:tcPr>
          <w:p>
            <w:r>
              <w:rPr>
                <w:b/>
                <w:sz w:val="21"/>
              </w:rPr>
            </w:r>
            <w:r>
              <w:rPr>
                <w:b/>
                <w:sz w:val="21"/>
              </w:rPr>
              <w:t>Tỷ lệ còn lại</w:t>
            </w:r>
          </w:p>
        </w:tc>
      </w:tr>
      <w:tr>
        <w:tc>
          <w:tcPr>
            <w:tcW w:type="dxa" w:w="2339"/>
          </w:tcPr>
          <w:p>
            <w:r>
              <w:rPr>
                <w:sz w:val="21"/>
              </w:rPr>
            </w:r>
            <w:r>
              <w:rPr>
                <w:sz w:val="21"/>
              </w:rPr>
              <w:t>Xem sản phẩm</w:t>
            </w:r>
          </w:p>
        </w:tc>
        <w:tc>
          <w:tcPr>
            <w:tcW w:type="dxa" w:w="2339"/>
          </w:tcPr>
          <w:p>
            <w:r>
              <w:rPr>
                <w:sz w:val="21"/>
              </w:rPr>
            </w:r>
            <w:r>
              <w:rPr>
                <w:sz w:val="21"/>
              </w:rPr>
              <w:t>6.043</w:t>
            </w:r>
          </w:p>
        </w:tc>
        <w:tc>
          <w:tcPr>
            <w:tcW w:type="dxa" w:w="2339"/>
          </w:tcPr>
          <w:p>
            <w:r>
              <w:rPr>
                <w:sz w:val="21"/>
              </w:rPr>
            </w:r>
            <w:r>
              <w:rPr>
                <w:sz w:val="21"/>
              </w:rPr>
              <w:t>14.019</w:t>
            </w:r>
          </w:p>
        </w:tc>
        <w:tc>
          <w:tcPr>
            <w:tcW w:type="dxa" w:w="2339"/>
          </w:tcPr>
          <w:p>
            <w:r>
              <w:rPr>
                <w:sz w:val="21"/>
              </w:rPr>
            </w:r>
            <w:r>
              <w:rPr>
                <w:sz w:val="21"/>
              </w:rPr>
              <w:t>100,00%</w:t>
            </w:r>
          </w:p>
        </w:tc>
      </w:tr>
      <w:tr>
        <w:tc>
          <w:tcPr>
            <w:tcW w:type="dxa" w:w="2339"/>
          </w:tcPr>
          <w:p>
            <w:r>
              <w:rPr>
                <w:sz w:val="21"/>
              </w:rPr>
            </w:r>
            <w:r>
              <w:rPr>
                <w:sz w:val="21"/>
              </w:rPr>
              <w:t>Thêm vào giỏ</w:t>
            </w:r>
          </w:p>
        </w:tc>
        <w:tc>
          <w:tcPr>
            <w:tcW w:type="dxa" w:w="2339"/>
          </w:tcPr>
          <w:p>
            <w:r>
              <w:rPr>
                <w:sz w:val="21"/>
              </w:rPr>
            </w:r>
            <w:r>
              <w:rPr>
                <w:sz w:val="21"/>
              </w:rPr>
              <w:t>4.182</w:t>
            </w:r>
          </w:p>
        </w:tc>
        <w:tc>
          <w:tcPr>
            <w:tcW w:type="dxa" w:w="2339"/>
          </w:tcPr>
          <w:p>
            <w:r>
              <w:rPr>
                <w:sz w:val="21"/>
              </w:rPr>
            </w:r>
            <w:r>
              <w:rPr>
                <w:sz w:val="21"/>
              </w:rPr>
              <w:t>6.468</w:t>
            </w:r>
          </w:p>
        </w:tc>
        <w:tc>
          <w:tcPr>
            <w:tcW w:type="dxa" w:w="2339"/>
          </w:tcPr>
          <w:p>
            <w:r>
              <w:rPr>
                <w:sz w:val="21"/>
              </w:rPr>
            </w:r>
            <w:r>
              <w:rPr>
                <w:sz w:val="21"/>
              </w:rPr>
              <w:t>69,20%</w:t>
            </w:r>
          </w:p>
        </w:tc>
      </w:tr>
      <w:tr>
        <w:tc>
          <w:tcPr>
            <w:tcW w:type="dxa" w:w="2339"/>
          </w:tcPr>
          <w:p>
            <w:r>
              <w:rPr>
                <w:sz w:val="21"/>
              </w:rPr>
            </w:r>
            <w:r>
              <w:rPr>
                <w:sz w:val="21"/>
              </w:rPr>
              <w:t>Bắt đầu thanh toán</w:t>
            </w:r>
          </w:p>
        </w:tc>
        <w:tc>
          <w:tcPr>
            <w:tcW w:type="dxa" w:w="2339"/>
          </w:tcPr>
          <w:p>
            <w:r>
              <w:rPr>
                <w:sz w:val="21"/>
              </w:rPr>
            </w:r>
            <w:r>
              <w:rPr>
                <w:sz w:val="21"/>
              </w:rPr>
              <w:t>2.394</w:t>
            </w:r>
          </w:p>
        </w:tc>
        <w:tc>
          <w:tcPr>
            <w:tcW w:type="dxa" w:w="2339"/>
          </w:tcPr>
          <w:p>
            <w:r>
              <w:rPr>
                <w:sz w:val="21"/>
              </w:rPr>
            </w:r>
            <w:r>
              <w:rPr>
                <w:sz w:val="21"/>
              </w:rPr>
              <w:t>2.961</w:t>
            </w:r>
          </w:p>
        </w:tc>
        <w:tc>
          <w:tcPr>
            <w:tcW w:type="dxa" w:w="2339"/>
          </w:tcPr>
          <w:p>
            <w:r>
              <w:rPr>
                <w:sz w:val="21"/>
              </w:rPr>
            </w:r>
            <w:r>
              <w:rPr>
                <w:sz w:val="21"/>
              </w:rPr>
              <w:t>39,62%</w:t>
            </w:r>
          </w:p>
        </w:tc>
      </w:tr>
      <w:tr>
        <w:tc>
          <w:tcPr>
            <w:tcW w:type="dxa" w:w="2339"/>
          </w:tcPr>
          <w:p>
            <w:r>
              <w:rPr>
                <w:sz w:val="21"/>
              </w:rPr>
            </w:r>
            <w:r>
              <w:rPr>
                <w:sz w:val="21"/>
              </w:rPr>
              <w:t>Mua hàng</w:t>
            </w:r>
          </w:p>
        </w:tc>
        <w:tc>
          <w:tcPr>
            <w:tcW w:type="dxa" w:w="2339"/>
          </w:tcPr>
          <w:p>
            <w:r>
              <w:rPr>
                <w:sz w:val="21"/>
              </w:rPr>
            </w:r>
            <w:r>
              <w:rPr>
                <w:sz w:val="21"/>
              </w:rPr>
              <w:t>1.350</w:t>
            </w:r>
          </w:p>
        </w:tc>
        <w:tc>
          <w:tcPr>
            <w:tcW w:type="dxa" w:w="2339"/>
          </w:tcPr>
          <w:p>
            <w:r>
              <w:rPr>
                <w:sz w:val="21"/>
              </w:rPr>
            </w:r>
            <w:r>
              <w:rPr>
                <w:sz w:val="21"/>
              </w:rPr>
              <w:t>1.520</w:t>
            </w:r>
          </w:p>
        </w:tc>
        <w:tc>
          <w:tcPr>
            <w:tcW w:type="dxa" w:w="2339"/>
          </w:tcPr>
          <w:p>
            <w:r>
              <w:rPr>
                <w:sz w:val="21"/>
              </w:rPr>
            </w:r>
            <w:r>
              <w:rPr>
                <w:sz w:val="21"/>
              </w:rPr>
              <w:t>22,34%</w:t>
            </w:r>
          </w:p>
        </w:tc>
      </w:tr>
    </w:tbl>
    <w:p/>
    <w:p>
      <w:pPr>
        <w:pStyle w:val="Heading3"/>
      </w:pPr>
      <w:r>
        <w:t>Hiệu suất vận chuyển — kết quả của phép gộp hai nguồn</w:t>
      </w:r>
    </w:p>
    <w:p>
      <w:pPr>
        <w:jc w:val="both"/>
      </w:pPr>
      <w:r>
        <w:t xml:space="preserve">Bảng dưới đây là </w:t>
      </w:r>
      <w:r>
        <w:rPr>
          <w:b/>
        </w:rPr>
        <w:t>minh chứng rõ nhất cho giá trị của kiến trúc kép</w:t>
      </w:r>
      <w:r>
        <w:t xml:space="preserve">: ba cột đầu đến từ CSDL quan hệ, hai cột cuối đến từ log quét mã vạch trong MongoDB, gộp trên khóa </w:t>
      </w:r>
      <w:r>
        <w:rPr>
          <w:rFonts w:ascii="Consolas" w:hAnsi="Consolas"/>
          <w:color w:val="EE4D2D"/>
          <w:sz w:val="22"/>
        </w:rPr>
        <w:t>tracking_no</w:t>
      </w:r>
      <w:r>
        <w:t>.</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shd w:val="clear" w:fill="FFE8E1"/>
          </w:tcPr>
          <w:p>
            <w:r>
              <w:rPr>
                <w:b/>
                <w:sz w:val="21"/>
              </w:rPr>
            </w:r>
            <w:r>
              <w:rPr>
                <w:b/>
                <w:sz w:val="21"/>
              </w:rPr>
              <w:t>Đơn vị vận chuyển</w:t>
            </w:r>
          </w:p>
        </w:tc>
        <w:tc>
          <w:tcPr>
            <w:tcW w:type="dxa" w:w="1559"/>
            <w:shd w:val="clear" w:fill="FFE8E1"/>
          </w:tcPr>
          <w:p>
            <w:r>
              <w:rPr>
                <w:b/>
                <w:sz w:val="21"/>
              </w:rPr>
            </w:r>
            <w:r>
              <w:rPr>
                <w:b/>
                <w:sz w:val="21"/>
              </w:rPr>
              <w:t>Số lô</w:t>
            </w:r>
          </w:p>
        </w:tc>
        <w:tc>
          <w:tcPr>
            <w:tcW w:type="dxa" w:w="1559"/>
            <w:shd w:val="clear" w:fill="FFE8E1"/>
          </w:tcPr>
          <w:p>
            <w:r>
              <w:rPr>
                <w:b/>
                <w:sz w:val="21"/>
              </w:rPr>
            </w:r>
            <w:r>
              <w:rPr>
                <w:b/>
                <w:sz w:val="21"/>
              </w:rPr>
              <w:t>Số ngày giao TB</w:t>
            </w:r>
          </w:p>
        </w:tc>
        <w:tc>
          <w:tcPr>
            <w:tcW w:type="dxa" w:w="1559"/>
            <w:shd w:val="clear" w:fill="FFE8E1"/>
          </w:tcPr>
          <w:p>
            <w:r>
              <w:rPr>
                <w:b/>
                <w:sz w:val="21"/>
              </w:rPr>
            </w:r>
            <w:r>
              <w:rPr>
                <w:b/>
                <w:sz w:val="21"/>
              </w:rPr>
              <w:t>P95 (ngày)</w:t>
            </w:r>
          </w:p>
        </w:tc>
        <w:tc>
          <w:tcPr>
            <w:tcW w:type="dxa" w:w="1559"/>
            <w:shd w:val="clear" w:fill="FFE8E1"/>
          </w:tcPr>
          <w:p>
            <w:r>
              <w:rPr>
                <w:b/>
                <w:sz w:val="21"/>
              </w:rPr>
            </w:r>
            <w:r>
              <w:rPr>
                <w:b/>
                <w:sz w:val="21"/>
              </w:rPr>
              <w:t>Số lần quét TB</w:t>
            </w:r>
          </w:p>
        </w:tc>
        <w:tc>
          <w:tcPr>
            <w:tcW w:type="dxa" w:w="1559"/>
            <w:shd w:val="clear" w:fill="FFE8E1"/>
          </w:tcPr>
          <w:p>
            <w:r>
              <w:rPr>
                <w:b/>
                <w:sz w:val="21"/>
              </w:rPr>
            </w:r>
            <w:r>
              <w:rPr>
                <w:b/>
                <w:sz w:val="21"/>
              </w:rPr>
              <w:t>Số trạm TB</w:t>
            </w:r>
          </w:p>
        </w:tc>
      </w:tr>
      <w:tr>
        <w:tc>
          <w:tcPr>
            <w:tcW w:type="dxa" w:w="1559"/>
          </w:tcPr>
          <w:p>
            <w:r>
              <w:rPr>
                <w:sz w:val="21"/>
              </w:rPr>
            </w:r>
            <w:r>
              <w:rPr>
                <w:sz w:val="21"/>
              </w:rPr>
              <w:t>GHN</w:t>
            </w:r>
          </w:p>
        </w:tc>
        <w:tc>
          <w:tcPr>
            <w:tcW w:type="dxa" w:w="1559"/>
          </w:tcPr>
          <w:p>
            <w:r>
              <w:rPr>
                <w:sz w:val="21"/>
              </w:rPr>
            </w:r>
            <w:r>
              <w:rPr>
                <w:sz w:val="21"/>
              </w:rPr>
              <w:t>719</w:t>
            </w:r>
          </w:p>
        </w:tc>
        <w:tc>
          <w:tcPr>
            <w:tcW w:type="dxa" w:w="1559"/>
          </w:tcPr>
          <w:p>
            <w:r>
              <w:rPr>
                <w:sz w:val="21"/>
              </w:rPr>
            </w:r>
            <w:r>
              <w:rPr>
                <w:sz w:val="21"/>
              </w:rPr>
              <w:t>2,18</w:t>
            </w:r>
          </w:p>
        </w:tc>
        <w:tc>
          <w:tcPr>
            <w:tcW w:type="dxa" w:w="1559"/>
          </w:tcPr>
          <w:p>
            <w:r>
              <w:rPr>
                <w:sz w:val="21"/>
              </w:rPr>
            </w:r>
            <w:r>
              <w:rPr>
                <w:sz w:val="21"/>
              </w:rPr>
              <w:t>3,58</w:t>
            </w:r>
          </w:p>
        </w:tc>
        <w:tc>
          <w:tcPr>
            <w:tcW w:type="dxa" w:w="1559"/>
          </w:tcPr>
          <w:p>
            <w:r>
              <w:rPr>
                <w:sz w:val="21"/>
              </w:rPr>
            </w:r>
            <w:r>
              <w:rPr>
                <w:sz w:val="21"/>
              </w:rPr>
              <w:t>3,9</w:t>
            </w:r>
          </w:p>
        </w:tc>
        <w:tc>
          <w:tcPr>
            <w:tcW w:type="dxa" w:w="1559"/>
          </w:tcPr>
          <w:p>
            <w:r>
              <w:rPr>
                <w:sz w:val="21"/>
              </w:rPr>
            </w:r>
            <w:r>
              <w:rPr>
                <w:sz w:val="21"/>
              </w:rPr>
              <w:t>3,1</w:t>
            </w:r>
          </w:p>
        </w:tc>
      </w:tr>
      <w:tr>
        <w:tc>
          <w:tcPr>
            <w:tcW w:type="dxa" w:w="1559"/>
          </w:tcPr>
          <w:p>
            <w:r>
              <w:rPr>
                <w:sz w:val="21"/>
              </w:rPr>
            </w:r>
            <w:r>
              <w:rPr>
                <w:sz w:val="21"/>
              </w:rPr>
              <w:t>GHTK</w:t>
            </w:r>
          </w:p>
        </w:tc>
        <w:tc>
          <w:tcPr>
            <w:tcW w:type="dxa" w:w="1559"/>
          </w:tcPr>
          <w:p>
            <w:r>
              <w:rPr>
                <w:sz w:val="21"/>
              </w:rPr>
            </w:r>
            <w:r>
              <w:rPr>
                <w:sz w:val="21"/>
              </w:rPr>
              <w:t>733</w:t>
            </w:r>
          </w:p>
        </w:tc>
        <w:tc>
          <w:tcPr>
            <w:tcW w:type="dxa" w:w="1559"/>
          </w:tcPr>
          <w:p>
            <w:r>
              <w:rPr>
                <w:sz w:val="21"/>
              </w:rPr>
            </w:r>
            <w:r>
              <w:rPr>
                <w:sz w:val="21"/>
              </w:rPr>
              <w:t>2,64</w:t>
            </w:r>
          </w:p>
        </w:tc>
        <w:tc>
          <w:tcPr>
            <w:tcW w:type="dxa" w:w="1559"/>
          </w:tcPr>
          <w:p>
            <w:r>
              <w:rPr>
                <w:sz w:val="21"/>
              </w:rPr>
            </w:r>
            <w:r>
              <w:rPr>
                <w:sz w:val="21"/>
              </w:rPr>
              <w:t>4,13</w:t>
            </w:r>
          </w:p>
        </w:tc>
        <w:tc>
          <w:tcPr>
            <w:tcW w:type="dxa" w:w="1559"/>
          </w:tcPr>
          <w:p>
            <w:r>
              <w:rPr>
                <w:sz w:val="21"/>
              </w:rPr>
            </w:r>
            <w:r>
              <w:rPr>
                <w:sz w:val="21"/>
              </w:rPr>
              <w:t>4,6</w:t>
            </w:r>
          </w:p>
        </w:tc>
        <w:tc>
          <w:tcPr>
            <w:tcW w:type="dxa" w:w="1559"/>
          </w:tcPr>
          <w:p>
            <w:r>
              <w:rPr>
                <w:sz w:val="21"/>
              </w:rPr>
            </w:r>
            <w:r>
              <w:rPr>
                <w:sz w:val="21"/>
              </w:rPr>
              <w:t>3,5</w:t>
            </w:r>
          </w:p>
        </w:tc>
      </w:tr>
      <w:tr>
        <w:tc>
          <w:tcPr>
            <w:tcW w:type="dxa" w:w="1559"/>
          </w:tcPr>
          <w:p>
            <w:r>
              <w:rPr>
                <w:sz w:val="21"/>
              </w:rPr>
            </w:r>
            <w:r>
              <w:rPr>
                <w:sz w:val="21"/>
              </w:rPr>
              <w:t>J&amp;T Express</w:t>
            </w:r>
          </w:p>
        </w:tc>
        <w:tc>
          <w:tcPr>
            <w:tcW w:type="dxa" w:w="1559"/>
          </w:tcPr>
          <w:p>
            <w:r>
              <w:rPr>
                <w:sz w:val="21"/>
              </w:rPr>
            </w:r>
            <w:r>
              <w:rPr>
                <w:sz w:val="21"/>
              </w:rPr>
              <w:t>670</w:t>
            </w:r>
          </w:p>
        </w:tc>
        <w:tc>
          <w:tcPr>
            <w:tcW w:type="dxa" w:w="1559"/>
          </w:tcPr>
          <w:p>
            <w:r>
              <w:rPr>
                <w:sz w:val="21"/>
              </w:rPr>
            </w:r>
            <w:r>
              <w:rPr>
                <w:sz w:val="21"/>
              </w:rPr>
              <w:t>3,08</w:t>
            </w:r>
          </w:p>
        </w:tc>
        <w:tc>
          <w:tcPr>
            <w:tcW w:type="dxa" w:w="1559"/>
          </w:tcPr>
          <w:p>
            <w:r>
              <w:rPr>
                <w:sz w:val="21"/>
              </w:rPr>
            </w:r>
            <w:r>
              <w:rPr>
                <w:sz w:val="21"/>
              </w:rPr>
              <w:t>4,62</w:t>
            </w:r>
          </w:p>
        </w:tc>
        <w:tc>
          <w:tcPr>
            <w:tcW w:type="dxa" w:w="1559"/>
          </w:tcPr>
          <w:p>
            <w:r>
              <w:rPr>
                <w:sz w:val="21"/>
              </w:rPr>
            </w:r>
            <w:r>
              <w:rPr>
                <w:sz w:val="21"/>
              </w:rPr>
              <w:t>5,4</w:t>
            </w:r>
          </w:p>
        </w:tc>
        <w:tc>
          <w:tcPr>
            <w:tcW w:type="dxa" w:w="1559"/>
          </w:tcPr>
          <w:p>
            <w:r>
              <w:rPr>
                <w:sz w:val="21"/>
              </w:rPr>
            </w:r>
            <w:r>
              <w:rPr>
                <w:sz w:val="21"/>
              </w:rPr>
              <w:t>3,9</w:t>
            </w:r>
          </w:p>
        </w:tc>
      </w:tr>
      <w:tr>
        <w:tc>
          <w:tcPr>
            <w:tcW w:type="dxa" w:w="1559"/>
          </w:tcPr>
          <w:p>
            <w:r>
              <w:rPr>
                <w:sz w:val="21"/>
              </w:rPr>
            </w:r>
            <w:r>
              <w:rPr>
                <w:sz w:val="21"/>
              </w:rPr>
              <w:t>Viettel Post</w:t>
            </w:r>
          </w:p>
        </w:tc>
        <w:tc>
          <w:tcPr>
            <w:tcW w:type="dxa" w:w="1559"/>
          </w:tcPr>
          <w:p>
            <w:r>
              <w:rPr>
                <w:sz w:val="21"/>
              </w:rPr>
            </w:r>
            <w:r>
              <w:rPr>
                <w:sz w:val="21"/>
              </w:rPr>
              <w:t>712</w:t>
            </w:r>
          </w:p>
        </w:tc>
        <w:tc>
          <w:tcPr>
            <w:tcW w:type="dxa" w:w="1559"/>
          </w:tcPr>
          <w:p>
            <w:r>
              <w:rPr>
                <w:sz w:val="21"/>
              </w:rPr>
            </w:r>
            <w:r>
              <w:rPr>
                <w:sz w:val="21"/>
              </w:rPr>
              <w:t>3,39</w:t>
            </w:r>
          </w:p>
        </w:tc>
        <w:tc>
          <w:tcPr>
            <w:tcW w:type="dxa" w:w="1559"/>
          </w:tcPr>
          <w:p>
            <w:r>
              <w:rPr>
                <w:sz w:val="21"/>
              </w:rPr>
            </w:r>
            <w:r>
              <w:rPr>
                <w:sz w:val="21"/>
              </w:rPr>
              <w:t>4,72</w:t>
            </w:r>
          </w:p>
        </w:tc>
        <w:tc>
          <w:tcPr>
            <w:tcW w:type="dxa" w:w="1559"/>
          </w:tcPr>
          <w:p>
            <w:r>
              <w:rPr>
                <w:sz w:val="21"/>
              </w:rPr>
            </w:r>
            <w:r>
              <w:rPr>
                <w:sz w:val="21"/>
              </w:rPr>
              <w:t>6,5</w:t>
            </w:r>
          </w:p>
        </w:tc>
        <w:tc>
          <w:tcPr>
            <w:tcW w:type="dxa" w:w="1559"/>
          </w:tcPr>
          <w:p>
            <w:r>
              <w:rPr>
                <w:sz w:val="21"/>
              </w:rPr>
            </w:r>
            <w:r>
              <w:rPr>
                <w:sz w:val="21"/>
              </w:rPr>
              <w:t>4,4</w:t>
            </w:r>
          </w:p>
        </w:tc>
      </w:tr>
      <w:tr>
        <w:tc>
          <w:tcPr>
            <w:tcW w:type="dxa" w:w="1559"/>
          </w:tcPr>
          <w:p>
            <w:r>
              <w:rPr>
                <w:sz w:val="21"/>
              </w:rPr>
            </w:r>
            <w:r>
              <w:rPr>
                <w:sz w:val="21"/>
              </w:rPr>
              <w:t>Ninja Van</w:t>
            </w:r>
          </w:p>
        </w:tc>
        <w:tc>
          <w:tcPr>
            <w:tcW w:type="dxa" w:w="1559"/>
          </w:tcPr>
          <w:p>
            <w:r>
              <w:rPr>
                <w:sz w:val="21"/>
              </w:rPr>
            </w:r>
            <w:r>
              <w:rPr>
                <w:sz w:val="21"/>
              </w:rPr>
              <w:t>676</w:t>
            </w:r>
          </w:p>
        </w:tc>
        <w:tc>
          <w:tcPr>
            <w:tcW w:type="dxa" w:w="1559"/>
          </w:tcPr>
          <w:p>
            <w:r>
              <w:rPr>
                <w:sz w:val="21"/>
              </w:rPr>
            </w:r>
            <w:r>
              <w:rPr>
                <w:sz w:val="21"/>
              </w:rPr>
              <w:t>3,85</w:t>
            </w:r>
          </w:p>
        </w:tc>
        <w:tc>
          <w:tcPr>
            <w:tcW w:type="dxa" w:w="1559"/>
          </w:tcPr>
          <w:p>
            <w:r>
              <w:rPr>
                <w:sz w:val="21"/>
              </w:rPr>
            </w:r>
            <w:r>
              <w:rPr>
                <w:sz w:val="21"/>
              </w:rPr>
              <w:t>5,29</w:t>
            </w:r>
          </w:p>
        </w:tc>
        <w:tc>
          <w:tcPr>
            <w:tcW w:type="dxa" w:w="1559"/>
          </w:tcPr>
          <w:p>
            <w:r>
              <w:rPr>
                <w:sz w:val="21"/>
              </w:rPr>
            </w:r>
            <w:r>
              <w:rPr>
                <w:sz w:val="21"/>
              </w:rPr>
              <w:t>7,5</w:t>
            </w:r>
          </w:p>
        </w:tc>
        <w:tc>
          <w:tcPr>
            <w:tcW w:type="dxa" w:w="1559"/>
          </w:tcPr>
          <w:p>
            <w:r>
              <w:rPr>
                <w:sz w:val="21"/>
              </w:rPr>
            </w:r>
            <w:r>
              <w:rPr>
                <w:sz w:val="21"/>
              </w:rPr>
              <w:t>4,7</w:t>
            </w:r>
          </w:p>
        </w:tc>
      </w:tr>
    </w:tbl>
    <w:p/>
    <w:p>
      <w:pPr>
        <w:jc w:val="both"/>
      </w:pPr>
      <w:r>
        <w:rPr>
          <w:b/>
        </w:rPr>
        <w:t>Ý nghĩa nghiệp vụ.</w:t>
      </w:r>
      <w:r>
        <w:t xml:space="preserve"> Hai cột cuối tăng đều cùng chiều với số ngày giao: GHN đi qua 3,1 trạm và giao trong 2,18 ngày, trong khi Ninja Van đi qua 4,7 trạm và mất 3,85 ngày. Mỗi trạm trung chuyển cộng thêm khoảng nửa ngày. Kết luận cho vận hành: với đơn nội thành cần gấp nên ưu tiên hãng có mạng lưới tuyến thẳng; còn muốn cải thiện hãng đang chậm thì phải giảm số chặng chứ không phải giục tài xế.</w:t>
      </w:r>
    </w:p>
    <w:p>
      <w:pPr>
        <w:jc w:val="both"/>
      </w:pPr>
      <w:r>
        <w:t>Không nguồn dữ liệu nào một mình cho ra kết luận này — CSDL quan hệ biết đơn giao mất bao lâu nhưng không biết vì sao, còn log quét mã vạch biết đường đi nhưng không biết kết quả kinh doanh.</w:t>
      </w:r>
    </w:p>
    <w:p>
      <w:pPr>
        <w:pStyle w:val="Heading2"/>
      </w:pPr>
      <w:r>
        <w:t>4B.6. Demo trên giao diện web</w:t>
      </w:r>
    </w:p>
    <w:p>
      <w:pPr>
        <w:jc w:val="both"/>
      </w:pPr>
      <w:r>
        <w:t xml:space="preserve">Trang </w:t>
      </w:r>
      <w:r>
        <w:rPr>
          <w:rFonts w:ascii="Consolas" w:hAnsi="Consolas"/>
          <w:color w:val="EE4D2D"/>
          <w:sz w:val="22"/>
        </w:rPr>
        <w:t>/bigdata</w:t>
      </w:r>
      <w:r>
        <w:t xml:space="preserve"> của ứng dụng demo trình bày toàn bộ tầng Big Data, phục vụ đúng yêu cầu </w:t>
      </w:r>
      <w:r>
        <w:rPr>
          <w:i/>
        </w:rPr>
        <w:t>"demo luồng dữ liệu lưu trữ trên NoSQL/Hadoop và một dashboard trực quan hóa"</w:t>
      </w:r>
      <w:r>
        <w:t>:</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FFE8E1"/>
          </w:tcPr>
          <w:p>
            <w:r>
              <w:rPr>
                <w:b/>
                <w:sz w:val="21"/>
              </w:rPr>
            </w:r>
            <w:r>
              <w:rPr>
                <w:b/>
                <w:sz w:val="21"/>
              </w:rPr>
              <w:t>Khu vực</w:t>
            </w:r>
          </w:p>
        </w:tc>
        <w:tc>
          <w:tcPr>
            <w:tcW w:type="dxa" w:w="3118"/>
            <w:shd w:val="clear" w:fill="FFE8E1"/>
          </w:tcPr>
          <w:p>
            <w:r>
              <w:rPr>
                <w:b/>
                <w:sz w:val="21"/>
              </w:rPr>
            </w:r>
            <w:r>
              <w:rPr>
                <w:b/>
                <w:sz w:val="21"/>
              </w:rPr>
              <w:t>Nguồn dữ liệu</w:t>
            </w:r>
          </w:p>
        </w:tc>
        <w:tc>
          <w:tcPr>
            <w:tcW w:type="dxa" w:w="3118"/>
            <w:shd w:val="clear" w:fill="FFE8E1"/>
          </w:tcPr>
          <w:p>
            <w:r>
              <w:rPr>
                <w:b/>
                <w:sz w:val="21"/>
              </w:rPr>
            </w:r>
            <w:r>
              <w:rPr>
                <w:b/>
                <w:sz w:val="21"/>
              </w:rPr>
              <w:t>Nội dung</w:t>
            </w:r>
          </w:p>
        </w:tc>
      </w:tr>
      <w:tr>
        <w:tc>
          <w:tcPr>
            <w:tcW w:type="dxa" w:w="3118"/>
          </w:tcPr>
          <w:p>
            <w:r>
              <w:rPr>
                <w:sz w:val="21"/>
              </w:rPr>
            </w:r>
            <w:r>
              <w:rPr>
                <w:sz w:val="21"/>
              </w:rPr>
              <w:t>Trạng thái cụm</w:t>
            </w:r>
          </w:p>
        </w:tc>
        <w:tc>
          <w:tcPr>
            <w:tcW w:type="dxa" w:w="3118"/>
          </w:tcPr>
          <w:p>
            <w:r>
              <w:rPr>
                <w:sz w:val="21"/>
              </w:rPr>
            </w:r>
            <w:r>
              <w:rPr>
                <w:sz w:val="21"/>
              </w:rPr>
              <w:t>JMX của NameNode (</w:t>
            </w:r>
            <w:r>
              <w:rPr>
                <w:rFonts w:ascii="Consolas" w:hAnsi="Consolas"/>
                <w:color w:val="EE4D2D"/>
                <w:sz w:val="21"/>
              </w:rPr>
              <w:t>:9870/jmx</w:t>
            </w:r>
            <w:r>
              <w:rPr>
                <w:sz w:val="21"/>
              </w:rPr>
              <w:t>)</w:t>
            </w:r>
          </w:p>
        </w:tc>
        <w:tc>
          <w:tcPr>
            <w:tcW w:type="dxa" w:w="3118"/>
          </w:tcPr>
          <w:p>
            <w:r>
              <w:rPr>
                <w:sz w:val="21"/>
              </w:rPr>
            </w:r>
            <w:r>
              <w:rPr>
                <w:sz w:val="21"/>
              </w:rPr>
              <w:t>Số DataNode sống, tổng khối, tổng file, dung lượng đã dùng</w:t>
            </w:r>
          </w:p>
        </w:tc>
      </w:tr>
      <w:tr>
        <w:tc>
          <w:tcPr>
            <w:tcW w:type="dxa" w:w="3118"/>
          </w:tcPr>
          <w:p>
            <w:r>
              <w:rPr>
                <w:sz w:val="21"/>
              </w:rPr>
            </w:r>
            <w:r>
              <w:rPr>
                <w:sz w:val="21"/>
              </w:rPr>
              <w:t>Cây thư mục HDFS</w:t>
            </w:r>
          </w:p>
        </w:tc>
        <w:tc>
          <w:tcPr>
            <w:tcW w:type="dxa" w:w="3118"/>
          </w:tcPr>
          <w:p>
            <w:r>
              <w:rPr>
                <w:sz w:val="21"/>
              </w:rPr>
            </w:r>
            <w:r>
              <w:rPr>
                <w:sz w:val="21"/>
              </w:rPr>
              <w:t>WebHDFS REST API</w:t>
            </w:r>
          </w:p>
        </w:tc>
        <w:tc>
          <w:tcPr>
            <w:tcW w:type="dxa" w:w="3118"/>
          </w:tcPr>
          <w:p>
            <w:r>
              <w:rPr>
                <w:sz w:val="21"/>
              </w:rPr>
            </w:r>
            <w:r>
              <w:rPr>
                <w:sz w:val="21"/>
              </w:rPr>
              <w:t xml:space="preserve">Duyệt </w:t>
            </w:r>
            <w:r>
              <w:rPr>
                <w:rFonts w:ascii="Consolas" w:hAnsi="Consolas"/>
                <w:color w:val="EE4D2D"/>
                <w:sz w:val="21"/>
              </w:rPr>
              <w:t>/ecommerce</w:t>
            </w:r>
            <w:r>
              <w:rPr>
                <w:sz w:val="21"/>
              </w:rPr>
              <w:t xml:space="preserve">, thấy phân vùng </w:t>
            </w:r>
            <w:r>
              <w:rPr>
                <w:rFonts w:ascii="Consolas" w:hAnsi="Consolas"/>
                <w:color w:val="EE4D2D"/>
                <w:sz w:val="21"/>
              </w:rPr>
              <w:t>event_month=</w:t>
            </w:r>
            <w:r>
              <w:rPr>
                <w:sz w:val="21"/>
              </w:rPr>
              <w:t xml:space="preserve"> và hệ số nhân bản từng file</w:t>
            </w:r>
          </w:p>
        </w:tc>
      </w:tr>
      <w:tr>
        <w:tc>
          <w:tcPr>
            <w:tcW w:type="dxa" w:w="3118"/>
          </w:tcPr>
          <w:p>
            <w:r>
              <w:rPr>
                <w:sz w:val="21"/>
              </w:rPr>
            </w:r>
            <w:r>
              <w:rPr>
                <w:sz w:val="21"/>
              </w:rPr>
              <w:t>Kết quả Spark</w:t>
            </w:r>
          </w:p>
        </w:tc>
        <w:tc>
          <w:tcPr>
            <w:tcW w:type="dxa" w:w="3118"/>
          </w:tcPr>
          <w:p>
            <w:r>
              <w:rPr>
                <w:sz w:val="21"/>
              </w:rPr>
            </w:r>
            <w:r>
              <w:rPr>
                <w:sz w:val="21"/>
              </w:rPr>
              <w:t xml:space="preserve">Lớp </w:t>
            </w:r>
            <w:r>
              <w:rPr>
                <w:rFonts w:ascii="Consolas" w:hAnsi="Consolas"/>
                <w:color w:val="EE4D2D"/>
                <w:sz w:val="21"/>
              </w:rPr>
              <w:t>curated</w:t>
            </w:r>
            <w:r>
              <w:rPr>
                <w:sz w:val="21"/>
              </w:rPr>
              <w:t xml:space="preserve"> trên HDFS</w:t>
            </w:r>
          </w:p>
        </w:tc>
        <w:tc>
          <w:tcPr>
            <w:tcW w:type="dxa" w:w="3118"/>
          </w:tcPr>
          <w:p>
            <w:r>
              <w:rPr>
                <w:sz w:val="21"/>
              </w:rPr>
            </w:r>
            <w:r>
              <w:rPr>
                <w:sz w:val="21"/>
              </w:rPr>
              <w:t>Sáu bảng kết quả kèm biểu đồ tương ứng</w:t>
            </w:r>
          </w:p>
        </w:tc>
      </w:tr>
    </w:tbl>
    <w:p/>
    <w:p>
      <w:pPr>
        <w:jc w:val="both"/>
      </w:pPr>
      <w:r>
        <w:t xml:space="preserve">Biểu đồ </w:t>
      </w:r>
      <w:r>
        <w:rPr>
          <w:i/>
        </w:rPr>
        <w:t>Hiệu suất vận chuyển</w:t>
      </w:r>
      <w:r>
        <w:t xml:space="preserve"> đặt cạnh nhau hai cột: số ngày giao (từ PostgreSQL) và số trạm trung chuyển (từ MongoDB). Hai cột tăng cùng chiều qua cả năm hãng — hình ảnh này minh họa trực tiếp giá trị của việc gộp hai nguồn dữ liệu.</w:t>
      </w:r>
    </w:p>
    <w:p>
      <w:r>
        <w:br w:type="page"/>
      </w:r>
    </w:p>
    <w:p>
      <w:pPr>
        <w:jc w:val="both"/>
      </w:pPr>
      <w:r>
        <w:rPr>
          <w:i/>
        </w:rPr>
        <w:t>Sinh tự động bởi `analytics.py` lúc 20/09/2026 09:24</w:t>
      </w:r>
    </w:p>
    <w:p>
      <w:pPr>
        <w:jc w:val="both"/>
      </w:pPr>
      <w:r>
        <w:t>Mỗi biểu đồ dưới đây được dựng từ dữ liệu đã gộp giữa PostgreSQL (dữ liệu giao dịch) và MongoDB (dữ liệu hành vi).</w:t>
      </w:r>
    </w:p>
    <w:p>
      <w:pPr>
        <w:pStyle w:val="Heading2"/>
      </w:pPr>
      <w:r>
        <w:t>4.1. Phễu chuyển đổi</w:t>
      </w:r>
    </w:p>
    <w:p>
      <w:pPr>
        <w:jc w:val="center"/>
      </w:pPr>
      <w:r>
        <w:drawing>
          <wp:inline xmlns:a="http://schemas.openxmlformats.org/drawingml/2006/main" xmlns:pic="http://schemas.openxmlformats.org/drawingml/2006/picture">
            <wp:extent cx="5940000" cy="3082784"/>
            <wp:docPr id="2" name="Picture 2"/>
            <wp:cNvGraphicFramePr>
              <a:graphicFrameLocks noChangeAspect="1"/>
            </wp:cNvGraphicFramePr>
            <a:graphic>
              <a:graphicData uri="http://schemas.openxmlformats.org/drawingml/2006/picture">
                <pic:pic>
                  <pic:nvPicPr>
                    <pic:cNvPr id="0" name="01_funnel.png"/>
                    <pic:cNvPicPr/>
                  </pic:nvPicPr>
                  <pic:blipFill>
                    <a:blip r:embed="rId10"/>
                    <a:stretch>
                      <a:fillRect/>
                    </a:stretch>
                  </pic:blipFill>
                  <pic:spPr>
                    <a:xfrm>
                      <a:off x="0" y="0"/>
                      <a:ext cx="5940000" cy="3082784"/>
                    </a:xfrm>
                    <a:prstGeom prst="rect"/>
                  </pic:spPr>
                </pic:pic>
              </a:graphicData>
            </a:graphic>
          </wp:inline>
        </w:drawing>
      </w:r>
    </w:p>
    <w:p>
      <w:pPr>
        <w:jc w:val="center"/>
      </w:pPr>
      <w:r>
        <w:rPr>
          <w:i/>
          <w:color w:val="6B7280"/>
          <w:sz w:val="21"/>
        </w:rPr>
        <w:t>Hình: 4.1. Phễu chuyển đổi</w:t>
      </w:r>
    </w:p>
    <w:p>
      <w:pPr>
        <w:jc w:val="both"/>
      </w:pPr>
      <w:r>
        <w:rPr>
          <w:b/>
        </w:rPr>
        <w:t>Ý nghĩa nghiệp vụ:</w:t>
      </w:r>
      <w:r>
        <w:t xml:space="preserve"> Từ lượt xem sản phẩm đến lúc mua hàng, hệ thống mất 77.7% số phiên. Hụt lớn nhất nằm ở bước từ 'Thêm vào giỏ' (69.2%) xuống 'Bắt đầu thanh toán' (39.6%), gợi ý rằng màn hình giỏ hàng và chi phí vận chuyển là điểm cần tối ưu trước tiên.</w:t>
      </w:r>
    </w:p>
    <w:p>
      <w:pPr>
        <w:pStyle w:val="Heading2"/>
      </w:pPr>
      <w:r>
        <w:t>4.2. Xu hướng doanh thu theo tháng</w:t>
      </w:r>
    </w:p>
    <w:p>
      <w:pPr>
        <w:jc w:val="center"/>
      </w:pPr>
      <w:r>
        <w:drawing>
          <wp:inline xmlns:a="http://schemas.openxmlformats.org/drawingml/2006/main" xmlns:pic="http://schemas.openxmlformats.org/drawingml/2006/picture">
            <wp:extent cx="5940000" cy="2717234"/>
            <wp:docPr id="3" name="Picture 3"/>
            <wp:cNvGraphicFramePr>
              <a:graphicFrameLocks noChangeAspect="1"/>
            </wp:cNvGraphicFramePr>
            <a:graphic>
              <a:graphicData uri="http://schemas.openxmlformats.org/drawingml/2006/picture">
                <pic:pic>
                  <pic:nvPicPr>
                    <pic:cNvPr id="0" name="02_monthly_revenue.png"/>
                    <pic:cNvPicPr/>
                  </pic:nvPicPr>
                  <pic:blipFill>
                    <a:blip r:embed="rId11"/>
                    <a:stretch>
                      <a:fillRect/>
                    </a:stretch>
                  </pic:blipFill>
                  <pic:spPr>
                    <a:xfrm>
                      <a:off x="0" y="0"/>
                      <a:ext cx="5940000" cy="2717234"/>
                    </a:xfrm>
                    <a:prstGeom prst="rect"/>
                  </pic:spPr>
                </pic:pic>
              </a:graphicData>
            </a:graphic>
          </wp:inline>
        </w:drawing>
      </w:r>
    </w:p>
    <w:p>
      <w:pPr>
        <w:jc w:val="center"/>
      </w:pPr>
      <w:r>
        <w:rPr>
          <w:i/>
          <w:color w:val="6B7280"/>
          <w:sz w:val="21"/>
        </w:rPr>
        <w:t>Hình: 4.2. Xu hướng doanh thu theo tháng</w:t>
      </w:r>
    </w:p>
    <w:p>
      <w:pPr>
        <w:jc w:val="both"/>
      </w:pPr>
      <w:r>
        <w:rPr>
          <w:b/>
        </w:rPr>
        <w:t>Ý nghĩa nghiệp vụ:</w:t>
      </w:r>
      <w:r>
        <w:t xml:space="preserve"> Doanh thu đạt đỉnh vào 08/2026 (17.4 tỷ) và thấp nhất vào 03/2026 (13.2 tỷ). Bốn danh mục dẫn đầu là Phu kien dien tu, Quan nam, Dung cu tap luyen, Sach van hoc; kế hoạch nhập hàng nên bám theo nhịp mùa vụ này.</w:t>
      </w:r>
    </w:p>
    <w:p>
      <w:pPr>
        <w:pStyle w:val="Heading2"/>
      </w:pPr>
      <w:r>
        <w:t>4.3. Lượt xem so với doanh thu</w:t>
      </w:r>
    </w:p>
    <w:p>
      <w:pPr>
        <w:jc w:val="center"/>
      </w:pPr>
      <w:r>
        <w:drawing>
          <wp:inline xmlns:a="http://schemas.openxmlformats.org/drawingml/2006/main" xmlns:pic="http://schemas.openxmlformats.org/drawingml/2006/picture">
            <wp:extent cx="5940000" cy="3593333"/>
            <wp:docPr id="4" name="Picture 4"/>
            <wp:cNvGraphicFramePr>
              <a:graphicFrameLocks noChangeAspect="1"/>
            </wp:cNvGraphicFramePr>
            <a:graphic>
              <a:graphicData uri="http://schemas.openxmlformats.org/drawingml/2006/picture">
                <pic:pic>
                  <pic:nvPicPr>
                    <pic:cNvPr id="0" name="03_view_vs_revenue.png"/>
                    <pic:cNvPicPr/>
                  </pic:nvPicPr>
                  <pic:blipFill>
                    <a:blip r:embed="rId12"/>
                    <a:stretch>
                      <a:fillRect/>
                    </a:stretch>
                  </pic:blipFill>
                  <pic:spPr>
                    <a:xfrm>
                      <a:off x="0" y="0"/>
                      <a:ext cx="5940000" cy="3593333"/>
                    </a:xfrm>
                    <a:prstGeom prst="rect"/>
                  </pic:spPr>
                </pic:pic>
              </a:graphicData>
            </a:graphic>
          </wp:inline>
        </w:drawing>
      </w:r>
    </w:p>
    <w:p>
      <w:pPr>
        <w:jc w:val="center"/>
      </w:pPr>
      <w:r>
        <w:rPr>
          <w:i/>
          <w:color w:val="6B7280"/>
          <w:sz w:val="21"/>
        </w:rPr>
        <w:t>Hình: 4.3. Lượt xem so với doanh thu</w:t>
      </w:r>
    </w:p>
    <w:p>
      <w:pPr>
        <w:jc w:val="both"/>
      </w:pPr>
      <w:r>
        <w:rPr>
          <w:b/>
        </w:rPr>
        <w:t>Ý nghĩa nghiệp vụ:</w:t>
      </w:r>
      <w:r>
        <w:t xml:space="preserve"> Hệ số tương quan giữa lượt xem và doanh thu chỉ đạt 0.45, nghĩa là nhiều người xem không bảo đảm bán được hàng. Có 12 sản phẩm nằm trong nhóm 25% được xem nhiều nhất nhưng lại thuộc 35% doanh thu thấp nhất — đây là nhóm cần rà soát lại giá bán, ảnh mô tả và chi phí vận chuyển. Phát hiện này chỉ có được khi gộp dữ liệu hành vi (MongoDB) với dữ liệu giao dịch (PostgreSQL).</w:t>
      </w:r>
    </w:p>
    <w:p>
      <w:pPr>
        <w:pStyle w:val="Heading2"/>
      </w:pPr>
      <w:r>
        <w:t>4.4. Mật độ sự kiện theo giờ</w:t>
      </w:r>
    </w:p>
    <w:p>
      <w:pPr>
        <w:jc w:val="center"/>
      </w:pPr>
      <w:r>
        <w:drawing>
          <wp:inline xmlns:a="http://schemas.openxmlformats.org/drawingml/2006/main" xmlns:pic="http://schemas.openxmlformats.org/drawingml/2006/picture">
            <wp:extent cx="5940000" cy="1975099"/>
            <wp:docPr id="5" name="Picture 5"/>
            <wp:cNvGraphicFramePr>
              <a:graphicFrameLocks noChangeAspect="1"/>
            </wp:cNvGraphicFramePr>
            <a:graphic>
              <a:graphicData uri="http://schemas.openxmlformats.org/drawingml/2006/picture">
                <pic:pic>
                  <pic:nvPicPr>
                    <pic:cNvPr id="0" name="04_hourly_heatmap.png"/>
                    <pic:cNvPicPr/>
                  </pic:nvPicPr>
                  <pic:blipFill>
                    <a:blip r:embed="rId13"/>
                    <a:stretch>
                      <a:fillRect/>
                    </a:stretch>
                  </pic:blipFill>
                  <pic:spPr>
                    <a:xfrm>
                      <a:off x="0" y="0"/>
                      <a:ext cx="5940000" cy="1975099"/>
                    </a:xfrm>
                    <a:prstGeom prst="rect"/>
                  </pic:spPr>
                </pic:pic>
              </a:graphicData>
            </a:graphic>
          </wp:inline>
        </w:drawing>
      </w:r>
    </w:p>
    <w:p>
      <w:pPr>
        <w:jc w:val="center"/>
      </w:pPr>
      <w:r>
        <w:rPr>
          <w:i/>
          <w:color w:val="6B7280"/>
          <w:sz w:val="21"/>
        </w:rPr>
        <w:t>Hình: 4.4. Mật độ sự kiện theo giờ</w:t>
      </w:r>
    </w:p>
    <w:p>
      <w:pPr>
        <w:jc w:val="both"/>
      </w:pPr>
      <w:r>
        <w:rPr>
          <w:b/>
        </w:rPr>
        <w:t>Ý nghĩa nghiệp vụ:</w:t>
      </w:r>
      <w:r>
        <w:t xml:space="preserve"> Lưu lượng đạt đỉnh lúc 21h và thấp nhất lúc 03h. Nền tảng chiếm nhiều sự kiện nhất là android. Khung giờ cao điểm này quyết định thời điểm chạy khuyến mãi flash sale, đồng thời là căn cứ để đặt lịch sao lưu và bảo trì hệ thống vào khung giờ thấp điểm.</w:t>
      </w:r>
    </w:p>
    <w:p>
      <w:pPr>
        <w:pStyle w:val="Heading2"/>
      </w:pPr>
      <w:r>
        <w:t>4.5. Hiệu suất đơn vị vận chuyển</w:t>
      </w:r>
    </w:p>
    <w:p>
      <w:pPr>
        <w:jc w:val="center"/>
      </w:pPr>
      <w:r>
        <w:drawing>
          <wp:inline xmlns:a="http://schemas.openxmlformats.org/drawingml/2006/main" xmlns:pic="http://schemas.openxmlformats.org/drawingml/2006/picture">
            <wp:extent cx="5940000" cy="2232454"/>
            <wp:docPr id="6" name="Picture 6"/>
            <wp:cNvGraphicFramePr>
              <a:graphicFrameLocks noChangeAspect="1"/>
            </wp:cNvGraphicFramePr>
            <a:graphic>
              <a:graphicData uri="http://schemas.openxmlformats.org/drawingml/2006/picture">
                <pic:pic>
                  <pic:nvPicPr>
                    <pic:cNvPr id="0" name="05_carrier_performance.png"/>
                    <pic:cNvPicPr/>
                  </pic:nvPicPr>
                  <pic:blipFill>
                    <a:blip r:embed="rId14"/>
                    <a:stretch>
                      <a:fillRect/>
                    </a:stretch>
                  </pic:blipFill>
                  <pic:spPr>
                    <a:xfrm>
                      <a:off x="0" y="0"/>
                      <a:ext cx="5940000" cy="2232454"/>
                    </a:xfrm>
                    <a:prstGeom prst="rect"/>
                  </pic:spPr>
                </pic:pic>
              </a:graphicData>
            </a:graphic>
          </wp:inline>
        </w:drawing>
      </w:r>
    </w:p>
    <w:p>
      <w:pPr>
        <w:jc w:val="center"/>
      </w:pPr>
      <w:r>
        <w:rPr>
          <w:i/>
          <w:color w:val="6B7280"/>
          <w:sz w:val="21"/>
        </w:rPr>
        <w:t>Hình: 4.5. Hiệu suất đơn vị vận chuyển</w:t>
      </w:r>
    </w:p>
    <w:p>
      <w:pPr>
        <w:jc w:val="both"/>
      </w:pPr>
      <w:r>
        <w:rPr>
          <w:b/>
        </w:rPr>
        <w:t>Ý nghĩa nghiệp vụ:</w:t>
      </w:r>
      <w:r>
        <w:t xml:space="preserve"> GHN giao nhanh nhất (2.18 ngày), Ninja Van chậm nhất (3.85 ngày) — chênh 1.67 ngày. Số chặng trung chuyển đi liền với thời gian giao (tương quan 0.99): hãng càng nhiều điểm quét thì đơn càng lâu đến tay khách, gợi ý nên rút bớt chặng cho các tuyến nội thành. Nên ưu tiên GHN cho các đơn gấp.</w:t>
      </w:r>
    </w:p>
    <w:p>
      <w:pPr>
        <w:pStyle w:val="Heading2"/>
      </w:pPr>
      <w:r>
        <w:t>4.6. Doanh thu và lượt quan tâm theo danh mục</w:t>
      </w:r>
    </w:p>
    <w:p>
      <w:pPr>
        <w:jc w:val="center"/>
      </w:pPr>
      <w:r>
        <w:drawing>
          <wp:inline xmlns:a="http://schemas.openxmlformats.org/drawingml/2006/main" xmlns:pic="http://schemas.openxmlformats.org/drawingml/2006/picture">
            <wp:extent cx="5940000" cy="2580000"/>
            <wp:docPr id="7" name="Picture 7"/>
            <wp:cNvGraphicFramePr>
              <a:graphicFrameLocks noChangeAspect="1"/>
            </wp:cNvGraphicFramePr>
            <a:graphic>
              <a:graphicData uri="http://schemas.openxmlformats.org/drawingml/2006/picture">
                <pic:pic>
                  <pic:nvPicPr>
                    <pic:cNvPr id="0" name="06_category_mix.png"/>
                    <pic:cNvPicPr/>
                  </pic:nvPicPr>
                  <pic:blipFill>
                    <a:blip r:embed="rId15"/>
                    <a:stretch>
                      <a:fillRect/>
                    </a:stretch>
                  </pic:blipFill>
                  <pic:spPr>
                    <a:xfrm>
                      <a:off x="0" y="0"/>
                      <a:ext cx="5940000" cy="2580000"/>
                    </a:xfrm>
                    <a:prstGeom prst="rect"/>
                  </pic:spPr>
                </pic:pic>
              </a:graphicData>
            </a:graphic>
          </wp:inline>
        </w:drawing>
      </w:r>
    </w:p>
    <w:p>
      <w:pPr>
        <w:jc w:val="center"/>
      </w:pPr>
      <w:r>
        <w:rPr>
          <w:i/>
          <w:color w:val="6B7280"/>
          <w:sz w:val="21"/>
        </w:rPr>
        <w:t>Hình: 4.6. Doanh thu và lượt quan tâm theo danh mục</w:t>
      </w:r>
    </w:p>
    <w:p>
      <w:pPr>
        <w:jc w:val="both"/>
      </w:pPr>
      <w:r>
        <w:rPr>
          <w:b/>
        </w:rPr>
        <w:t>Ý nghĩa nghiệp vụ:</w:t>
      </w:r>
      <w:r>
        <w:t xml:space="preserve"> Danh mục Phu kien dien tu dẫn đầu doanh thu. Ngược lại, Ao nam thu hút nhiều lượt xem nhất trên mỗi tỷ doanh thu — nhiều người quan tâm nhưng giá trị đơn thấp, phù hợp để làm sản phẩm kéo chân khách rồi bán chéo sang danh mục giá trị cao hơn.</w:t>
      </w:r>
    </w:p>
    <w:p>
      <w:r>
        <w:br w:type="page"/>
      </w:r>
    </w:p>
    <w:p>
      <w:pPr>
        <w:pStyle w:val="Heading1"/>
      </w:pPr>
      <w:r>
        <w:t>KẾT LUẬN</w:t>
      </w:r>
    </w:p>
    <w:p>
      <w:pPr>
        <w:jc w:val="both"/>
      </w:pPr>
      <w:r>
        <w:t>Đồ án đã xây dựng hoàn chỉnh một kiến trúc dữ liệu kép cho hệ thống thương mại điện tử: dữ liệu giao dịch nằm trong CSDL quan hệ với ràng buộc toàn vẹn chặt chẽ, dữ liệu hành vi tần suất cao nằm trong MongoDB với schema linh hoạt.</w:t>
      </w:r>
    </w:p>
    <w:p>
      <w:pPr>
        <w:jc w:val="both"/>
      </w:pPr>
      <w:r>
        <w:t>Kết quả đạt được gồm: lược đồ quan hệ 12 bảng chuẩn hóa tới 3NF kèm 4 trigger nghiệp vụ; 10 view/procedure/function đáp ứng đúng 10 yêu cầu truy vấn đặt ra ở Chương 1; hai collection MongoDB với khoảng 50.000 sự kiện clickstream và 22.000 log quét mã vạch; và script Python gộp hai nguồn để dựng 6 biểu đồ phân tích.</w:t>
      </w:r>
    </w:p>
    <w:p>
      <w:pPr>
        <w:jc w:val="both"/>
      </w:pPr>
      <w:r>
        <w:t>Giá trị lớn nhất của kiến trúc kép thể hiện ở Chương 4: những phát hiện như nhóm sản phẩm được xem nhiều nhưng bán kém, hay quan hệ giữa số chặng trung chuyển và thời gian giao hàng, chỉ có được khi đối chiếu đồng thời dữ liệu giao dịch và dữ liệu hành vi — không nguồn nào một mình trả lời được.</w:t>
      </w:r>
    </w:p>
    <w:p>
      <w:pPr>
        <w:jc w:val="both"/>
      </w:pPr>
      <w:r>
        <w:t>Hướng phát triển tiếp theo: đưa luồng sự kiện qua Kafka thay vì ghi trực tiếp vào MongoDB để chịu tải tốt hơn, và xây dựng kho dữ liệu riêng cho báo cáo thay vì truy vấn thẳng trên CSDL vận hành.</w:t>
      </w:r>
    </w:p>
    <w:sectPr w:rsidR="00FC693F" w:rsidRPr="0006063C" w:rsidSect="00034616">
      <w:footerReference w:type="default" r:id="rId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EE4D2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