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FB9" w:rsidRPr="00377FB9" w:rsidRDefault="00377FB9" w:rsidP="00377FB9">
      <w:pPr>
        <w:jc w:val="center"/>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MODB</w:t>
      </w:r>
      <w:r w:rsidR="007D1283">
        <w:rPr>
          <w:rFonts w:ascii="Times New Roman" w:hAnsi="Times New Roman" w:cs="Times New Roman"/>
          <w:sz w:val="28"/>
          <w:szCs w:val="28"/>
          <w:lang w:val="en-US"/>
        </w:rPr>
        <w:t>U</w:t>
      </w:r>
      <w:r>
        <w:rPr>
          <w:rFonts w:ascii="Times New Roman" w:hAnsi="Times New Roman" w:cs="Times New Roman"/>
          <w:sz w:val="28"/>
          <w:szCs w:val="28"/>
          <w:lang w:val="en-US"/>
        </w:rPr>
        <w:t>S</w:t>
      </w:r>
    </w:p>
    <w:p w:rsidR="001520CC" w:rsidRDefault="00377FB9">
      <w:r>
        <w:rPr>
          <w:noProof/>
          <w:lang w:eastAsia="ru-RU"/>
        </w:rPr>
        <w:drawing>
          <wp:inline distT="0" distB="0" distL="0" distR="0" wp14:anchorId="06CDAC9C" wp14:editId="6A63CE38">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377FB9" w:rsidRDefault="00377FB9">
      <w:r>
        <w:rPr>
          <w:noProof/>
          <w:lang w:eastAsia="ru-RU"/>
        </w:rPr>
        <w:drawing>
          <wp:inline distT="0" distB="0" distL="0" distR="0" wp14:anchorId="49C34E97" wp14:editId="747C0D36">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
    <w:p w:rsidR="00377FB9" w:rsidRDefault="00377FB9">
      <w:r>
        <w:rPr>
          <w:noProof/>
          <w:lang w:eastAsia="ru-RU"/>
        </w:rPr>
        <w:lastRenderedPageBreak/>
        <w:drawing>
          <wp:inline distT="0" distB="0" distL="0" distR="0" wp14:anchorId="0F2B3CB2" wp14:editId="291961F4">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377FB9" w:rsidRDefault="00377FB9">
      <w:r>
        <w:rPr>
          <w:noProof/>
          <w:lang w:eastAsia="ru-RU"/>
        </w:rPr>
        <w:drawing>
          <wp:inline distT="0" distB="0" distL="0" distR="0" wp14:anchorId="58AF00AB" wp14:editId="11CED0BA">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377FB9" w:rsidRDefault="00377FB9">
      <w:r>
        <w:rPr>
          <w:noProof/>
          <w:lang w:eastAsia="ru-RU"/>
        </w:rPr>
        <w:drawing>
          <wp:inline distT="0" distB="0" distL="0" distR="0" wp14:anchorId="1B1E5B0F" wp14:editId="03218AFC">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377FB9" w:rsidRPr="003B5EA0" w:rsidRDefault="00377FB9">
      <w:pPr>
        <w:rPr>
          <w:rFonts w:ascii="Times New Roman" w:hAnsi="Times New Roman" w:cs="Times New Roman"/>
          <w:sz w:val="24"/>
          <w:szCs w:val="24"/>
        </w:rPr>
      </w:pPr>
      <w:r w:rsidRPr="003B5EA0">
        <w:rPr>
          <w:rFonts w:ascii="Times New Roman" w:hAnsi="Times New Roman" w:cs="Times New Roman"/>
          <w:sz w:val="24"/>
          <w:szCs w:val="24"/>
        </w:rPr>
        <w:t>Источник</w:t>
      </w:r>
      <w:r w:rsidRPr="003B5EA0">
        <w:rPr>
          <w:rFonts w:ascii="Times New Roman" w:hAnsi="Times New Roman" w:cs="Times New Roman"/>
          <w:b/>
          <w:sz w:val="24"/>
          <w:szCs w:val="24"/>
        </w:rPr>
        <w:t>:</w:t>
      </w:r>
      <w:r w:rsidRPr="003B5EA0">
        <w:rPr>
          <w:rFonts w:ascii="Times New Roman" w:hAnsi="Times New Roman" w:cs="Times New Roman"/>
          <w:sz w:val="24"/>
          <w:szCs w:val="24"/>
        </w:rPr>
        <w:t xml:space="preserve"> </w:t>
      </w:r>
      <w:hyperlink r:id="rId11" w:history="1">
        <w:r w:rsidRPr="003B5EA0">
          <w:rPr>
            <w:rStyle w:val="a3"/>
            <w:rFonts w:ascii="Times New Roman" w:hAnsi="Times New Roman" w:cs="Times New Roman"/>
            <w:sz w:val="24"/>
            <w:szCs w:val="24"/>
          </w:rPr>
          <w:t>https://www.youtube.com/watch?v=Jird6ZLT3Ds</w:t>
        </w:r>
      </w:hyperlink>
    </w:p>
    <w:p w:rsidR="00377FB9" w:rsidRDefault="00377FB9"/>
    <w:p w:rsidR="00377FB9" w:rsidRDefault="003B5EA0" w:rsidP="003B5EA0">
      <w:pPr>
        <w:jc w:val="center"/>
        <w:rPr>
          <w:rFonts w:ascii="Times New Roman" w:hAnsi="Times New Roman" w:cs="Times New Roman"/>
          <w:sz w:val="28"/>
          <w:szCs w:val="28"/>
        </w:rPr>
      </w:pPr>
      <w:r>
        <w:rPr>
          <w:rFonts w:ascii="Times New Roman" w:hAnsi="Times New Roman" w:cs="Times New Roman"/>
          <w:sz w:val="28"/>
          <w:szCs w:val="28"/>
        </w:rPr>
        <w:t xml:space="preserve">Порядок расчёта контрольной суммы </w:t>
      </w:r>
      <w:r>
        <w:rPr>
          <w:rFonts w:ascii="Times New Roman" w:hAnsi="Times New Roman" w:cs="Times New Roman"/>
          <w:sz w:val="28"/>
          <w:szCs w:val="28"/>
          <w:lang w:val="en-US"/>
        </w:rPr>
        <w:t>CRC</w:t>
      </w:r>
    </w:p>
    <w:p w:rsidR="003B5EA0" w:rsidRPr="003B5EA0" w:rsidRDefault="003B5EA0" w:rsidP="003B5EA0">
      <w:pPr>
        <w:rPr>
          <w:rFonts w:ascii="Times New Roman" w:hAnsi="Times New Roman" w:cs="Times New Roman"/>
          <w:sz w:val="24"/>
          <w:szCs w:val="24"/>
        </w:rPr>
      </w:pPr>
      <w:r w:rsidRPr="003B5EA0">
        <w:rPr>
          <w:rFonts w:ascii="Times New Roman" w:hAnsi="Times New Roman" w:cs="Times New Roman"/>
          <w:sz w:val="24"/>
          <w:szCs w:val="24"/>
        </w:rPr>
        <w:t>CRC – код циклического контроля</w:t>
      </w:r>
    </w:p>
    <w:p w:rsidR="003B5EA0" w:rsidRPr="003B5EA0" w:rsidRDefault="003B5EA0" w:rsidP="003B5EA0">
      <w:pPr>
        <w:rPr>
          <w:rFonts w:ascii="Times New Roman" w:hAnsi="Times New Roman" w:cs="Times New Roman"/>
          <w:sz w:val="24"/>
          <w:szCs w:val="24"/>
        </w:rPr>
      </w:pPr>
      <w:r w:rsidRPr="003B5EA0">
        <w:rPr>
          <w:rFonts w:ascii="Times New Roman" w:hAnsi="Times New Roman" w:cs="Times New Roman"/>
          <w:sz w:val="24"/>
          <w:szCs w:val="24"/>
        </w:rPr>
        <w:t>Контрольная сумма (CRC16) представляет собой циклический проверочный код на основе полинома A001h. Передающее устройство формирует контрольную сумму для всех байт передаваемого сообщения. Принимающее устройство аналогичным образом формирует контрольную сумму для всех байт принятого сообщения и сравнивает ее с контрольной суммой, принятой от передающего устройства. При несовпадении сформированной и принятой контрольных сумм генерируется сообщение об ошибке.</w:t>
      </w:r>
    </w:p>
    <w:p w:rsidR="003B5EA0" w:rsidRDefault="003B5EA0" w:rsidP="003B5EA0">
      <w:pPr>
        <w:rPr>
          <w:rFonts w:ascii="Times New Roman" w:hAnsi="Times New Roman" w:cs="Times New Roman"/>
          <w:sz w:val="24"/>
          <w:szCs w:val="24"/>
        </w:rPr>
      </w:pPr>
      <w:r w:rsidRPr="003B5EA0">
        <w:rPr>
          <w:rFonts w:ascii="Times New Roman" w:hAnsi="Times New Roman" w:cs="Times New Roman"/>
          <w:sz w:val="24"/>
          <w:szCs w:val="24"/>
        </w:rPr>
        <w:t>Поле контрольной суммы занимает два байта. Контрольная сумма в сообщении передается младшим байтом вперед.</w:t>
      </w:r>
    </w:p>
    <w:p w:rsidR="003B5EA0" w:rsidRDefault="003B5EA0" w:rsidP="003B5EA0">
      <w:pPr>
        <w:rPr>
          <w:rFonts w:ascii="Times New Roman" w:hAnsi="Times New Roman" w:cs="Times New Roman"/>
          <w:sz w:val="24"/>
          <w:szCs w:val="24"/>
        </w:rPr>
      </w:pPr>
      <w:r w:rsidRPr="003B5EA0">
        <w:rPr>
          <w:rFonts w:ascii="Times New Roman" w:hAnsi="Times New Roman" w:cs="Times New Roman"/>
          <w:sz w:val="24"/>
          <w:szCs w:val="24"/>
        </w:rPr>
        <w:t>Контрольная сумма формируется по следующему алгоритму:</w:t>
      </w:r>
      <w:r w:rsidRPr="003B5EA0">
        <w:rPr>
          <w:rFonts w:ascii="Times New Roman" w:hAnsi="Times New Roman" w:cs="Times New Roman"/>
          <w:sz w:val="24"/>
          <w:szCs w:val="24"/>
        </w:rPr>
        <w:br/>
        <w:t>1) загрузка CRC регистра (16 бит) единицами (</w:t>
      </w:r>
      <w:proofErr w:type="spellStart"/>
      <w:r w:rsidRPr="003B5EA0">
        <w:rPr>
          <w:rFonts w:ascii="Times New Roman" w:hAnsi="Times New Roman" w:cs="Times New Roman"/>
          <w:sz w:val="24"/>
          <w:szCs w:val="24"/>
        </w:rPr>
        <w:t>FFFFh</w:t>
      </w:r>
      <w:proofErr w:type="spellEnd"/>
      <w:r w:rsidRPr="003B5EA0">
        <w:rPr>
          <w:rFonts w:ascii="Times New Roman" w:hAnsi="Times New Roman" w:cs="Times New Roman"/>
          <w:sz w:val="24"/>
          <w:szCs w:val="24"/>
        </w:rPr>
        <w:t>);</w:t>
      </w:r>
      <w:r w:rsidRPr="003B5EA0">
        <w:rPr>
          <w:rFonts w:ascii="Times New Roman" w:hAnsi="Times New Roman" w:cs="Times New Roman"/>
          <w:sz w:val="24"/>
          <w:szCs w:val="24"/>
        </w:rPr>
        <w:br/>
        <w:t>2) исключающее ИЛИ с первыми 8 битами байта сообщения и содержимым CRC регистра;</w:t>
      </w:r>
      <w:r w:rsidRPr="003B5EA0">
        <w:rPr>
          <w:rFonts w:ascii="Times New Roman" w:hAnsi="Times New Roman" w:cs="Times New Roman"/>
          <w:sz w:val="24"/>
          <w:szCs w:val="24"/>
        </w:rPr>
        <w:br/>
        <w:t>3) сдвиг результата на один бит вправо;</w:t>
      </w:r>
      <w:r w:rsidRPr="003B5EA0">
        <w:rPr>
          <w:rFonts w:ascii="Times New Roman" w:hAnsi="Times New Roman" w:cs="Times New Roman"/>
          <w:sz w:val="24"/>
          <w:szCs w:val="24"/>
        </w:rPr>
        <w:br/>
        <w:t>4) если сдвигаемый бит = 1, исключающее ИЛИ содержимого регистра со значением A001h;</w:t>
      </w:r>
      <w:r w:rsidRPr="003B5EA0">
        <w:rPr>
          <w:rFonts w:ascii="Times New Roman" w:hAnsi="Times New Roman" w:cs="Times New Roman"/>
          <w:sz w:val="24"/>
          <w:szCs w:val="24"/>
        </w:rPr>
        <w:br/>
        <w:t>5) если сдвигаемый бит = 0, повторить шаг 3;</w:t>
      </w:r>
      <w:r w:rsidRPr="003B5EA0">
        <w:rPr>
          <w:rFonts w:ascii="Times New Roman" w:hAnsi="Times New Roman" w:cs="Times New Roman"/>
          <w:sz w:val="24"/>
          <w:szCs w:val="24"/>
        </w:rPr>
        <w:br/>
        <w:t>6) повторять шаги 3, 4, 5, пока не будут выполнены 8 сдвигов;</w:t>
      </w:r>
      <w:r w:rsidRPr="003B5EA0">
        <w:rPr>
          <w:rFonts w:ascii="Times New Roman" w:hAnsi="Times New Roman" w:cs="Times New Roman"/>
          <w:sz w:val="24"/>
          <w:szCs w:val="24"/>
        </w:rPr>
        <w:br/>
        <w:t>7) исключающее ИЛИ со следующими 8 битами байта сообщения и содержимым CRC регистра;</w:t>
      </w:r>
      <w:r w:rsidRPr="003B5EA0">
        <w:rPr>
          <w:rFonts w:ascii="Times New Roman" w:hAnsi="Times New Roman" w:cs="Times New Roman"/>
          <w:sz w:val="24"/>
          <w:szCs w:val="24"/>
        </w:rPr>
        <w:br/>
        <w:t>8) повторять шаги 3 – 7, пока все байты сообщения не будут обработаны;</w:t>
      </w:r>
      <w:r w:rsidRPr="003B5EA0">
        <w:rPr>
          <w:rFonts w:ascii="Times New Roman" w:hAnsi="Times New Roman" w:cs="Times New Roman"/>
          <w:sz w:val="24"/>
          <w:szCs w:val="24"/>
        </w:rPr>
        <w:br/>
        <w:t>9) конечное содержимое регистра будет содержать контрольную сумму.</w:t>
      </w:r>
    </w:p>
    <w:p w:rsidR="00B908DA" w:rsidRPr="00B908DA" w:rsidRDefault="00B908DA" w:rsidP="003B5EA0">
      <w:r>
        <w:rPr>
          <w:rFonts w:ascii="Times New Roman" w:hAnsi="Times New Roman" w:cs="Times New Roman"/>
          <w:sz w:val="24"/>
          <w:szCs w:val="24"/>
        </w:rPr>
        <w:t xml:space="preserve">Дополнительно: </w:t>
      </w:r>
      <w:hyperlink r:id="rId12" w:anchor="%D0%9A%D0%BE%D0%BD%D1%82%D1%80%D0%BE%D0%BB%D1%8C%D0%BD%D0%B0%D1%8F_%D1%81%D1%83%D0%BC%D0%BC%D0%B0" w:history="1">
        <w:r>
          <w:rPr>
            <w:rStyle w:val="a3"/>
          </w:rPr>
          <w:t>https://ru.wikipedia.org/wiki/%D0%A6%D0%B8%D0%BA%D0%BB%D0%B8%D1%87%D0%B5%D1%81%D0%BA%D0%B8%D0%B9_%D0%B8%D0%B7%D0%B1%D1%8B%D1%82%D0%BE%D1%87%D0%BD%D1%8B%D0%B9_%D0%BA%D0%BE%D0%B4#%D0%9A%D0%BE%D0%BD%D1%82%D1%80%D0%BE%D0%BB%D1%8C%D0%BD%D0%B0%D1%8F_%D1%81%D1%83%D0%BC%D0%BC%D0%B0</w:t>
        </w:r>
      </w:hyperlink>
      <w:r>
        <w:t xml:space="preserve"> – Википедия о</w:t>
      </w:r>
      <w:r w:rsidRPr="00B908DA">
        <w:t xml:space="preserve"> </w:t>
      </w:r>
      <w:r>
        <w:rPr>
          <w:lang w:val="en-US"/>
        </w:rPr>
        <w:t>CRC</w:t>
      </w:r>
    </w:p>
    <w:p w:rsidR="00B908DA" w:rsidRDefault="00B908DA" w:rsidP="003B5EA0">
      <w:hyperlink r:id="rId13" w:history="1">
        <w:r>
          <w:rPr>
            <w:rStyle w:val="a3"/>
          </w:rPr>
          <w:t>https://ru.wikipedia.org/wiki/%D0%9A%D0%BE%D0%BD%D1%82%D1%80%D0%BE%D0%BB%D1%8C%D0%BD%D0%B0%D1%8F_%D1%81%D1%83%D0%BC%D0%BC%D0%B0</w:t>
        </w:r>
      </w:hyperlink>
      <w:r>
        <w:t xml:space="preserve"> – Википедия о контрольной сумме</w:t>
      </w:r>
    </w:p>
    <w:p w:rsidR="00B908DA" w:rsidRPr="00B908DA" w:rsidRDefault="00B908DA" w:rsidP="003B5EA0">
      <w:pPr>
        <w:rPr>
          <w:rFonts w:ascii="Times New Roman" w:hAnsi="Times New Roman" w:cs="Times New Roman"/>
          <w:sz w:val="24"/>
          <w:szCs w:val="24"/>
        </w:rPr>
      </w:pPr>
      <w:hyperlink r:id="rId14" w:history="1">
        <w:r w:rsidRPr="00D95F19">
          <w:rPr>
            <w:rStyle w:val="a3"/>
            <w:rFonts w:ascii="Times New Roman" w:hAnsi="Times New Roman" w:cs="Times New Roman"/>
            <w:sz w:val="24"/>
            <w:szCs w:val="24"/>
          </w:rPr>
          <w:t>https://ru.wikipedia.org/wiki/Modbus</w:t>
        </w:r>
      </w:hyperlink>
      <w:r>
        <w:rPr>
          <w:rFonts w:ascii="Times New Roman" w:hAnsi="Times New Roman" w:cs="Times New Roman"/>
          <w:sz w:val="24"/>
          <w:szCs w:val="24"/>
        </w:rPr>
        <w:t xml:space="preserve"> - Википедия о </w:t>
      </w:r>
      <w:r>
        <w:rPr>
          <w:rFonts w:ascii="Times New Roman" w:hAnsi="Times New Roman" w:cs="Times New Roman"/>
          <w:sz w:val="24"/>
          <w:szCs w:val="24"/>
          <w:lang w:val="en-US"/>
        </w:rPr>
        <w:t>Modbus</w:t>
      </w:r>
    </w:p>
    <w:p w:rsidR="00B908DA" w:rsidRPr="00853627" w:rsidRDefault="00853627" w:rsidP="003B5EA0">
      <w:pPr>
        <w:rPr>
          <w:rFonts w:ascii="Times New Roman" w:hAnsi="Times New Roman" w:cs="Times New Roman"/>
          <w:sz w:val="24"/>
          <w:szCs w:val="24"/>
        </w:rPr>
      </w:pPr>
      <w:hyperlink r:id="rId15" w:history="1">
        <w:r w:rsidRPr="00853627">
          <w:rPr>
            <w:rStyle w:val="a3"/>
            <w:rFonts w:ascii="Times New Roman" w:hAnsi="Times New Roman" w:cs="Times New Roman"/>
            <w:sz w:val="24"/>
            <w:szCs w:val="24"/>
            <w:lang w:val="en-US"/>
          </w:rPr>
          <w:t>https</w:t>
        </w:r>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ipc</w:t>
        </w:r>
        <w:proofErr w:type="spellEnd"/>
        <w:r w:rsidRPr="00853627">
          <w:rPr>
            <w:rStyle w:val="a3"/>
            <w:rFonts w:ascii="Times New Roman" w:hAnsi="Times New Roman" w:cs="Times New Roman"/>
            <w:sz w:val="24"/>
            <w:szCs w:val="24"/>
          </w:rPr>
          <w:t>2</w:t>
        </w:r>
        <w:r w:rsidRPr="00853627">
          <w:rPr>
            <w:rStyle w:val="a3"/>
            <w:rFonts w:ascii="Times New Roman" w:hAnsi="Times New Roman" w:cs="Times New Roman"/>
            <w:sz w:val="24"/>
            <w:szCs w:val="24"/>
            <w:lang w:val="en-US"/>
          </w:rPr>
          <w:t>u</w:t>
        </w:r>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ru</w:t>
        </w:r>
        <w:proofErr w:type="spellEnd"/>
        <w:r w:rsidRPr="00853627">
          <w:rPr>
            <w:rStyle w:val="a3"/>
            <w:rFonts w:ascii="Times New Roman" w:hAnsi="Times New Roman" w:cs="Times New Roman"/>
            <w:sz w:val="24"/>
            <w:szCs w:val="24"/>
          </w:rPr>
          <w:t>/</w:t>
        </w:r>
        <w:r w:rsidRPr="00853627">
          <w:rPr>
            <w:rStyle w:val="a3"/>
            <w:rFonts w:ascii="Times New Roman" w:hAnsi="Times New Roman" w:cs="Times New Roman"/>
            <w:sz w:val="24"/>
            <w:szCs w:val="24"/>
            <w:lang w:val="en-US"/>
          </w:rPr>
          <w:t>articles</w:t>
        </w:r>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prostye</w:t>
        </w:r>
        <w:proofErr w:type="spellEnd"/>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resheniya</w:t>
        </w:r>
        <w:proofErr w:type="spellEnd"/>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modbus</w:t>
        </w:r>
        <w:proofErr w:type="spellEnd"/>
        <w:r w:rsidRPr="00853627">
          <w:rPr>
            <w:rStyle w:val="a3"/>
            <w:rFonts w:ascii="Times New Roman" w:hAnsi="Times New Roman" w:cs="Times New Roman"/>
            <w:sz w:val="24"/>
            <w:szCs w:val="24"/>
          </w:rPr>
          <w:t>-</w:t>
        </w:r>
        <w:proofErr w:type="spellStart"/>
        <w:r w:rsidRPr="00853627">
          <w:rPr>
            <w:rStyle w:val="a3"/>
            <w:rFonts w:ascii="Times New Roman" w:hAnsi="Times New Roman" w:cs="Times New Roman"/>
            <w:sz w:val="24"/>
            <w:szCs w:val="24"/>
            <w:lang w:val="en-US"/>
          </w:rPr>
          <w:t>rtu</w:t>
        </w:r>
        <w:proofErr w:type="spellEnd"/>
        <w:r w:rsidRPr="00853627">
          <w:rPr>
            <w:rStyle w:val="a3"/>
            <w:rFonts w:ascii="Times New Roman" w:hAnsi="Times New Roman" w:cs="Times New Roman"/>
            <w:sz w:val="24"/>
            <w:szCs w:val="24"/>
          </w:rPr>
          <w:t>/</w:t>
        </w:r>
      </w:hyperlink>
      <w:r w:rsidRPr="00853627">
        <w:rPr>
          <w:rFonts w:ascii="Times New Roman" w:hAnsi="Times New Roman" w:cs="Times New Roman"/>
          <w:sz w:val="24"/>
          <w:szCs w:val="24"/>
        </w:rPr>
        <w:t xml:space="preserve"> - </w:t>
      </w:r>
      <w:r>
        <w:rPr>
          <w:rFonts w:ascii="Times New Roman" w:hAnsi="Times New Roman" w:cs="Times New Roman"/>
          <w:sz w:val="24"/>
          <w:szCs w:val="24"/>
        </w:rPr>
        <w:t xml:space="preserve">Просто и подробно про </w:t>
      </w:r>
      <w:r>
        <w:rPr>
          <w:rFonts w:ascii="Times New Roman" w:hAnsi="Times New Roman" w:cs="Times New Roman"/>
          <w:sz w:val="24"/>
          <w:szCs w:val="24"/>
          <w:lang w:val="en-US"/>
        </w:rPr>
        <w:t>Modbus</w:t>
      </w:r>
      <w:bookmarkStart w:id="0" w:name="_GoBack"/>
      <w:bookmarkEnd w:id="0"/>
    </w:p>
    <w:sectPr w:rsidR="00B908DA" w:rsidRPr="008536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2E8" w:rsidRDefault="00A312E8" w:rsidP="00377FB9">
      <w:pPr>
        <w:spacing w:after="0" w:line="240" w:lineRule="auto"/>
      </w:pPr>
      <w:r>
        <w:separator/>
      </w:r>
    </w:p>
  </w:endnote>
  <w:endnote w:type="continuationSeparator" w:id="0">
    <w:p w:rsidR="00A312E8" w:rsidRDefault="00A312E8" w:rsidP="00377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2E8" w:rsidRDefault="00A312E8" w:rsidP="00377FB9">
      <w:pPr>
        <w:spacing w:after="0" w:line="240" w:lineRule="auto"/>
      </w:pPr>
      <w:r>
        <w:separator/>
      </w:r>
    </w:p>
  </w:footnote>
  <w:footnote w:type="continuationSeparator" w:id="0">
    <w:p w:rsidR="00A312E8" w:rsidRDefault="00A312E8" w:rsidP="00377F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88A"/>
    <w:rsid w:val="001520CC"/>
    <w:rsid w:val="00377FB9"/>
    <w:rsid w:val="003B5EA0"/>
    <w:rsid w:val="007D1283"/>
    <w:rsid w:val="00853627"/>
    <w:rsid w:val="00A312E8"/>
    <w:rsid w:val="00B908DA"/>
    <w:rsid w:val="00CB28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B3C7F"/>
  <w15:chartTrackingRefBased/>
  <w15:docId w15:val="{830F3DA1-A913-4753-833F-9B6C5B41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77FB9"/>
    <w:rPr>
      <w:color w:val="0563C1" w:themeColor="hyperlink"/>
      <w:u w:val="single"/>
    </w:rPr>
  </w:style>
  <w:style w:type="paragraph" w:styleId="a4">
    <w:name w:val="header"/>
    <w:basedOn w:val="a"/>
    <w:link w:val="a5"/>
    <w:uiPriority w:val="99"/>
    <w:unhideWhenUsed/>
    <w:rsid w:val="00377FB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77FB9"/>
  </w:style>
  <w:style w:type="paragraph" w:styleId="a6">
    <w:name w:val="footer"/>
    <w:basedOn w:val="a"/>
    <w:link w:val="a7"/>
    <w:uiPriority w:val="99"/>
    <w:unhideWhenUsed/>
    <w:rsid w:val="00377FB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77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wiki/%D0%9A%D0%BE%D0%BD%D1%82%D1%80%D0%BE%D0%BB%D1%8C%D0%BD%D0%B0%D1%8F_%D1%81%D1%83%D0%BC%D0%BC%D0%B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ru.wikipedia.org/wiki/%D0%A6%D0%B8%D0%BA%D0%BB%D0%B8%D1%87%D0%B5%D1%81%D0%BA%D0%B8%D0%B9_%D0%B8%D0%B7%D0%B1%D1%8B%D1%82%D0%BE%D1%87%D0%BD%D1%8B%D0%B9_%D0%BA%D0%BE%D0%B4"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Jird6ZLT3Ds" TargetMode="External"/><Relationship Id="rId5" Type="http://schemas.openxmlformats.org/officeDocument/2006/relationships/endnotes" Target="endnotes.xml"/><Relationship Id="rId15" Type="http://schemas.openxmlformats.org/officeDocument/2006/relationships/hyperlink" Target="https://ipc2u.ru/articles/prostye-resheniya/modbus-rtu/"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ru.wikipedia.org/wiki/Mod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388</Words>
  <Characters>2213</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2019-10-06T08:08:00Z</dcterms:created>
  <dcterms:modified xsi:type="dcterms:W3CDTF">2019-10-06T08:26:00Z</dcterms:modified>
</cp:coreProperties>
</file>