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26"/>
        <w:gridCol w:w="188"/>
        <w:gridCol w:w="2533"/>
        <w:gridCol w:w="312"/>
        <w:gridCol w:w="428"/>
        <w:gridCol w:w="992"/>
        <w:gridCol w:w="84"/>
        <w:gridCol w:w="928"/>
        <w:gridCol w:w="298"/>
        <w:gridCol w:w="641"/>
        <w:gridCol w:w="1317"/>
        <w:gridCol w:w="1255"/>
      </w:tblGrid>
      <w:tr w:rsidR="004C0DFA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noWrap/>
            <w:vAlign w:val="bottom"/>
            <w:hideMark/>
          </w:tcPr>
          <w:p w:rsidR="004C0DFA" w:rsidRPr="003B5305" w:rsidRDefault="004C0DFA" w:rsidP="00B846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Договор оказания дополнительных услуг №</w:t>
            </w:r>
            <w:r w:rsidR="00B846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*номер договора*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льяновск</w:t>
            </w:r>
          </w:p>
        </w:tc>
        <w:tc>
          <w:tcPr>
            <w:tcW w:w="8788" w:type="dxa"/>
            <w:gridSpan w:val="10"/>
            <w:shd w:val="clear" w:color="auto" w:fill="auto"/>
            <w:noWrap/>
            <w:vAlign w:val="bottom"/>
            <w:hideMark/>
          </w:tcPr>
          <w:p w:rsidR="003B5305" w:rsidRPr="003B5305" w:rsidRDefault="00B84662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*Здесь дата*</w:t>
            </w:r>
          </w:p>
        </w:tc>
      </w:tr>
      <w:tr w:rsidR="003B5305" w:rsidRPr="00D9671F" w:rsidTr="00204923">
        <w:trPr>
          <w:trHeight w:val="20"/>
        </w:trPr>
        <w:tc>
          <w:tcPr>
            <w:tcW w:w="4959" w:type="dxa"/>
            <w:gridSpan w:val="4"/>
            <w:shd w:val="clear" w:color="auto" w:fill="auto"/>
            <w:noWrap/>
            <w:vAlign w:val="bottom"/>
            <w:hideMark/>
          </w:tcPr>
          <w:p w:rsidR="00204923" w:rsidRPr="00B84662" w:rsidRDefault="00B84662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*Здесь имя заказчика*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роживающий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="001D286C"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адресу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277" w:type="dxa"/>
            <w:gridSpan w:val="6"/>
            <w:shd w:val="clear" w:color="auto" w:fill="auto"/>
            <w:hideMark/>
          </w:tcPr>
          <w:p w:rsidR="001D286C" w:rsidRPr="003B5305" w:rsidRDefault="003B5305" w:rsidP="00204923">
            <w:pPr>
              <w:pStyle w:val="a3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*Здесь адрес клиента*</w:t>
            </w: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Вес мебели без матраса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B84662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*вес*</w:t>
            </w:r>
          </w:p>
        </w:tc>
      </w:tr>
      <w:tr w:rsidR="003B5305" w:rsidRPr="00D9671F" w:rsidTr="00204923">
        <w:trPr>
          <w:trHeight w:val="20"/>
        </w:trPr>
        <w:tc>
          <w:tcPr>
            <w:tcW w:w="2114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тел.</w:t>
            </w:r>
          </w:p>
        </w:tc>
        <w:tc>
          <w:tcPr>
            <w:tcW w:w="2845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B84662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*Здесь телефон клиента*</w:t>
            </w:r>
          </w:p>
        </w:tc>
        <w:tc>
          <w:tcPr>
            <w:tcW w:w="243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6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3B5305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r w:rsidR="001D286C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оличество матрасов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1D286C" w:rsidRPr="003B5305" w:rsidRDefault="00B84662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кматр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именуемый (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ая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)  в дальнейшем Покупатель, с одной сторон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ы и ООО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«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МПлюс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»</w:t>
            </w:r>
            <w:r w:rsidRPr="003B5305">
              <w:rPr>
                <w:rFonts w:ascii="Times New Roman" w:eastAsia="Times New Roman" w:hAnsi="Times New Roman" w:cs="Times New Roman"/>
                <w:sz w:val="18"/>
                <w:szCs w:val="18"/>
              </w:rPr>
              <w:t>, именуемое в дальнейшем Продавец, с другой стороны, заключили настоящий Договор о нижеследующем: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1. Доставка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доставке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1.1.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Совместной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которая осуществляется в предложенный Продавцом день с понедельника по пятницу и интервал времени ( с 9.00 до 15.00)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 Время ожидания Водителем-экспедитором,  в случае отсутствия Покупателя по адресу, составляет 15 минут с момента уведомления о прибытии на указанный в договоре номер мобильного телефона. Дата доставки оговаривается сторонами заранее.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*цена с доставки*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1.2.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Индивидуальной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льяновска, которая осуществляется в назначенный Покупателем день и интервал времени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но не ранее дня поступления товара на склад Продавца. Временной интервал оговаривается сторонами не 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позднее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чем за 3 (три) дня до желаемой даты доставки. Стоимость индивидуальной доставки в административных границах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льяновска составляет 3000 руб.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*цена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доставки*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1.3. </w:t>
            </w:r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Доставки за пределами административных границ г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.У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льяновска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которая осуществляется в предложенный Продавцом день с понедельника </w:t>
            </w:r>
            <w:r w:rsid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по пятницу и интервал времени (</w:t>
            </w: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с 9.00 до 15.00).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*цена доставки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пред*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При отсутствии Покупателя по указанному в Договоре адресу в оговоренное заранее время и невозможности вручения заказа, равно как и уклонения Покупателя от приемки заказа по независящим от Продавца причинам, представители Продавца вносят соответствующую запись в Акт приема-передачи, с приложением фото, подтверждающих их прибытие в адрес доставки, а также распечатки наличия исходящих звонков на номер Покупателя.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Услуга считается фактически исполненной. Повторная доставка осуществляется только после повторной оплаты  вышеуказанной услуги.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2. Подъем (занос) мебели 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Продавец предоставляет Покупателю платную услугу по подъему (заносу) заказа по указанному в Договоре  Покупателем адресу на условиях: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2.1. Подъем (занос) мебели по этажам без лифта, либо частично на лифте: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2 этаж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*цена подъем без лифта*</w:t>
            </w:r>
          </w:p>
        </w:tc>
      </w:tr>
      <w:tr w:rsidR="001D286C" w:rsidRPr="00D9671F" w:rsidTr="00204923">
        <w:trPr>
          <w:trHeight w:val="20"/>
        </w:trPr>
        <w:tc>
          <w:tcPr>
            <w:tcW w:w="6463" w:type="dxa"/>
            <w:gridSpan w:val="7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3B5305">
              <w:rPr>
                <w:rFonts w:ascii="Times New Roman" w:eastAsia="Times New Roman" w:hAnsi="Times New Roman" w:cs="Times New Roman"/>
                <w:sz w:val="17"/>
                <w:szCs w:val="17"/>
              </w:rPr>
              <w:t>2.2. Подъем (занос) мебели на грузовом лифте при условии, что все упаковки в него поместились: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3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3B5305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*цена занос с лифтом*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Стоимость подъема мебели по этажам внутри жилого помещения (жилого дома) оговаривается сторонами дополнительно, исходя из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фактический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условий сложности оказания услуги, которые определяются по месту.</w:t>
            </w:r>
          </w:p>
        </w:tc>
      </w:tr>
      <w:tr w:rsidR="001D286C" w:rsidRPr="00204923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При самостоятельном подъем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е(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заносе) мебели Покупателем приемка-передача заказа производится с борта транспорта Продавца. Подъезд транспорта осуществляется в возможную максимально близкую точку во дворе Покупателя, при условии соблюдения безопасности дорожного движения и отсутствии риска причинения ущерба другим автомобилям, припаркованным по ходу движения. При этом занос мебели к подъезду, в подъезд и т.д. в обязанности Продавца не входит и Покупатель не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в праве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требовать бесплатного осуществления вышеуказанного заноса.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3. Сборка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204923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3.1. Сборка корпусной мебели на дому у Покупателя в административных границах г</w:t>
            </w:r>
            <w:proofErr w:type="gramStart"/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.У</w:t>
            </w:r>
            <w:proofErr w:type="gramEnd"/>
            <w:r w:rsidRPr="0020492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*цена сборки*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3.2. Сборка корпусной мебели на дому у Покупателя за пределами административных границ г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.У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льяновска производится по предварительной договоренности со сборщиком, который созванивается с Покупателем не позднее 3-х (трех) дней со дня получения Покупателем заказа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 xml:space="preserve">*цена сборки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 xml:space="preserve"> пред*</w:t>
            </w:r>
          </w:p>
        </w:tc>
      </w:tr>
      <w:tr w:rsidR="001D286C" w:rsidRPr="00D9671F" w:rsidTr="00204923">
        <w:trPr>
          <w:trHeight w:val="20"/>
        </w:trPr>
        <w:tc>
          <w:tcPr>
            <w:tcW w:w="8330" w:type="dxa"/>
            <w:gridSpan w:val="10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04923">
              <w:rPr>
                <w:rFonts w:ascii="Times New Roman" w:eastAsia="Times New Roman" w:hAnsi="Times New Roman" w:cs="Times New Roman"/>
                <w:sz w:val="16"/>
                <w:szCs w:val="16"/>
              </w:rPr>
              <w:t>3.3. Крепление навесных элементов на дому у Покупателя производится совместно с осуществлением услуги сборки корпусной мебели.</w:t>
            </w:r>
          </w:p>
        </w:tc>
        <w:tc>
          <w:tcPr>
            <w:tcW w:w="2572" w:type="dxa"/>
            <w:gridSpan w:val="2"/>
            <w:shd w:val="clear" w:color="000000" w:fill="F2F2F2"/>
            <w:vAlign w:val="center"/>
            <w:hideMark/>
          </w:tcPr>
          <w:p w:rsidR="001D286C" w:rsidRPr="00204923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16"/>
              </w:rPr>
              <w:t>*цена крепления*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При отсутствии Покупателя по указанному в Договоре адресу в оговоренное заранее время и невозможности выполнения услуги, равно как и уклонения Покупателя от выполнения услуги по независящим от сборщика причинам, осуществляется только после повторной оплаты  вышеуказанной услуги. </w:t>
            </w:r>
          </w:p>
        </w:tc>
      </w:tr>
      <w:tr w:rsidR="003B5305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6379" w:type="dxa"/>
            <w:gridSpan w:val="6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Итого стоимость дополнительных услуг по Договору составляет</w:t>
            </w: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204923" w:rsidRDefault="00B84662" w:rsidP="00B8466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*стоимость*</w:t>
            </w: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51" w:type="dxa"/>
            <w:gridSpan w:val="4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721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16" w:type="dxa"/>
            <w:gridSpan w:val="4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492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4. Прочие условия </w:t>
            </w:r>
          </w:p>
        </w:tc>
        <w:tc>
          <w:tcPr>
            <w:tcW w:w="1867" w:type="dxa"/>
            <w:gridSpan w:val="3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572" w:type="dxa"/>
            <w:gridSpan w:val="2"/>
            <w:shd w:val="clear" w:color="auto" w:fill="auto"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4.1. В целях повышения качества обслуживания Покупателей Продавец (представители Продавца) оставляет за собой право производить фото, аудио, видео съемку процесса осуществления вышеуказанных услуг.</w:t>
            </w:r>
          </w:p>
        </w:tc>
      </w:tr>
      <w:tr w:rsidR="001D286C" w:rsidRPr="00D9671F" w:rsidTr="00204923">
        <w:trPr>
          <w:trHeight w:val="20"/>
        </w:trPr>
        <w:tc>
          <w:tcPr>
            <w:tcW w:w="10902" w:type="dxa"/>
            <w:gridSpan w:val="12"/>
            <w:shd w:val="clear" w:color="auto" w:fill="auto"/>
            <w:vAlign w:val="center"/>
            <w:hideMark/>
          </w:tcPr>
          <w:p w:rsidR="001D286C" w:rsidRPr="00204923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4.2. </w:t>
            </w:r>
            <w:proofErr w:type="gram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В случае возникновения конфликтных ситуаций, связанных с требованиями Покупателя, противоречащими Договору, равно как и требования Покупателя или его представителей бесплатного осуществления Продавцом не заявленных в Договоре услуг, отказа от подписания Акта-приема передачи, по независящим от Продавца причинам, Продавец вправе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преостановить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, вплоть до прекращения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выполение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услуг, равно как и отказаться от их исполнения.</w:t>
            </w:r>
            <w:proofErr w:type="gram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При этом заказ возвращается на склад Продавца, с последующим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самовывозом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силами Покупателя. В случае отказа Покупателя от исполнения Договора поставки и Договора оказания услуг, с Покупателя </w:t>
            </w:r>
            <w:proofErr w:type="spellStart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>взимется</w:t>
            </w:r>
            <w:proofErr w:type="spellEnd"/>
            <w:r w:rsidRPr="00204923"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неустойка, в соответствии с условиями Договора и производится удержание стоимости фактически произведенных услуг и понесенных Продавцом убытков в рамках исполнения Договора поставки и Договора оказания услуг.</w:t>
            </w:r>
          </w:p>
        </w:tc>
      </w:tr>
      <w:tr w:rsidR="00204923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2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5. Реквизиты сторон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Покупатель: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Продавец: </w:t>
            </w: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</w:p>
        </w:tc>
      </w:tr>
      <w:tr w:rsidR="003B5305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3B5305">
              <w:rPr>
                <w:rFonts w:ascii="Calibri" w:eastAsia="Times New Roman" w:hAnsi="Calibri" w:cs="Calibri"/>
                <w:sz w:val="16"/>
                <w:szCs w:val="16"/>
              </w:rPr>
              <w:t> 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3B5305" w:rsidRPr="003B5305" w:rsidRDefault="003B5305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ООО «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МПлюс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» 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shd w:val="clear" w:color="auto" w:fill="auto"/>
            <w:hideMark/>
          </w:tcPr>
          <w:p w:rsidR="001D286C" w:rsidRPr="003B5305" w:rsidRDefault="00B84662" w:rsidP="00204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*Здесь имя заказчика*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ИНН 7328091234  КПП 732801001 ОГРН 1167325072452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 w:val="restart"/>
            <w:shd w:val="clear" w:color="auto" w:fill="auto"/>
            <w:hideMark/>
          </w:tcPr>
          <w:p w:rsidR="001D286C" w:rsidRPr="003B5305" w:rsidRDefault="00B84662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*Здесь адрес клиента*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Юр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.А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дрес: 432063 г.Ульяновск, </w:t>
            </w:r>
            <w:proofErr w:type="spell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пр-т</w:t>
            </w:r>
            <w:proofErr w:type="spell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Созидателей 16-246</w:t>
            </w:r>
          </w:p>
        </w:tc>
      </w:tr>
      <w:tr w:rsidR="001D286C" w:rsidRPr="00D9671F" w:rsidTr="00204923">
        <w:trPr>
          <w:trHeight w:val="20"/>
        </w:trPr>
        <w:tc>
          <w:tcPr>
            <w:tcW w:w="5387" w:type="dxa"/>
            <w:gridSpan w:val="5"/>
            <w:vMerge/>
            <w:vAlign w:val="center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/счет №40702810718310000045 в Филиал № 6318 Банка ВТБ</w:t>
            </w:r>
            <w:r w:rsidR="003B5305"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(ПАО)</w:t>
            </w:r>
          </w:p>
        </w:tc>
      </w:tr>
      <w:tr w:rsidR="001D286C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B84662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*Здесь телефон клиента*</w:t>
            </w:r>
          </w:p>
        </w:tc>
        <w:tc>
          <w:tcPr>
            <w:tcW w:w="5515" w:type="dxa"/>
            <w:gridSpan w:val="7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БИК: 043601968 </w:t>
            </w:r>
            <w:proofErr w:type="gramStart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к</w:t>
            </w:r>
            <w:proofErr w:type="gramEnd"/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/с: 30101810422023601968, тел.(8422)676010</w:t>
            </w:r>
          </w:p>
        </w:tc>
      </w:tr>
      <w:tr w:rsidR="003B5305" w:rsidRPr="00D9671F" w:rsidTr="00204923">
        <w:trPr>
          <w:trHeight w:val="20"/>
        </w:trPr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Этаж</w:t>
            </w:r>
          </w:p>
        </w:tc>
        <w:tc>
          <w:tcPr>
            <w:tcW w:w="3461" w:type="dxa"/>
            <w:gridSpan w:val="4"/>
            <w:shd w:val="clear" w:color="auto" w:fill="auto"/>
            <w:noWrap/>
            <w:vAlign w:val="bottom"/>
            <w:hideMark/>
          </w:tcPr>
          <w:p w:rsidR="001D286C" w:rsidRPr="003B5305" w:rsidRDefault="00B84662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*здесь этаж*</w:t>
            </w:r>
          </w:p>
        </w:tc>
        <w:tc>
          <w:tcPr>
            <w:tcW w:w="107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  <w:gridSpan w:val="2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  <w:hideMark/>
          </w:tcPr>
          <w:p w:rsidR="001D286C" w:rsidRPr="003B5305" w:rsidRDefault="001D286C" w:rsidP="002049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B5305">
              <w:rPr>
                <w:rFonts w:ascii="Times New Roman" w:eastAsia="Times New Roman" w:hAnsi="Times New Roman" w:cs="Times New Roman"/>
                <w:sz w:val="16"/>
                <w:szCs w:val="16"/>
              </w:rPr>
              <w:t>версия 20   24/08/19</w:t>
            </w:r>
          </w:p>
        </w:tc>
      </w:tr>
    </w:tbl>
    <w:p w:rsidR="002B36CA" w:rsidRPr="00D9671F" w:rsidRDefault="002B36CA" w:rsidP="00204923">
      <w:pPr>
        <w:spacing w:after="0" w:line="240" w:lineRule="auto"/>
      </w:pPr>
    </w:p>
    <w:sectPr w:rsidR="002B36CA" w:rsidRPr="00D9671F" w:rsidSect="004C0DFA">
      <w:pgSz w:w="12240" w:h="15840" w:code="1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B3E"/>
    <w:multiLevelType w:val="hybridMultilevel"/>
    <w:tmpl w:val="57A8206C"/>
    <w:lvl w:ilvl="0" w:tplc="5DE6D95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286C"/>
    <w:rsid w:val="001D286C"/>
    <w:rsid w:val="00204923"/>
    <w:rsid w:val="002B36CA"/>
    <w:rsid w:val="003B5305"/>
    <w:rsid w:val="004C0DFA"/>
    <w:rsid w:val="005D5772"/>
    <w:rsid w:val="007313C4"/>
    <w:rsid w:val="00887E61"/>
    <w:rsid w:val="008C17C3"/>
    <w:rsid w:val="008F7A68"/>
    <w:rsid w:val="00B84662"/>
    <w:rsid w:val="00BB25D8"/>
    <w:rsid w:val="00C62C4E"/>
    <w:rsid w:val="00CE697D"/>
    <w:rsid w:val="00D9671F"/>
    <w:rsid w:val="00E9312E"/>
    <w:rsid w:val="00E95C3F"/>
    <w:rsid w:val="00F3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2019-10-12T11:55:00Z</dcterms:created>
  <dcterms:modified xsi:type="dcterms:W3CDTF">2019-12-07T11:06:00Z</dcterms:modified>
</cp:coreProperties>
</file>