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40" w:rsidRPr="00BF2640" w:rsidRDefault="00BF2640" w:rsidP="00BF2640">
      <w:pPr>
        <w:widowControl/>
        <w:spacing w:line="312" w:lineRule="atLeast"/>
        <w:jc w:val="left"/>
        <w:textAlignment w:val="baseline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32"/>
        </w:rPr>
      </w:pPr>
      <w:bookmarkStart w:id="0" w:name="_GoBack"/>
      <w:bookmarkEnd w:id="0"/>
      <w:r w:rsidRPr="00BF2640"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32"/>
        </w:rPr>
        <w:t>Debian/Ubuntu安装socks5代理服务器dante-server</w:t>
      </w:r>
    </w:p>
    <w:p w:rsidR="00BF2640" w:rsidRPr="00BF2640" w:rsidRDefault="00BF2640" w:rsidP="00BF2640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BF2640">
        <w:rPr>
          <w:rFonts w:ascii="微软雅黑" w:eastAsia="微软雅黑" w:hAnsi="微软雅黑" w:cs="宋体" w:hint="eastAsia"/>
          <w:color w:val="888888"/>
          <w:kern w:val="0"/>
          <w:sz w:val="18"/>
          <w:szCs w:val="18"/>
          <w:bdr w:val="none" w:sz="0" w:space="0" w:color="auto" w:frame="1"/>
        </w:rPr>
        <w:t>发表于</w:t>
      </w:r>
      <w:r w:rsidRPr="00BF2640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  <w:hyperlink r:id="rId5" w:tooltip="17:47" w:history="1">
        <w:r w:rsidRPr="00BF2640">
          <w:rPr>
            <w:rFonts w:ascii="微软雅黑" w:eastAsia="微软雅黑" w:hAnsi="微软雅黑" w:cs="宋体" w:hint="eastAsia"/>
            <w:color w:val="888888"/>
            <w:kern w:val="0"/>
            <w:sz w:val="18"/>
            <w:szCs w:val="18"/>
            <w:u w:val="single"/>
            <w:bdr w:val="none" w:sz="0" w:space="0" w:color="auto" w:frame="1"/>
          </w:rPr>
          <w:t>2012 年 11 月 12 日</w:t>
        </w:r>
      </w:hyperlink>
      <w:r w:rsidRPr="00BF2640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  <w:r w:rsidRPr="00BF2640">
        <w:rPr>
          <w:rFonts w:ascii="微软雅黑" w:eastAsia="微软雅黑" w:hAnsi="微软雅黑" w:cs="宋体" w:hint="eastAsia"/>
          <w:color w:val="888888"/>
          <w:kern w:val="0"/>
          <w:sz w:val="18"/>
          <w:szCs w:val="18"/>
          <w:bdr w:val="none" w:sz="0" w:space="0" w:color="auto" w:frame="1"/>
        </w:rPr>
        <w:t>由</w:t>
      </w:r>
      <w:r w:rsidRPr="00BF2640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  <w:hyperlink r:id="rId6" w:tooltip="查看所有由 huangjy 发布的文章" w:history="1">
        <w:r w:rsidRPr="00BF2640">
          <w:rPr>
            <w:rFonts w:ascii="微软雅黑" w:eastAsia="微软雅黑" w:hAnsi="微软雅黑" w:cs="宋体" w:hint="eastAsia"/>
            <w:color w:val="888888"/>
            <w:kern w:val="0"/>
            <w:sz w:val="18"/>
            <w:szCs w:val="18"/>
            <w:u w:val="single"/>
            <w:bdr w:val="none" w:sz="0" w:space="0" w:color="auto" w:frame="1"/>
          </w:rPr>
          <w:t>huangjy</w:t>
        </w:r>
      </w:hyperlink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 w:hint="eastAsia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dante-server是一个很好的socks4/5代理服务器软件。本文介绍如何安装与配置：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1、使用apt-get安装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apt-get install dante-server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2、如果你使用的是Ubuntu 64位系统，执行以下操作：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cd /lib/x86_64-linux-gnu/</w:t>
      </w:r>
      <w:r w:rsidRPr="00BF2640">
        <w:rPr>
          <w:rFonts w:ascii="Verdana" w:eastAsia="宋体" w:hAnsi="Verdana" w:cs="宋体"/>
          <w:kern w:val="0"/>
          <w:szCs w:val="21"/>
        </w:rPr>
        <w:br/>
        <w:t>ln -s libc.so.6 libc.so</w:t>
      </w:r>
    </w:p>
    <w:p w:rsidR="00BF2640" w:rsidRPr="00BF2640" w:rsidRDefault="00BF2640" w:rsidP="00BF2640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详情可以查阅：</w:t>
      </w:r>
      <w:hyperlink r:id="rId7" w:tgtFrame="_blank" w:history="1">
        <w:r w:rsidRPr="00BF2640">
          <w:rPr>
            <w:rFonts w:ascii="宋体" w:eastAsia="宋体" w:hAnsi="宋体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dante-server在64位Ubuntu上无法运行的解决办法</w:t>
        </w:r>
      </w:hyperlink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3、添加一个用户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useradd proxyuser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passwd proxyuser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4、禁止proxyuser用户登录系统（安全考虑）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vi /etc/passwd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将proxyuser的shell改成 /bin/false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5、配置danted.conf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vi /etc/danted.conf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输入以下内容（原来danted.conf的内容都不要）：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logoutput: /var/log/sockd.log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internal: eth0 port = 10080</w:t>
      </w:r>
      <w:r w:rsidRPr="00BF2640">
        <w:rPr>
          <w:rFonts w:ascii="Verdana" w:eastAsia="宋体" w:hAnsi="Verdana" w:cs="宋体"/>
          <w:kern w:val="0"/>
          <w:szCs w:val="21"/>
        </w:rPr>
        <w:br/>
        <w:t>external: eth0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method: username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clientmethod: none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lastRenderedPageBreak/>
        <w:t>user.privileged: root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user.notprivileged: proxyuser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user.libwrap: nobody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compatibility: sameport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compatibility: reuseaddr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extension: bind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client pass {</w:t>
      </w:r>
      <w:r w:rsidRPr="00BF2640">
        <w:rPr>
          <w:rFonts w:ascii="Verdana" w:eastAsia="宋体" w:hAnsi="Verdana" w:cs="宋体"/>
          <w:kern w:val="0"/>
          <w:szCs w:val="21"/>
        </w:rPr>
        <w:br/>
        <w:t>from: 0.0.0.0/0 to: 0.0.0.0/0</w:t>
      </w:r>
      <w:r w:rsidRPr="00BF2640">
        <w:rPr>
          <w:rFonts w:ascii="Verdana" w:eastAsia="宋体" w:hAnsi="Verdana" w:cs="宋体"/>
          <w:kern w:val="0"/>
          <w:szCs w:val="21"/>
        </w:rPr>
        <w:br/>
        <w:t>}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pass {</w:t>
      </w:r>
      <w:r w:rsidRPr="00BF2640">
        <w:rPr>
          <w:rFonts w:ascii="Verdana" w:eastAsia="宋体" w:hAnsi="Verdana" w:cs="宋体"/>
          <w:kern w:val="0"/>
          <w:szCs w:val="21"/>
        </w:rPr>
        <w:br/>
        <w:t>from: 0.0.0.0/0 to: 0.0.0.0/0</w:t>
      </w:r>
      <w:r w:rsidRPr="00BF2640">
        <w:rPr>
          <w:rFonts w:ascii="Verdana" w:eastAsia="宋体" w:hAnsi="Verdana" w:cs="宋体"/>
          <w:kern w:val="0"/>
          <w:szCs w:val="21"/>
        </w:rPr>
        <w:br/>
        <w:t>protocol: tcp</w:t>
      </w:r>
      <w:r w:rsidRPr="00BF2640">
        <w:rPr>
          <w:rFonts w:ascii="Verdana" w:eastAsia="宋体" w:hAnsi="Verdana" w:cs="宋体"/>
          <w:kern w:val="0"/>
          <w:szCs w:val="21"/>
        </w:rPr>
        <w:br/>
        <w:t>}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6、启动dante-server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/etc/init.d/danted start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7、查看是否监听成功：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Verdana" w:eastAsia="宋体" w:hAnsi="Verdana" w:cs="宋体"/>
          <w:kern w:val="0"/>
          <w:szCs w:val="21"/>
        </w:rPr>
      </w:pPr>
      <w:r w:rsidRPr="00BF2640">
        <w:rPr>
          <w:rFonts w:ascii="Verdana" w:eastAsia="宋体" w:hAnsi="Verdana" w:cs="宋体"/>
          <w:kern w:val="0"/>
          <w:szCs w:val="21"/>
        </w:rPr>
        <w:t>netstat -anp | grep 10080</w:t>
      </w:r>
    </w:p>
    <w:p w:rsidR="00BF2640" w:rsidRPr="00BF2640" w:rsidRDefault="00BF2640" w:rsidP="00BF2640">
      <w:pPr>
        <w:widowControl/>
        <w:spacing w:after="3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2640">
        <w:rPr>
          <w:rFonts w:ascii="宋体" w:eastAsia="宋体" w:hAnsi="宋体" w:cs="宋体"/>
          <w:kern w:val="0"/>
          <w:sz w:val="24"/>
          <w:szCs w:val="24"/>
        </w:rPr>
        <w:t>现在你就可以使用socks5了</w:t>
      </w:r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01B1"/>
    <w:multiLevelType w:val="multilevel"/>
    <w:tmpl w:val="24F0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40"/>
    <w:rsid w:val="00093E92"/>
    <w:rsid w:val="00442CC6"/>
    <w:rsid w:val="00990AF5"/>
    <w:rsid w:val="009B101F"/>
    <w:rsid w:val="00B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7D12"/>
  <w15:chartTrackingRefBased/>
  <w15:docId w15:val="{0CF7845E-7CB6-4B69-AB23-514D3E35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26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F26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6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F264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F2640"/>
    <w:rPr>
      <w:color w:val="0000FF"/>
      <w:u w:val="single"/>
    </w:rPr>
  </w:style>
  <w:style w:type="character" w:customStyle="1" w:styleId="meta-nav">
    <w:name w:val="meta-nav"/>
    <w:basedOn w:val="a0"/>
    <w:rsid w:val="00BF2640"/>
  </w:style>
  <w:style w:type="character" w:customStyle="1" w:styleId="meta-prep">
    <w:name w:val="meta-prep"/>
    <w:basedOn w:val="a0"/>
    <w:rsid w:val="00BF2640"/>
  </w:style>
  <w:style w:type="character" w:customStyle="1" w:styleId="entry-date">
    <w:name w:val="entry-date"/>
    <w:basedOn w:val="a0"/>
    <w:rsid w:val="00BF2640"/>
  </w:style>
  <w:style w:type="character" w:customStyle="1" w:styleId="meta-sep">
    <w:name w:val="meta-sep"/>
    <w:basedOn w:val="a0"/>
    <w:rsid w:val="00BF2640"/>
  </w:style>
  <w:style w:type="character" w:customStyle="1" w:styleId="author">
    <w:name w:val="author"/>
    <w:basedOn w:val="a0"/>
    <w:rsid w:val="00BF2640"/>
  </w:style>
  <w:style w:type="paragraph" w:styleId="a4">
    <w:name w:val="Normal (Web)"/>
    <w:basedOn w:val="a"/>
    <w:uiPriority w:val="99"/>
    <w:semiHidden/>
    <w:unhideWhenUsed/>
    <w:rsid w:val="00BF2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F2640"/>
    <w:rPr>
      <w:i/>
      <w:iCs/>
    </w:rPr>
  </w:style>
  <w:style w:type="character" w:styleId="HTML">
    <w:name w:val="HTML Cite"/>
    <w:basedOn w:val="a0"/>
    <w:uiPriority w:val="99"/>
    <w:semiHidden/>
    <w:unhideWhenUsed/>
    <w:rsid w:val="00BF2640"/>
    <w:rPr>
      <w:i/>
      <w:iCs/>
    </w:rPr>
  </w:style>
  <w:style w:type="character" w:customStyle="1" w:styleId="says">
    <w:name w:val="says"/>
    <w:basedOn w:val="a0"/>
    <w:rsid w:val="00BF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9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276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6700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18051930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712003282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2055807426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397946531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1097558119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1517620955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  <w:div w:id="1788624547">
                  <w:blockQuote w:val="1"/>
                  <w:marLeft w:val="0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24" w:space="8" w:color="CCCCCC"/>
                    <w:bottom w:val="single" w:sz="6" w:space="0" w:color="CCCCCC"/>
                    <w:right w:val="single" w:sz="6" w:space="3" w:color="CCCCCC"/>
                  </w:divBdr>
                </w:div>
              </w:divsChild>
            </w:div>
            <w:div w:id="930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2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975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290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klinux.com/linux/ubuntu/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klinux.com/author/huangjy" TargetMode="External"/><Relationship Id="rId5" Type="http://schemas.openxmlformats.org/officeDocument/2006/relationships/hyperlink" Target="http://www.asklinux.com/linux/debian/1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敬斐</dc:creator>
  <cp:keywords/>
  <dc:description/>
  <cp:lastModifiedBy>肖 敬斐</cp:lastModifiedBy>
  <cp:revision>1</cp:revision>
  <dcterms:created xsi:type="dcterms:W3CDTF">2018-05-03T00:13:00Z</dcterms:created>
  <dcterms:modified xsi:type="dcterms:W3CDTF">2018-05-03T00:15:00Z</dcterms:modified>
</cp:coreProperties>
</file>