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FICTIONAL SAMPLE - not a real applicant</w:t>
      </w:r>
    </w:p>
    <w:p>
      <w:r>
        <w:t>Bilal Example - Python Developer</w:t>
      </w:r>
    </w:p>
    <w:p>
      <w:r>
        <w:t>Built a FastAPI service for tracking support tickets.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evidence</w:t>
            </w:r>
          </w:p>
        </w:tc>
        <w:tc>
          <w:tcPr>
            <w:tcW w:type="dxa" w:w="4320"/>
          </w:tcPr>
          <w:p>
            <w:r>
              <w:t>Validated incoming requests and returned helpful errors.</w:t>
            </w:r>
          </w:p>
        </w:tc>
      </w:tr>
    </w:tbl>
    <w:p>
      <w:r>
        <w:t>Added 12 tests and deployed the service to a small server.</w:t>
      </w:r>
    </w:p>
    <w:p>
      <w:r>
        <w:t>Available for a Python role.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