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FFA" w:rsidRDefault="00B565AB" w:rsidP="00B565AB">
      <w:pPr>
        <w:jc w:val="right"/>
        <w:rPr>
          <w:sz w:val="24"/>
        </w:rPr>
      </w:pPr>
      <w:r w:rsidRPr="00B565AB">
        <w:rPr>
          <w:sz w:val="24"/>
        </w:rPr>
        <w:t>30.05.2018 Gliwice</w:t>
      </w:r>
    </w:p>
    <w:p w:rsidR="00B565AB" w:rsidRDefault="00B565AB" w:rsidP="00B565A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22642" cy="3771900"/>
            <wp:effectExtent l="19050" t="0" r="6408" b="0"/>
            <wp:docPr id="2" name="Obraz 1" descr="politechnika_slas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technika_slask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1118" cy="378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AB" w:rsidRDefault="00B565AB" w:rsidP="00B565AB">
      <w:pPr>
        <w:jc w:val="center"/>
        <w:rPr>
          <w:sz w:val="24"/>
        </w:rPr>
      </w:pPr>
    </w:p>
    <w:p w:rsidR="00B565AB" w:rsidRDefault="00B565AB" w:rsidP="00B565AB">
      <w:pPr>
        <w:jc w:val="center"/>
        <w:rPr>
          <w:b/>
          <w:sz w:val="72"/>
        </w:rPr>
      </w:pPr>
      <w:r w:rsidRPr="00B565AB">
        <w:rPr>
          <w:b/>
          <w:sz w:val="72"/>
        </w:rPr>
        <w:t>Metody Statystyczne</w:t>
      </w:r>
    </w:p>
    <w:p w:rsidR="00B565AB" w:rsidRDefault="00B565AB" w:rsidP="00B565AB">
      <w:pPr>
        <w:jc w:val="center"/>
        <w:rPr>
          <w:sz w:val="52"/>
        </w:rPr>
      </w:pPr>
      <w:r>
        <w:rPr>
          <w:sz w:val="52"/>
        </w:rPr>
        <w:t>Sprawozdanie z projektu 18</w:t>
      </w:r>
    </w:p>
    <w:p w:rsidR="00B565AB" w:rsidRDefault="00B565AB" w:rsidP="00B565AB">
      <w:pPr>
        <w:jc w:val="center"/>
        <w:rPr>
          <w:sz w:val="52"/>
        </w:rPr>
      </w:pPr>
    </w:p>
    <w:p w:rsidR="0011682D" w:rsidRDefault="00B565AB" w:rsidP="0011682D">
      <w:pPr>
        <w:jc w:val="right"/>
        <w:rPr>
          <w:sz w:val="24"/>
        </w:rPr>
      </w:pPr>
      <w:r>
        <w:rPr>
          <w:sz w:val="24"/>
        </w:rPr>
        <w:t>AEI, Informatyka</w:t>
      </w:r>
      <w:r w:rsidR="008366C4">
        <w:rPr>
          <w:sz w:val="24"/>
        </w:rPr>
        <w:t xml:space="preserve"> </w:t>
      </w:r>
      <w:proofErr w:type="spellStart"/>
      <w:r>
        <w:rPr>
          <w:sz w:val="24"/>
        </w:rPr>
        <w:t>sem</w:t>
      </w:r>
      <w:proofErr w:type="spellEnd"/>
      <w:r>
        <w:rPr>
          <w:sz w:val="24"/>
        </w:rPr>
        <w:t xml:space="preserve">. 4 </w:t>
      </w:r>
    </w:p>
    <w:p w:rsidR="00B565AB" w:rsidRDefault="0011682D" w:rsidP="0011682D">
      <w:pPr>
        <w:jc w:val="right"/>
        <w:rPr>
          <w:sz w:val="24"/>
        </w:rPr>
      </w:pPr>
      <w:r>
        <w:rPr>
          <w:sz w:val="24"/>
        </w:rPr>
        <w:t>grupa</w:t>
      </w:r>
      <w:r w:rsidR="00B565AB">
        <w:rPr>
          <w:sz w:val="24"/>
        </w:rPr>
        <w:t xml:space="preserve"> 6</w:t>
      </w:r>
      <w:r>
        <w:rPr>
          <w:sz w:val="24"/>
        </w:rPr>
        <w:t>, sekcja 5</w:t>
      </w:r>
    </w:p>
    <w:p w:rsidR="0011682D" w:rsidRDefault="0011682D" w:rsidP="0011682D">
      <w:pPr>
        <w:spacing w:after="0"/>
        <w:jc w:val="right"/>
        <w:rPr>
          <w:sz w:val="24"/>
        </w:rPr>
      </w:pPr>
      <w:r>
        <w:rPr>
          <w:sz w:val="24"/>
        </w:rPr>
        <w:t>Martyna Drabińska</w:t>
      </w:r>
    </w:p>
    <w:p w:rsidR="0011682D" w:rsidRDefault="0011682D" w:rsidP="0011682D">
      <w:pPr>
        <w:spacing w:after="0"/>
        <w:jc w:val="right"/>
        <w:rPr>
          <w:sz w:val="24"/>
        </w:rPr>
      </w:pPr>
      <w:r>
        <w:rPr>
          <w:sz w:val="24"/>
        </w:rPr>
        <w:t>Bartłomiej Krasoń</w:t>
      </w:r>
    </w:p>
    <w:p w:rsidR="005D7C8F" w:rsidRDefault="0011682D" w:rsidP="0011682D">
      <w:pPr>
        <w:spacing w:after="0"/>
        <w:jc w:val="right"/>
        <w:rPr>
          <w:sz w:val="24"/>
        </w:rPr>
      </w:pPr>
      <w:r>
        <w:rPr>
          <w:sz w:val="24"/>
        </w:rPr>
        <w:t xml:space="preserve">Michał </w:t>
      </w:r>
      <w:proofErr w:type="spellStart"/>
      <w:r>
        <w:rPr>
          <w:sz w:val="24"/>
        </w:rPr>
        <w:t>Miciak</w:t>
      </w:r>
      <w:proofErr w:type="spellEnd"/>
    </w:p>
    <w:p w:rsidR="005D7C8F" w:rsidRDefault="005D7C8F">
      <w:pPr>
        <w:rPr>
          <w:sz w:val="24"/>
        </w:rPr>
      </w:pPr>
      <w:r>
        <w:rPr>
          <w:sz w:val="24"/>
        </w:rPr>
        <w:br w:type="page"/>
      </w:r>
    </w:p>
    <w:p w:rsidR="0011682D" w:rsidRDefault="005D7C8F" w:rsidP="005D7C8F">
      <w:pPr>
        <w:pStyle w:val="Nagwek2"/>
      </w:pPr>
      <w:r w:rsidRPr="005D7C8F">
        <w:rPr>
          <w:sz w:val="28"/>
        </w:rPr>
        <w:lastRenderedPageBreak/>
        <w:t>Treść</w:t>
      </w:r>
      <w:r>
        <w:t xml:space="preserve"> polecenia</w:t>
      </w:r>
    </w:p>
    <w:p w:rsidR="005D7C8F" w:rsidRDefault="005D7C8F" w:rsidP="005D7C8F">
      <w:r>
        <w:rPr>
          <w:noProof/>
        </w:rPr>
        <w:drawing>
          <wp:inline distT="0" distB="0" distL="0" distR="0">
            <wp:extent cx="5825490" cy="3299753"/>
            <wp:effectExtent l="19050" t="0" r="3810" b="0"/>
            <wp:docPr id="3" name="Obraz 2" descr="tr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sc.PNG"/>
                    <pic:cNvPicPr/>
                  </pic:nvPicPr>
                  <pic:blipFill>
                    <a:blip r:embed="rId7"/>
                    <a:srcRect l="1522" r="3839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329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8F" w:rsidRDefault="005D7C8F" w:rsidP="005D7C8F">
      <w:pPr>
        <w:pStyle w:val="Nagwek2"/>
        <w:rPr>
          <w:sz w:val="28"/>
        </w:rPr>
      </w:pPr>
      <w:r w:rsidRPr="005D7C8F">
        <w:rPr>
          <w:sz w:val="28"/>
        </w:rPr>
        <w:t>Zadania</w:t>
      </w:r>
    </w:p>
    <w:p w:rsidR="005D7C8F" w:rsidRDefault="005D7C8F" w:rsidP="006C3EC8">
      <w:pPr>
        <w:spacing w:after="0"/>
        <w:ind w:left="142" w:hanging="142"/>
        <w:jc w:val="both"/>
        <w:rPr>
          <w:sz w:val="24"/>
        </w:rPr>
      </w:pPr>
      <w:r>
        <w:rPr>
          <w:sz w:val="24"/>
        </w:rPr>
        <w:t>1.Dokonać analizy wydajności pracy przy produkcji elementu, wyznaczając miary przeciętne, zróżnicowania, asymetrii i koncentracji. Opracować histogramy rozkładów empirycznych. Miary wyznaczyć dwoma sposobami:</w:t>
      </w:r>
    </w:p>
    <w:p w:rsidR="005D7C8F" w:rsidRDefault="005D7C8F" w:rsidP="006C3EC8">
      <w:pPr>
        <w:spacing w:after="0"/>
        <w:ind w:left="567" w:hanging="142"/>
        <w:jc w:val="both"/>
        <w:rPr>
          <w:sz w:val="24"/>
        </w:rPr>
      </w:pPr>
      <w:r>
        <w:rPr>
          <w:sz w:val="24"/>
        </w:rPr>
        <w:t>a.) na postawie szeregu szczegółowego</w:t>
      </w:r>
    </w:p>
    <w:p w:rsidR="005D7C8F" w:rsidRDefault="005D7C8F" w:rsidP="006C3EC8">
      <w:pPr>
        <w:spacing w:after="0"/>
        <w:ind w:left="567" w:hanging="142"/>
        <w:jc w:val="both"/>
        <w:rPr>
          <w:sz w:val="24"/>
        </w:rPr>
      </w:pPr>
      <w:r>
        <w:rPr>
          <w:sz w:val="24"/>
        </w:rPr>
        <w:t>b.) na podstawie szeregu rozdzielczego</w:t>
      </w:r>
    </w:p>
    <w:p w:rsidR="002D0949" w:rsidRDefault="002D0949" w:rsidP="002D0949">
      <w:pPr>
        <w:spacing w:after="0"/>
        <w:jc w:val="both"/>
        <w:rPr>
          <w:sz w:val="24"/>
        </w:rPr>
      </w:pPr>
    </w:p>
    <w:p w:rsidR="002D0949" w:rsidRDefault="00DD35C0" w:rsidP="00C877CB">
      <w:pPr>
        <w:jc w:val="both"/>
        <w:rPr>
          <w:sz w:val="24"/>
        </w:rPr>
      </w:pPr>
      <w:r>
        <w:rPr>
          <w:sz w:val="24"/>
        </w:rPr>
        <w:t>D</w:t>
      </w:r>
      <w:r w:rsidR="00DD5E5F">
        <w:rPr>
          <w:sz w:val="24"/>
        </w:rPr>
        <w:t>o</w:t>
      </w:r>
      <w:r>
        <w:rPr>
          <w:sz w:val="24"/>
        </w:rPr>
        <w:t xml:space="preserve"> wyznaczenia miar szereg</w:t>
      </w:r>
      <w:r w:rsidR="00105293">
        <w:rPr>
          <w:sz w:val="24"/>
        </w:rPr>
        <w:t>ów</w:t>
      </w:r>
      <w:r w:rsidR="008366C4">
        <w:rPr>
          <w:sz w:val="24"/>
        </w:rPr>
        <w:t xml:space="preserve"> </w:t>
      </w:r>
      <w:r w:rsidR="00C877CB" w:rsidRPr="008366C4">
        <w:rPr>
          <w:sz w:val="24"/>
        </w:rPr>
        <w:t>szczegółowych</w:t>
      </w:r>
      <w:r>
        <w:rPr>
          <w:sz w:val="24"/>
        </w:rPr>
        <w:t xml:space="preserve"> skorzystaliśmy z następujących wbudowanych funkcji</w:t>
      </w:r>
      <w:r w:rsidR="008366C4">
        <w:rPr>
          <w:sz w:val="24"/>
        </w:rPr>
        <w:t>*</w:t>
      </w:r>
      <w:r>
        <w:rPr>
          <w:sz w:val="24"/>
        </w:rPr>
        <w:t xml:space="preserve"> języka R</w:t>
      </w:r>
      <w:r w:rsidR="00105293">
        <w:rPr>
          <w:sz w:val="24"/>
        </w:rPr>
        <w:t xml:space="preserve"> lub wzorów:</w:t>
      </w:r>
    </w:p>
    <w:tbl>
      <w:tblPr>
        <w:tblStyle w:val="Tabela-Siatka"/>
        <w:tblW w:w="9464" w:type="dxa"/>
        <w:tblLayout w:type="fixed"/>
        <w:tblLook w:val="04A0" w:firstRow="1" w:lastRow="0" w:firstColumn="1" w:lastColumn="0" w:noHBand="0" w:noVBand="1"/>
      </w:tblPr>
      <w:tblGrid>
        <w:gridCol w:w="4503"/>
        <w:gridCol w:w="4961"/>
      </w:tblGrid>
      <w:tr w:rsidR="001111E3" w:rsidTr="001111E3">
        <w:tc>
          <w:tcPr>
            <w:tcW w:w="4503" w:type="dxa"/>
          </w:tcPr>
          <w:p w:rsidR="001111E3" w:rsidRPr="0032174C" w:rsidRDefault="001111E3" w:rsidP="001111E3">
            <w:pPr>
              <w:jc w:val="center"/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>MIARA</w:t>
            </w:r>
          </w:p>
        </w:tc>
        <w:tc>
          <w:tcPr>
            <w:tcW w:w="4961" w:type="dxa"/>
          </w:tcPr>
          <w:p w:rsidR="001111E3" w:rsidRPr="0032174C" w:rsidRDefault="0032174C" w:rsidP="0032174C">
            <w:pPr>
              <w:tabs>
                <w:tab w:val="left" w:pos="1200"/>
                <w:tab w:val="center" w:pos="2372"/>
              </w:tabs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ab/>
            </w:r>
            <w:r w:rsidRPr="0032174C">
              <w:rPr>
                <w:b/>
                <w:sz w:val="24"/>
              </w:rPr>
              <w:tab/>
            </w:r>
            <w:r w:rsidR="001111E3" w:rsidRPr="0032174C">
              <w:rPr>
                <w:b/>
                <w:sz w:val="24"/>
              </w:rPr>
              <w:t>SPOSÓB WYZNACZENIA</w:t>
            </w:r>
          </w:p>
        </w:tc>
      </w:tr>
      <w:tr w:rsidR="0032174C" w:rsidTr="003E713B">
        <w:tc>
          <w:tcPr>
            <w:tcW w:w="9464" w:type="dxa"/>
            <w:gridSpan w:val="2"/>
          </w:tcPr>
          <w:p w:rsidR="0032174C" w:rsidRPr="0032174C" w:rsidRDefault="0032174C" w:rsidP="00682924">
            <w:pPr>
              <w:jc w:val="center"/>
              <w:rPr>
                <w:sz w:val="24"/>
              </w:rPr>
            </w:pPr>
            <w:r w:rsidRPr="0032174C">
              <w:rPr>
                <w:sz w:val="24"/>
              </w:rPr>
              <w:t>MIARY PRZECIĘTNE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mean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6869B5">
              <w:rPr>
                <w:rFonts w:ascii="Consolas" w:hAnsi="Consolas"/>
                <w:b/>
                <w:sz w:val="24"/>
              </w:rPr>
              <w:t>median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Kwanty Q1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quantile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Kwanty Q3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quantile</w:t>
            </w:r>
            <w:proofErr w:type="spellEnd"/>
          </w:p>
        </w:tc>
      </w:tr>
      <w:tr w:rsidR="0032174C" w:rsidTr="00B27332">
        <w:tc>
          <w:tcPr>
            <w:tcW w:w="9464" w:type="dxa"/>
            <w:gridSpan w:val="2"/>
          </w:tcPr>
          <w:p w:rsidR="0032174C" w:rsidRPr="006869B5" w:rsidRDefault="0032174C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sz w:val="24"/>
              </w:rPr>
              <w:t>MIARY ZRÓŻNICOWANIA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var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var</w:t>
            </w:r>
            <w:proofErr w:type="spellEnd"/>
            <m:oMath>
              <m:r>
                <w:rPr>
                  <w:rFonts w:ascii="Cambria Math" w:hAnsi="Cambria Math"/>
                  <w:sz w:val="24"/>
                </w:rPr>
                <m:t>*(n-1)/n</m:t>
              </m:r>
            </m:oMath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sd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sd</w:t>
            </w:r>
            <w:proofErr w:type="spellEnd"/>
            <m:oMath>
              <m:r>
                <w:rPr>
                  <w:rFonts w:ascii="Cambria Math" w:hAnsi="Cambria Math"/>
                  <w:sz w:val="24"/>
                </w:rPr>
                <m:t>*(n-1)/n</m:t>
              </m:r>
            </m:oMath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356478" cy="502964"/>
                  <wp:effectExtent l="19050" t="0" r="0" b="0"/>
                  <wp:docPr id="15" name="Obraz 0" descr="szcz_odch_przec_od_s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zcz_odch_przec_od_sr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478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508891" cy="464860"/>
                  <wp:effectExtent l="19050" t="0" r="0" b="0"/>
                  <wp:docPr id="16" name="Obraz 3" descr="szcz_odch_przec_od_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zcz_odch_przec_od_m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891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Odchylenie ćwiartkowe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364098" cy="495343"/>
                  <wp:effectExtent l="19050" t="0" r="7502" b="0"/>
                  <wp:docPr id="17" name="Obraz 16" descr="odch_c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dch_cw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098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089755" cy="464860"/>
                  <wp:effectExtent l="19050" t="0" r="0" b="0"/>
                  <wp:docPr id="18" name="Obraz 17" descr="wspol_zmien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pol_zmien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75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4C" w:rsidTr="002549CC">
        <w:tc>
          <w:tcPr>
            <w:tcW w:w="9464" w:type="dxa"/>
            <w:gridSpan w:val="2"/>
          </w:tcPr>
          <w:p w:rsidR="0032174C" w:rsidRDefault="0032174C" w:rsidP="00682924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ASYMETRII</w:t>
            </w:r>
          </w:p>
        </w:tc>
      </w:tr>
      <w:tr w:rsidR="001111E3" w:rsidTr="00682924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4961" w:type="dxa"/>
            <w:vAlign w:val="center"/>
          </w:tcPr>
          <w:p w:rsidR="001111E3" w:rsidRDefault="008366C4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64.8pt;margin-top:9.05pt;width:48.4pt;height:23.35pt;z-index:251659264;mso-position-horizontal-relative:text;mso-position-vertical-relative:text" filled="f" stroked="f">
                  <v:textbox style="mso-next-textbox:#_x0000_s1026">
                    <w:txbxContent>
                      <w:p w:rsidR="00682924" w:rsidRPr="00682924" w:rsidRDefault="00682924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 w:rsidR="00682924">
              <w:rPr>
                <w:noProof/>
                <w:sz w:val="24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1233170</wp:posOffset>
                  </wp:positionH>
                  <wp:positionV relativeFrom="paragraph">
                    <wp:posOffset>3810</wp:posOffset>
                  </wp:positionV>
                  <wp:extent cx="1550670" cy="495300"/>
                  <wp:effectExtent l="19050" t="0" r="0" b="0"/>
                  <wp:wrapThrough wrapText="bothSides">
                    <wp:wrapPolygon edited="0">
                      <wp:start x="-265" y="0"/>
                      <wp:lineTo x="-265" y="20769"/>
                      <wp:lineTo x="21494" y="20769"/>
                      <wp:lineTo x="21494" y="0"/>
                      <wp:lineTo x="-265" y="0"/>
                    </wp:wrapPolygon>
                  </wp:wrapThrough>
                  <wp:docPr id="21" name="Obraz 20" descr="s_M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67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82924">
              <w:rPr>
                <w:noProof/>
                <w:sz w:val="24"/>
              </w:rPr>
              <w:drawing>
                <wp:inline distT="0" distB="0" distL="0" distR="0">
                  <wp:extent cx="659130" cy="480060"/>
                  <wp:effectExtent l="19050" t="0" r="7620" b="0"/>
                  <wp:docPr id="19" name="Obraz 18" descr="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4C" w:rsidTr="0023008E">
        <w:tc>
          <w:tcPr>
            <w:tcW w:w="9464" w:type="dxa"/>
            <w:gridSpan w:val="2"/>
          </w:tcPr>
          <w:p w:rsidR="0032174C" w:rsidRDefault="0032174C" w:rsidP="00682924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KONCENTRACJI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4961" w:type="dxa"/>
          </w:tcPr>
          <w:p w:rsidR="001111E3" w:rsidRDefault="00C97460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8239" behindDoc="0" locked="0" layoutInCell="1" allowOverlap="1">
                  <wp:simplePos x="0" y="0"/>
                  <wp:positionH relativeFrom="column">
                    <wp:posOffset>1235710</wp:posOffset>
                  </wp:positionH>
                  <wp:positionV relativeFrom="paragraph">
                    <wp:posOffset>8255</wp:posOffset>
                  </wp:positionV>
                  <wp:extent cx="1535430" cy="480060"/>
                  <wp:effectExtent l="19050" t="0" r="7620" b="0"/>
                  <wp:wrapThrough wrapText="bothSides">
                    <wp:wrapPolygon edited="0">
                      <wp:start x="-268" y="0"/>
                      <wp:lineTo x="-268" y="20571"/>
                      <wp:lineTo x="21707" y="20571"/>
                      <wp:lineTo x="21707" y="0"/>
                      <wp:lineTo x="-268" y="0"/>
                    </wp:wrapPolygon>
                  </wp:wrapThrough>
                  <wp:docPr id="23" name="Obraz 22" descr="s_M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4.png"/>
                          <pic:cNvPicPr/>
                        </pic:nvPicPr>
                        <pic:blipFill>
                          <a:blip r:embed="rId14"/>
                          <a:srcRect t="8219" b="5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3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366C4">
              <w:rPr>
                <w:noProof/>
                <w:sz w:val="24"/>
              </w:rPr>
              <w:pict>
                <v:shape id="_x0000_s1027" type="#_x0000_t202" style="position:absolute;left:0;text-align:left;margin-left:64.8pt;margin-top:8.5pt;width:48.4pt;height:23.35pt;z-index:251661312;mso-position-horizontal-relative:text;mso-position-vertical-relative:text" filled="f" stroked="f">
                  <v:textbox style="mso-next-textbox:#_x0000_s1027">
                    <w:txbxContent>
                      <w:p w:rsidR="00682924" w:rsidRPr="00682924" w:rsidRDefault="00682924" w:rsidP="00682924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 w:rsidR="00682924">
              <w:rPr>
                <w:noProof/>
                <w:sz w:val="24"/>
              </w:rPr>
              <w:drawing>
                <wp:inline distT="0" distB="0" distL="0" distR="0">
                  <wp:extent cx="682625" cy="457200"/>
                  <wp:effectExtent l="19050" t="0" r="3175" b="0"/>
                  <wp:docPr id="22" name="Obraz 21" descr="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.PNG"/>
                          <pic:cNvPicPr/>
                        </pic:nvPicPr>
                        <pic:blipFill>
                          <a:blip r:embed="rId15"/>
                          <a:srcRect b="130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4961" w:type="dxa"/>
          </w:tcPr>
          <w:p w:rsidR="001111E3" w:rsidRDefault="00682924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949325" cy="281940"/>
                  <wp:effectExtent l="19050" t="0" r="3175" b="0"/>
                  <wp:docPr id="24" name="Obraz 23" descr="ex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ces.PNG"/>
                          <pic:cNvPicPr/>
                        </pic:nvPicPr>
                        <pic:blipFill>
                          <a:blip r:embed="rId16"/>
                          <a:srcRect b="244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325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77CB" w:rsidRDefault="00B3216E">
      <w:pPr>
        <w:rPr>
          <w:i/>
          <w:sz w:val="24"/>
        </w:rPr>
      </w:pPr>
      <w:r>
        <w:rPr>
          <w:i/>
          <w:sz w:val="24"/>
        </w:rPr>
        <w:t xml:space="preserve">* - nazwy funkcji </w:t>
      </w:r>
      <w:proofErr w:type="spellStart"/>
      <w:r>
        <w:rPr>
          <w:i/>
          <w:sz w:val="24"/>
        </w:rPr>
        <w:t>pogróbione</w:t>
      </w:r>
      <w:proofErr w:type="spellEnd"/>
    </w:p>
    <w:p w:rsidR="00C877CB" w:rsidRDefault="00C877CB" w:rsidP="00C877CB">
      <w:pPr>
        <w:spacing w:after="0"/>
        <w:jc w:val="both"/>
        <w:rPr>
          <w:sz w:val="24"/>
        </w:rPr>
      </w:pPr>
      <w:r>
        <w:rPr>
          <w:sz w:val="24"/>
        </w:rPr>
        <w:t>D</w:t>
      </w:r>
      <w:r w:rsidR="00DD5E5F">
        <w:rPr>
          <w:sz w:val="24"/>
        </w:rPr>
        <w:t>o</w:t>
      </w:r>
      <w:r>
        <w:rPr>
          <w:sz w:val="24"/>
        </w:rPr>
        <w:t xml:space="preserve"> wyznaczenia miar szeregów </w:t>
      </w:r>
      <w:r>
        <w:rPr>
          <w:sz w:val="24"/>
          <w:u w:val="single"/>
        </w:rPr>
        <w:t>rozdzielczych</w:t>
      </w:r>
      <w:r>
        <w:rPr>
          <w:sz w:val="24"/>
        </w:rPr>
        <w:t xml:space="preserve"> skorzystaliśmy z następujących wzorów:</w:t>
      </w:r>
    </w:p>
    <w:p w:rsidR="00C877CB" w:rsidRDefault="00C877CB" w:rsidP="00C877CB">
      <w:pPr>
        <w:spacing w:after="0"/>
        <w:jc w:val="both"/>
        <w:rPr>
          <w:sz w:val="24"/>
        </w:rPr>
      </w:pPr>
      <w:r>
        <w:rPr>
          <w:sz w:val="24"/>
        </w:rPr>
        <w:t>Ogólne oznaczenia:</w:t>
      </w:r>
    </w:p>
    <w:p w:rsidR="00C877CB" w:rsidRDefault="008366C4" w:rsidP="00C877CB">
      <w:pPr>
        <w:spacing w:after="0"/>
        <w:jc w:val="both"/>
        <w:rPr>
          <w:sz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</w:rPr>
              <m:t>*</m:t>
            </m:r>
          </m:sup>
        </m:sSubSup>
      </m:oMath>
      <w:r w:rsidR="00C877CB">
        <w:rPr>
          <w:sz w:val="24"/>
        </w:rPr>
        <w:t xml:space="preserve"> - środek </w:t>
      </w:r>
      <w:r w:rsidR="00C877CB" w:rsidRPr="00C877CB">
        <w:rPr>
          <w:i/>
          <w:sz w:val="24"/>
        </w:rPr>
        <w:t>i-tego</w:t>
      </w:r>
      <w:r w:rsidR="00C877CB">
        <w:rPr>
          <w:sz w:val="24"/>
        </w:rPr>
        <w:t xml:space="preserve"> przedziału</w:t>
      </w:r>
    </w:p>
    <w:p w:rsidR="00C877CB" w:rsidRDefault="008366C4" w:rsidP="00C877CB">
      <w:pPr>
        <w:spacing w:after="0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C877CB">
        <w:rPr>
          <w:sz w:val="24"/>
        </w:rPr>
        <w:t xml:space="preserve"> - liczebność </w:t>
      </w:r>
      <w:r w:rsidR="00C877CB" w:rsidRPr="00C877CB">
        <w:rPr>
          <w:i/>
          <w:sz w:val="24"/>
        </w:rPr>
        <w:t>i-tego</w:t>
      </w:r>
      <w:r w:rsidR="00C877CB">
        <w:rPr>
          <w:sz w:val="24"/>
        </w:rPr>
        <w:t xml:space="preserve"> przedziału</w:t>
      </w:r>
    </w:p>
    <w:p w:rsidR="00CE3B14" w:rsidRDefault="00CE3B14" w:rsidP="00C877CB">
      <w:pPr>
        <w:spacing w:after="0"/>
        <w:jc w:val="both"/>
        <w:rPr>
          <w:sz w:val="24"/>
        </w:rPr>
      </w:pPr>
    </w:p>
    <w:tbl>
      <w:tblPr>
        <w:tblStyle w:val="Tabela-Siatka"/>
        <w:tblW w:w="9464" w:type="dxa"/>
        <w:tblLayout w:type="fixed"/>
        <w:tblLook w:val="04A0" w:firstRow="1" w:lastRow="0" w:firstColumn="1" w:lastColumn="0" w:noHBand="0" w:noVBand="1"/>
      </w:tblPr>
      <w:tblGrid>
        <w:gridCol w:w="4503"/>
        <w:gridCol w:w="4961"/>
      </w:tblGrid>
      <w:tr w:rsidR="00C877CB" w:rsidTr="00483597">
        <w:tc>
          <w:tcPr>
            <w:tcW w:w="4503" w:type="dxa"/>
          </w:tcPr>
          <w:p w:rsidR="00C877CB" w:rsidRPr="0032174C" w:rsidRDefault="00C877CB" w:rsidP="00C877CB">
            <w:pPr>
              <w:jc w:val="center"/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>MIARA</w:t>
            </w:r>
          </w:p>
        </w:tc>
        <w:tc>
          <w:tcPr>
            <w:tcW w:w="4961" w:type="dxa"/>
          </w:tcPr>
          <w:p w:rsidR="00C877CB" w:rsidRPr="0032174C" w:rsidRDefault="00C877CB" w:rsidP="00483597">
            <w:pPr>
              <w:jc w:val="center"/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>SPOSÓB WYZNACZENIA</w:t>
            </w:r>
          </w:p>
        </w:tc>
      </w:tr>
      <w:tr w:rsidR="0032174C" w:rsidTr="008743A3">
        <w:tc>
          <w:tcPr>
            <w:tcW w:w="9464" w:type="dxa"/>
            <w:gridSpan w:val="2"/>
          </w:tcPr>
          <w:p w:rsidR="0032174C" w:rsidRDefault="0032174C" w:rsidP="00483597">
            <w:pPr>
              <w:jc w:val="center"/>
              <w:rPr>
                <w:sz w:val="24"/>
              </w:rPr>
            </w:pPr>
            <w:r w:rsidRPr="0032174C">
              <w:rPr>
                <w:sz w:val="24"/>
              </w:rPr>
              <w:t>MIARY PRZECIĘTNE</w:t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4961" w:type="dxa"/>
          </w:tcPr>
          <w:p w:rsidR="00C877CB" w:rsidRPr="006869B5" w:rsidRDefault="00C877CB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1097375" cy="548688"/>
                  <wp:effectExtent l="19050" t="0" r="7525" b="0"/>
                  <wp:docPr id="34" name="Obraz 33" descr="R_sredn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srednia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375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376" w:rsidTr="00483597">
        <w:tc>
          <w:tcPr>
            <w:tcW w:w="4503" w:type="dxa"/>
          </w:tcPr>
          <w:p w:rsidR="009C0376" w:rsidRDefault="009C0376" w:rsidP="00483597">
            <w:pPr>
              <w:rPr>
                <w:sz w:val="24"/>
              </w:rPr>
            </w:pPr>
            <w:r>
              <w:rPr>
                <w:sz w:val="24"/>
              </w:rPr>
              <w:t>Moda</w:t>
            </w:r>
          </w:p>
        </w:tc>
        <w:tc>
          <w:tcPr>
            <w:tcW w:w="4961" w:type="dxa"/>
          </w:tcPr>
          <w:p w:rsidR="009C0376" w:rsidRDefault="009C0376" w:rsidP="00483597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3013075" cy="617220"/>
                  <wp:effectExtent l="19050" t="0" r="0" b="0"/>
                  <wp:docPr id="36" name="Obraz 35" descr="r_mo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moda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0376" w:rsidRDefault="008366C4" w:rsidP="009C0376">
            <w:pPr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– lewy koniec przedziału z modą</w:t>
            </w:r>
          </w:p>
          <w:p w:rsidR="009C0376" w:rsidRPr="009C0376" w:rsidRDefault="009C0376" w:rsidP="009C0376">
            <w:pPr>
              <w:rPr>
                <w:noProof/>
                <w:sz w:val="24"/>
              </w:rPr>
            </w:pPr>
            <m:oMath>
              <m:r>
                <w:rPr>
                  <w:rFonts w:ascii="Cambria Math"/>
                  <w:noProof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</w:rPr>
                <m:t xml:space="preserve"> h</m:t>
              </m:r>
            </m:oMath>
            <w:r>
              <w:rPr>
                <w:noProof/>
                <w:sz w:val="24"/>
              </w:rPr>
              <w:t xml:space="preserve"> - długość przedziału z modą</w:t>
            </w:r>
          </w:p>
          <w:p w:rsidR="009C0376" w:rsidRDefault="008366C4" w:rsidP="009C0376">
            <w:pPr>
              <w:tabs>
                <w:tab w:val="left" w:pos="420"/>
                <w:tab w:val="center" w:pos="2372"/>
              </w:tabs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- liczebnośc przedziału z modą</w:t>
            </w:r>
          </w:p>
          <w:p w:rsidR="009C0376" w:rsidRDefault="008366C4" w:rsidP="009C0376">
            <w:pPr>
              <w:tabs>
                <w:tab w:val="left" w:pos="420"/>
                <w:tab w:val="center" w:pos="2372"/>
              </w:tabs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m-1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- liczebnośc przedziału poprzedzającego przedział z modą</w:t>
            </w:r>
          </w:p>
          <w:p w:rsidR="009C0376" w:rsidRPr="009C0376" w:rsidRDefault="008366C4" w:rsidP="009C0376">
            <w:pPr>
              <w:tabs>
                <w:tab w:val="left" w:pos="420"/>
                <w:tab w:val="center" w:pos="2372"/>
              </w:tabs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m+1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- liczebnośc przedziału następującego po przedziale z modą</w:t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2385267" cy="746825"/>
                  <wp:effectExtent l="19050" t="0" r="0" b="0"/>
                  <wp:docPr id="35" name="Obraz 34" descr="r_media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median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74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77CB" w:rsidRDefault="008366C4" w:rsidP="003741C2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sub>
                  </m:sSub>
                </m:sub>
              </m:sSub>
            </m:oMath>
            <w:r w:rsidR="001F5936">
              <w:rPr>
                <w:sz w:val="24"/>
              </w:rPr>
              <w:t>- lewy koniec przedziału z medianą</w:t>
            </w:r>
          </w:p>
          <w:p w:rsidR="001F5936" w:rsidRDefault="001F5936" w:rsidP="003741C2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h</m:t>
              </m:r>
            </m:oMath>
            <w:r>
              <w:rPr>
                <w:sz w:val="24"/>
              </w:rPr>
              <w:t xml:space="preserve"> - długość przedziału z medianą</w:t>
            </w:r>
          </w:p>
          <w:p w:rsidR="003741C2" w:rsidRDefault="008366C4" w:rsidP="003741C2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sub>
                  </m:sSub>
                </m:sub>
              </m:sSub>
            </m:oMath>
            <w:r w:rsidR="003741C2">
              <w:rPr>
                <w:sz w:val="24"/>
              </w:rPr>
              <w:t>- liczebność przedziału z medianą</w:t>
            </w:r>
          </w:p>
          <w:p w:rsidR="003741C2" w:rsidRPr="001F5936" w:rsidRDefault="003741C2" w:rsidP="003741C2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k</m:t>
              </m:r>
            </m:oMath>
            <w:r>
              <w:rPr>
                <w:sz w:val="24"/>
              </w:rPr>
              <w:t xml:space="preserve"> - numer przedziału zawierającego medianę</w:t>
            </w:r>
          </w:p>
        </w:tc>
      </w:tr>
    </w:tbl>
    <w:p w:rsidR="00CE3B14" w:rsidRDefault="00CE3B14">
      <w:r>
        <w:br w:type="page"/>
      </w:r>
    </w:p>
    <w:tbl>
      <w:tblPr>
        <w:tblStyle w:val="Tabela-Siatka"/>
        <w:tblW w:w="9464" w:type="dxa"/>
        <w:tblLayout w:type="fixed"/>
        <w:tblLook w:val="04A0" w:firstRow="1" w:lastRow="0" w:firstColumn="1" w:lastColumn="0" w:noHBand="0" w:noVBand="1"/>
      </w:tblPr>
      <w:tblGrid>
        <w:gridCol w:w="4503"/>
        <w:gridCol w:w="4961"/>
      </w:tblGrid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Kwanty Q1</w:t>
            </w:r>
          </w:p>
        </w:tc>
        <w:tc>
          <w:tcPr>
            <w:tcW w:w="4961" w:type="dxa"/>
          </w:tcPr>
          <w:p w:rsidR="00C877CB" w:rsidRDefault="001C7D2B" w:rsidP="001C7D2B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248535" cy="510540"/>
                  <wp:effectExtent l="19050" t="0" r="0" b="0"/>
                  <wp:docPr id="37" name="Obraz 36" descr="r_q1_q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q1_q3.PNG"/>
                          <pic:cNvPicPr/>
                        </pic:nvPicPr>
                        <pic:blipFill>
                          <a:blip r:embed="rId20"/>
                          <a:srcRect t="4667" b="506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535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7D2B" w:rsidRDefault="008366C4" w:rsidP="001C7D2B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1</m:t>
                      </m:r>
                    </m:sub>
                  </m:sSub>
                </m:sub>
              </m:sSub>
            </m:oMath>
            <w:r w:rsidR="001C7D2B">
              <w:rPr>
                <w:sz w:val="24"/>
              </w:rPr>
              <w:t xml:space="preserve">- lewy koniec przedziału </w:t>
            </w:r>
            <w:r w:rsidR="00295C7E">
              <w:rPr>
                <w:sz w:val="24"/>
              </w:rPr>
              <w:t xml:space="preserve">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  <w:p w:rsidR="001C7D2B" w:rsidRDefault="001C7D2B" w:rsidP="001C7D2B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h</m:t>
              </m:r>
            </m:oMath>
            <w:r>
              <w:rPr>
                <w:sz w:val="24"/>
              </w:rPr>
              <w:t xml:space="preserve"> - długość przedziału </w:t>
            </w:r>
            <w:r w:rsidR="00295C7E">
              <w:rPr>
                <w:sz w:val="24"/>
              </w:rPr>
              <w:t xml:space="preserve">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  <w:p w:rsidR="001C7D2B" w:rsidRDefault="008366C4" w:rsidP="001C7D2B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1</m:t>
                      </m:r>
                    </m:sub>
                  </m:sSub>
                </m:sub>
              </m:sSub>
            </m:oMath>
            <w:r w:rsidR="001C7D2B">
              <w:rPr>
                <w:sz w:val="24"/>
              </w:rPr>
              <w:t>- liczebność przedziału</w:t>
            </w:r>
            <w:r w:rsidR="00295C7E">
              <w:rPr>
                <w:sz w:val="24"/>
              </w:rPr>
              <w:t xml:space="preserve">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  <w:p w:rsidR="001C7D2B" w:rsidRPr="001C7D2B" w:rsidRDefault="001C7D2B" w:rsidP="00295C7E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k</m:t>
              </m:r>
            </m:oMath>
            <w:r>
              <w:rPr>
                <w:sz w:val="24"/>
              </w:rPr>
              <w:t xml:space="preserve"> - numer przedziału </w:t>
            </w:r>
            <w:r w:rsidR="00295C7E">
              <w:rPr>
                <w:sz w:val="24"/>
              </w:rPr>
              <w:t xml:space="preserve">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Kwanty Q3</w:t>
            </w:r>
          </w:p>
        </w:tc>
        <w:tc>
          <w:tcPr>
            <w:tcW w:w="4961" w:type="dxa"/>
          </w:tcPr>
          <w:p w:rsidR="00C877CB" w:rsidRDefault="00295C7E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2248535" cy="541020"/>
                  <wp:effectExtent l="19050" t="0" r="0" b="0"/>
                  <wp:docPr id="38" name="Obraz 37" descr="r_q1_q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q1_q3.PNG"/>
                          <pic:cNvPicPr/>
                        </pic:nvPicPr>
                        <pic:blipFill>
                          <a:blip r:embed="rId20"/>
                          <a:srcRect t="526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535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5C7E" w:rsidRDefault="008366C4" w:rsidP="00295C7E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3</m:t>
                      </m:r>
                    </m:sub>
                  </m:sSub>
                </m:sub>
              </m:sSub>
            </m:oMath>
            <w:r w:rsidR="00295C7E">
              <w:rPr>
                <w:sz w:val="24"/>
              </w:rPr>
              <w:t xml:space="preserve">- lewy koniec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  <w:p w:rsidR="00295C7E" w:rsidRDefault="00295C7E" w:rsidP="00295C7E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h</m:t>
              </m:r>
            </m:oMath>
            <w:r>
              <w:rPr>
                <w:sz w:val="24"/>
              </w:rPr>
              <w:t xml:space="preserve"> - długość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  <w:p w:rsidR="00295C7E" w:rsidRDefault="008366C4" w:rsidP="00295C7E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3</m:t>
                      </m:r>
                    </m:sub>
                  </m:sSub>
                </m:sub>
              </m:sSub>
            </m:oMath>
            <w:r w:rsidR="00295C7E">
              <w:rPr>
                <w:sz w:val="24"/>
              </w:rPr>
              <w:t xml:space="preserve">- liczebność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  <w:p w:rsidR="00295C7E" w:rsidRPr="00295C7E" w:rsidRDefault="00295C7E" w:rsidP="00295C7E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k</m:t>
              </m:r>
            </m:oMath>
            <w:r>
              <w:rPr>
                <w:sz w:val="24"/>
              </w:rPr>
              <w:t xml:space="preserve"> - numer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</w:tc>
      </w:tr>
      <w:tr w:rsidR="00B13F1B" w:rsidTr="005E1C95">
        <w:tc>
          <w:tcPr>
            <w:tcW w:w="9464" w:type="dxa"/>
            <w:gridSpan w:val="2"/>
          </w:tcPr>
          <w:p w:rsidR="00B13F1B" w:rsidRDefault="00B13F1B" w:rsidP="00483597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ZRÓŻNICOWANIA</w:t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4961" w:type="dxa"/>
          </w:tcPr>
          <w:p w:rsidR="00C877CB" w:rsidRPr="006869B5" w:rsidRDefault="00DD5E5F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1806097" cy="472481"/>
                  <wp:effectExtent l="19050" t="0" r="3653" b="0"/>
                  <wp:docPr id="39" name="Obraz 38" descr="r_wariancja_nieobciazo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wariancja_nieobciazona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4961" w:type="dxa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569856" cy="472481"/>
                  <wp:effectExtent l="19050" t="0" r="0" b="0"/>
                  <wp:docPr id="40" name="Obraz 39" descr="r_wariancj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wariancja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4961" w:type="dxa"/>
          </w:tcPr>
          <w:p w:rsidR="00C877CB" w:rsidRPr="006869B5" w:rsidRDefault="00DD5E5F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811530" cy="289560"/>
                  <wp:effectExtent l="19050" t="0" r="7620" b="0"/>
                  <wp:docPr id="44" name="Obraz 43" descr="r_odch_stand_nieobciaz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stand_nieobciazone.PNG"/>
                          <pic:cNvPicPr/>
                        </pic:nvPicPr>
                        <pic:blipFill>
                          <a:blip r:embed="rId23"/>
                          <a:srcRect t="11538" b="15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4961" w:type="dxa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727710" cy="274320"/>
                  <wp:effectExtent l="19050" t="0" r="0" b="0"/>
                  <wp:docPr id="45" name="Obraz 44" descr="r_odch_st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stand.PNG"/>
                          <pic:cNvPicPr/>
                        </pic:nvPicPr>
                        <pic:blipFill>
                          <a:blip r:embed="rId24"/>
                          <a:srcRect t="13725" b="156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71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4961" w:type="dxa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539373" cy="472481"/>
                  <wp:effectExtent l="19050" t="0" r="3677" b="0"/>
                  <wp:docPr id="47" name="Obraz 46" descr="r_odch_przec_od_s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przec_od_sr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7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4961" w:type="dxa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707028" cy="480102"/>
                  <wp:effectExtent l="19050" t="0" r="7472" b="0"/>
                  <wp:docPr id="48" name="Obraz 47" descr="r_odch_przec_od_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przec_od_m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028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ćwiartkowe</w:t>
            </w:r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364098" cy="495343"/>
                  <wp:effectExtent l="19050" t="0" r="7502" b="0"/>
                  <wp:docPr id="27" name="Obraz 16" descr="odch_c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dch_cw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098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089755" cy="464860"/>
                  <wp:effectExtent l="19050" t="0" r="0" b="0"/>
                  <wp:docPr id="28" name="Obraz 17" descr="wspol_zmien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pol_zmien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75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F1B" w:rsidTr="00050FDD">
        <w:tc>
          <w:tcPr>
            <w:tcW w:w="9464" w:type="dxa"/>
            <w:gridSpan w:val="2"/>
          </w:tcPr>
          <w:p w:rsidR="00B13F1B" w:rsidRDefault="00B13F1B" w:rsidP="00483597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ASYMETRII</w:t>
            </w:r>
          </w:p>
        </w:tc>
      </w:tr>
      <w:tr w:rsidR="00DD5E5F" w:rsidTr="00483597">
        <w:tc>
          <w:tcPr>
            <w:tcW w:w="4503" w:type="dxa"/>
          </w:tcPr>
          <w:p w:rsidR="00DD5E5F" w:rsidRDefault="00DD5E5F" w:rsidP="00483597">
            <w:pPr>
              <w:rPr>
                <w:sz w:val="24"/>
              </w:rPr>
            </w:pPr>
            <w:r>
              <w:rPr>
                <w:sz w:val="24"/>
              </w:rPr>
              <w:t>Wskaźnik asymetrii</w:t>
            </w:r>
          </w:p>
        </w:tc>
        <w:tc>
          <w:tcPr>
            <w:tcW w:w="4961" w:type="dxa"/>
          </w:tcPr>
          <w:p w:rsidR="00DD5E5F" w:rsidRDefault="00DD5E5F" w:rsidP="00483597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158340" cy="312447"/>
                  <wp:effectExtent l="19050" t="0" r="3710" b="0"/>
                  <wp:docPr id="46" name="Obraz 45" descr="wskaznik_asy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kaznik_asym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340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4961" w:type="dxa"/>
            <w:vAlign w:val="center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1286510</wp:posOffset>
                  </wp:positionH>
                  <wp:positionV relativeFrom="paragraph">
                    <wp:posOffset>64770</wp:posOffset>
                  </wp:positionV>
                  <wp:extent cx="1550670" cy="426720"/>
                  <wp:effectExtent l="19050" t="0" r="0" b="0"/>
                  <wp:wrapThrough wrapText="bothSides">
                    <wp:wrapPolygon edited="0">
                      <wp:start x="-265" y="0"/>
                      <wp:lineTo x="-265" y="20250"/>
                      <wp:lineTo x="21494" y="20250"/>
                      <wp:lineTo x="21494" y="0"/>
                      <wp:lineTo x="-265" y="0"/>
                    </wp:wrapPolygon>
                  </wp:wrapThrough>
                  <wp:docPr id="29" name="Obraz 20" descr="s_M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3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67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366C4">
              <w:rPr>
                <w:noProof/>
                <w:sz w:val="24"/>
              </w:rPr>
              <w:pict>
                <v:shape id="_x0000_s1028" type="#_x0000_t202" style="position:absolute;left:0;text-align:left;margin-left:64.8pt;margin-top:9.05pt;width:48.4pt;height:23.35pt;z-index:251664384;mso-position-horizontal-relative:text;mso-position-vertical-relative:text" filled="f" stroked="f">
                  <v:textbox style="mso-next-textbox:#_x0000_s1028">
                    <w:txbxContent>
                      <w:p w:rsidR="00C877CB" w:rsidRPr="00682924" w:rsidRDefault="00C877CB" w:rsidP="00C877CB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 w:rsidR="00C877CB">
              <w:rPr>
                <w:noProof/>
                <w:sz w:val="24"/>
              </w:rPr>
              <w:drawing>
                <wp:inline distT="0" distB="0" distL="0" distR="0">
                  <wp:extent cx="659130" cy="480060"/>
                  <wp:effectExtent l="19050" t="0" r="7620" b="0"/>
                  <wp:docPr id="30" name="Obraz 18" descr="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F1B" w:rsidTr="00D2649C">
        <w:tc>
          <w:tcPr>
            <w:tcW w:w="9464" w:type="dxa"/>
            <w:gridSpan w:val="2"/>
          </w:tcPr>
          <w:p w:rsidR="00B13F1B" w:rsidRDefault="00B13F1B" w:rsidP="00483597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KONCENTRACJI</w:t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1250950</wp:posOffset>
                  </wp:positionH>
                  <wp:positionV relativeFrom="paragraph">
                    <wp:posOffset>23495</wp:posOffset>
                  </wp:positionV>
                  <wp:extent cx="1535430" cy="457200"/>
                  <wp:effectExtent l="19050" t="0" r="7620" b="0"/>
                  <wp:wrapThrough wrapText="bothSides">
                    <wp:wrapPolygon edited="0">
                      <wp:start x="-268" y="0"/>
                      <wp:lineTo x="-268" y="20700"/>
                      <wp:lineTo x="21707" y="20700"/>
                      <wp:lineTo x="21707" y="0"/>
                      <wp:lineTo x="-268" y="0"/>
                    </wp:wrapPolygon>
                  </wp:wrapThrough>
                  <wp:docPr id="31" name="Obraz 22" descr="s_M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4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366C4">
              <w:rPr>
                <w:noProof/>
                <w:sz w:val="24"/>
              </w:rPr>
              <w:pict>
                <v:shape id="_x0000_s1029" type="#_x0000_t202" style="position:absolute;left:0;text-align:left;margin-left:64.8pt;margin-top:8.5pt;width:48.4pt;height:23.35pt;z-index:251666432;mso-position-horizontal-relative:text;mso-position-vertical-relative:text" filled="f" stroked="f">
                  <v:textbox style="mso-next-textbox:#_x0000_s1029">
                    <w:txbxContent>
                      <w:p w:rsidR="00C877CB" w:rsidRPr="00682924" w:rsidRDefault="00C877CB" w:rsidP="00C877CB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4"/>
              </w:rPr>
              <w:drawing>
                <wp:inline distT="0" distB="0" distL="0" distR="0">
                  <wp:extent cx="682625" cy="457200"/>
                  <wp:effectExtent l="19050" t="0" r="3175" b="0"/>
                  <wp:docPr id="32" name="Obraz 21" descr="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.PNG"/>
                          <pic:cNvPicPr/>
                        </pic:nvPicPr>
                        <pic:blipFill>
                          <a:blip r:embed="rId15"/>
                          <a:srcRect b="130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949325" cy="304800"/>
                  <wp:effectExtent l="19050" t="0" r="3175" b="0"/>
                  <wp:docPr id="33" name="Obraz 23" descr="ex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ces.PNG"/>
                          <pic:cNvPicPr/>
                        </pic:nvPicPr>
                        <pic:blipFill>
                          <a:blip r:embed="rId16"/>
                          <a:srcRect b="1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3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35C0" w:rsidRPr="006869B5" w:rsidRDefault="00DD35C0">
      <w:pPr>
        <w:rPr>
          <w:i/>
          <w:sz w:val="24"/>
        </w:rPr>
      </w:pPr>
      <w:r>
        <w:rPr>
          <w:sz w:val="24"/>
        </w:rPr>
        <w:br w:type="page"/>
      </w:r>
    </w:p>
    <w:p w:rsidR="00DD35C0" w:rsidRDefault="00DD35C0" w:rsidP="002D0949">
      <w:pPr>
        <w:rPr>
          <w:sz w:val="24"/>
        </w:rPr>
      </w:pPr>
    </w:p>
    <w:p w:rsidR="00DD35C0" w:rsidRDefault="00923985" w:rsidP="00DD35C0">
      <w:pPr>
        <w:rPr>
          <w:sz w:val="24"/>
        </w:rPr>
      </w:pPr>
      <w:r>
        <w:rPr>
          <w:sz w:val="24"/>
        </w:rPr>
        <w:t>Obliczone m</w:t>
      </w:r>
      <w:r w:rsidR="00DD35C0">
        <w:rPr>
          <w:sz w:val="24"/>
        </w:rPr>
        <w:t>iary danych starej hali: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1559"/>
        <w:gridCol w:w="1560"/>
      </w:tblGrid>
      <w:tr w:rsidR="00DD35C0" w:rsidTr="00483597">
        <w:tc>
          <w:tcPr>
            <w:tcW w:w="5353" w:type="dxa"/>
            <w:tcBorders>
              <w:top w:val="nil"/>
              <w:left w:val="nil"/>
            </w:tcBorders>
          </w:tcPr>
          <w:p w:rsidR="00DD35C0" w:rsidRDefault="00DD35C0" w:rsidP="00483597">
            <w:pPr>
              <w:ind w:firstLine="708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DD35C0" w:rsidRDefault="00DD35C0" w:rsidP="004835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szczegółowy</w:t>
            </w:r>
          </w:p>
        </w:tc>
        <w:tc>
          <w:tcPr>
            <w:tcW w:w="1560" w:type="dxa"/>
            <w:vAlign w:val="center"/>
          </w:tcPr>
          <w:p w:rsidR="00DD35C0" w:rsidRDefault="00DD35C0" w:rsidP="004835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rozdzielczy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35.16343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35.71429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Moda</w:t>
            </w:r>
          </w:p>
        </w:tc>
        <w:tc>
          <w:tcPr>
            <w:tcW w:w="1559" w:type="dxa"/>
          </w:tcPr>
          <w:p w:rsidR="00DD35C0" w:rsidRPr="00975422" w:rsidRDefault="00DD35C0" w:rsidP="00BD3145"/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35.75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34.73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37.79412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Kwanty Q1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32.93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34.26471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Kwanty Q3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38.915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44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24.59267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24.4898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23.89002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25.21008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4.9591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4.948717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4.817411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5.020964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3.805061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3.510204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3.783143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4.163866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Odchylenie ćwiartkowe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2.9925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4.867647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>13.7</w:t>
            </w:r>
            <w:r w:rsidR="00CE3B14">
              <w:t>%</w:t>
            </w:r>
          </w:p>
        </w:tc>
        <w:tc>
          <w:tcPr>
            <w:tcW w:w="1560" w:type="dxa"/>
          </w:tcPr>
          <w:p w:rsidR="00DD35C0" w:rsidRPr="007F74A8" w:rsidRDefault="00DD35C0" w:rsidP="00CE3B14">
            <w:r w:rsidRPr="007F74A8">
              <w:t>13.85</w:t>
            </w:r>
            <w:r w:rsidR="00CE3B14">
              <w:t>%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Wskaźnik asymetrii</w:t>
            </w:r>
          </w:p>
        </w:tc>
        <w:tc>
          <w:tcPr>
            <w:tcW w:w="1559" w:type="dxa"/>
          </w:tcPr>
          <w:p w:rsidR="00DD35C0" w:rsidRPr="00975422" w:rsidRDefault="00DD35C0" w:rsidP="00BD3145"/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-0.03571429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-0.482586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-0.8191157 </w:t>
            </w:r>
          </w:p>
        </w:tc>
      </w:tr>
      <w:tr w:rsidR="00DD35C0" w:rsidTr="007212B8">
        <w:trPr>
          <w:trHeight w:val="58"/>
        </w:trPr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3.712131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4.605208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1559" w:type="dxa"/>
          </w:tcPr>
          <w:p w:rsidR="00DD35C0" w:rsidRDefault="00DD35C0" w:rsidP="00BD3145">
            <w:r w:rsidRPr="00975422">
              <w:t xml:space="preserve">0.7121305 </w:t>
            </w:r>
          </w:p>
        </w:tc>
        <w:tc>
          <w:tcPr>
            <w:tcW w:w="1560" w:type="dxa"/>
          </w:tcPr>
          <w:p w:rsidR="00DD35C0" w:rsidRDefault="00DD35C0" w:rsidP="00D70C8E">
            <w:r w:rsidRPr="007F74A8">
              <w:t xml:space="preserve">1.605208 </w:t>
            </w:r>
          </w:p>
        </w:tc>
      </w:tr>
    </w:tbl>
    <w:p w:rsidR="00DD35C0" w:rsidRDefault="00DD35C0" w:rsidP="002D0949">
      <w:pPr>
        <w:rPr>
          <w:sz w:val="24"/>
        </w:rPr>
      </w:pPr>
    </w:p>
    <w:p w:rsidR="002D0949" w:rsidRDefault="00923985" w:rsidP="002D0949">
      <w:pPr>
        <w:rPr>
          <w:sz w:val="24"/>
        </w:rPr>
      </w:pPr>
      <w:r>
        <w:rPr>
          <w:sz w:val="24"/>
        </w:rPr>
        <w:t>Obliczone m</w:t>
      </w:r>
      <w:r w:rsidR="002D0949">
        <w:rPr>
          <w:sz w:val="24"/>
        </w:rPr>
        <w:t>iary danych nowej hali: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1559"/>
        <w:gridCol w:w="1560"/>
      </w:tblGrid>
      <w:tr w:rsidR="002D0949" w:rsidTr="00DD35C0">
        <w:tc>
          <w:tcPr>
            <w:tcW w:w="5353" w:type="dxa"/>
            <w:tcBorders>
              <w:top w:val="nil"/>
              <w:left w:val="nil"/>
            </w:tcBorders>
          </w:tcPr>
          <w:p w:rsidR="002D0949" w:rsidRDefault="002D0949" w:rsidP="00DD35C0">
            <w:pPr>
              <w:ind w:firstLine="708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D0949" w:rsidRDefault="002D0949" w:rsidP="00DD35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szczegółowy</w:t>
            </w:r>
          </w:p>
        </w:tc>
        <w:tc>
          <w:tcPr>
            <w:tcW w:w="1560" w:type="dxa"/>
            <w:vAlign w:val="center"/>
          </w:tcPr>
          <w:p w:rsidR="002D0949" w:rsidRDefault="002D0949" w:rsidP="00DD35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rozdzielczy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36.84271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36.875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Moda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/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37.57143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36.385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37.29412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Kwanty Q1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33.6375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33.05882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Kwanty Q3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42.2725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41.75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53.00418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55.73438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51.89992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56.92021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7.280397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7.465546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7.128722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7.544549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5.458767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5.78125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5.438958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5.816176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ćwiartkowe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4.3175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4.345588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CE3B14">
            <w:r w:rsidRPr="002127AD">
              <w:t>19.34</w:t>
            </w:r>
            <w:r w:rsidR="00CE3B14">
              <w:t>%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CE3B14">
            <w:r w:rsidRPr="007217DA">
              <w:t>20.24</w:t>
            </w:r>
            <w:r w:rsidR="00CE3B14">
              <w:t>%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Wskaźnik asymetrii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/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-0.6964286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-0.374538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-0.3475174</w:t>
            </w:r>
          </w:p>
        </w:tc>
      </w:tr>
      <w:tr w:rsidR="00DD35C0" w:rsidTr="00DD35C0">
        <w:trPr>
          <w:trHeight w:val="58"/>
        </w:trPr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3.631411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3.365228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1559" w:type="dxa"/>
            <w:vAlign w:val="center"/>
          </w:tcPr>
          <w:p w:rsidR="00DD35C0" w:rsidRDefault="00DD35C0" w:rsidP="00DD35C0">
            <w:r w:rsidRPr="002127AD">
              <w:t>0.6314107</w:t>
            </w:r>
          </w:p>
        </w:tc>
        <w:tc>
          <w:tcPr>
            <w:tcW w:w="1560" w:type="dxa"/>
            <w:vAlign w:val="center"/>
          </w:tcPr>
          <w:p w:rsidR="00DD35C0" w:rsidRDefault="00DD35C0" w:rsidP="00DD35C0">
            <w:r w:rsidRPr="007217DA">
              <w:t>0.3652277</w:t>
            </w:r>
          </w:p>
        </w:tc>
      </w:tr>
    </w:tbl>
    <w:p w:rsidR="00CD0F7E" w:rsidRDefault="00CD0F7E" w:rsidP="002D0949">
      <w:pPr>
        <w:rPr>
          <w:sz w:val="24"/>
        </w:rPr>
      </w:pPr>
    </w:p>
    <w:p w:rsidR="00CD0F7E" w:rsidRDefault="00CD0F7E">
      <w:pPr>
        <w:rPr>
          <w:sz w:val="24"/>
        </w:rPr>
      </w:pPr>
      <w:r>
        <w:rPr>
          <w:sz w:val="24"/>
        </w:rPr>
        <w:br w:type="page"/>
      </w:r>
    </w:p>
    <w:p w:rsidR="002D0949" w:rsidRDefault="00923985" w:rsidP="002D0949">
      <w:pPr>
        <w:rPr>
          <w:sz w:val="24"/>
        </w:rPr>
      </w:pPr>
      <w:r>
        <w:rPr>
          <w:sz w:val="24"/>
        </w:rPr>
        <w:lastRenderedPageBreak/>
        <w:t>Histogram rozkładu empirycznego</w:t>
      </w:r>
      <w:r w:rsidR="00BE2ECB">
        <w:rPr>
          <w:sz w:val="24"/>
        </w:rPr>
        <w:t xml:space="preserve"> dla danych z</w:t>
      </w:r>
      <w:r>
        <w:rPr>
          <w:sz w:val="24"/>
        </w:rPr>
        <w:t xml:space="preserve"> starej hali:</w:t>
      </w:r>
    </w:p>
    <w:p w:rsidR="00923985" w:rsidRDefault="00BE2ECB" w:rsidP="00BE2EC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67690" cy="3410426"/>
            <wp:effectExtent l="19050" t="0" r="0" b="0"/>
            <wp:docPr id="1" name="Obraz 0" descr="stara_hala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a_hala_histogram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85" w:rsidRDefault="00923985" w:rsidP="002D0949">
      <w:pPr>
        <w:rPr>
          <w:sz w:val="24"/>
        </w:rPr>
      </w:pPr>
      <w:r>
        <w:rPr>
          <w:sz w:val="24"/>
        </w:rPr>
        <w:t>Histogram rozkładu empirycznego</w:t>
      </w:r>
      <w:r w:rsidR="00BE2ECB">
        <w:rPr>
          <w:sz w:val="24"/>
        </w:rPr>
        <w:t xml:space="preserve"> dla danych z</w:t>
      </w:r>
      <w:r>
        <w:rPr>
          <w:sz w:val="24"/>
        </w:rPr>
        <w:t xml:space="preserve"> nowej hali:</w:t>
      </w:r>
    </w:p>
    <w:p w:rsidR="00BE2ECB" w:rsidRDefault="00BE2ECB" w:rsidP="00BE2EC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67690" cy="3410426"/>
            <wp:effectExtent l="19050" t="0" r="0" b="0"/>
            <wp:docPr id="4" name="Obraz 3" descr="nowa_hala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wa_hala_histogram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D3" w:rsidRDefault="005F25D3" w:rsidP="00BE2ECB">
      <w:pPr>
        <w:jc w:val="center"/>
        <w:rPr>
          <w:sz w:val="24"/>
        </w:rPr>
      </w:pPr>
    </w:p>
    <w:p w:rsidR="005F25D3" w:rsidRDefault="005F25D3" w:rsidP="00BE2ECB">
      <w:pPr>
        <w:jc w:val="center"/>
        <w:rPr>
          <w:sz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Sprawdzić, czy wydajności pracy przy produkcji elementu mają rozkład normalny (test zgodności </w:t>
      </w:r>
      <w:proofErr w:type="spellStart"/>
      <w:r>
        <w:rPr>
          <w:sz w:val="24"/>
          <w:szCs w:val="24"/>
        </w:rPr>
        <w:t>Kołmogorowa-Lillieforsa</w:t>
      </w:r>
      <w:proofErr w:type="spellEnd"/>
      <w:r>
        <w:rPr>
          <w:sz w:val="24"/>
          <w:szCs w:val="24"/>
        </w:rPr>
        <w:t>, współczynnik ufności 0,95).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: Wydajności pracy przy produkcji elementu mają rozkład normalny.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: Wydajności pracy przy produkcji elementu nie mają rozkładu normalnego.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statystyki testowej:</w:t>
      </w:r>
    </w:p>
    <w:p w:rsidR="005F25D3" w:rsidRPr="00DC49A5" w:rsidRDefault="008366C4" w:rsidP="005F25D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/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func>
        </m:oMath>
      </m:oMathPara>
    </w:p>
    <w:p w:rsidR="005F25D3" w:rsidRDefault="005F25D3" w:rsidP="005F25D3">
      <w:pPr>
        <w:rPr>
          <w:sz w:val="24"/>
          <w:szCs w:val="24"/>
        </w:rPr>
      </w:pPr>
      <w:r w:rsidRPr="00DC49A5">
        <w:rPr>
          <w:sz w:val="20"/>
          <w:szCs w:val="20"/>
        </w:rPr>
        <w:t>gdzie:</w:t>
      </w:r>
      <w:r>
        <w:rPr>
          <w:sz w:val="20"/>
          <w:szCs w:val="20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1≤i≤n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(x)</m:t>
                </m:r>
              </m:e>
            </m:d>
          </m:e>
        </m:func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1≤i≤n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i-1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</m:func>
      </m:oMath>
    </w:p>
    <w:p w:rsidR="005F25D3" w:rsidRPr="00DC49A5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Obszar krytyczny:</w:t>
      </w:r>
    </w:p>
    <w:p w:rsidR="005F25D3" w:rsidRPr="00DC49A5" w:rsidRDefault="008366C4" w:rsidP="005F25D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1-∝</m:t>
              </m:r>
            </m:e>
          </m:d>
          <m:r>
            <w:rPr>
              <w:rFonts w:ascii="Cambria Math" w:hAnsi="Cambria Math"/>
              <w:sz w:val="28"/>
              <w:szCs w:val="28"/>
            </w:rPr>
            <m:t>,1&gt;</m:t>
          </m:r>
        </m:oMath>
      </m:oMathPara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wartość krytyczna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1-∝</m:t>
            </m:r>
          </m:e>
        </m:d>
      </m:oMath>
      <w:r>
        <w:rPr>
          <w:sz w:val="24"/>
          <w:szCs w:val="24"/>
        </w:rPr>
        <w:t xml:space="preserve"> wyznaczana jest zgodnie z tablicą rozkładu Kołmogorowa-Lillieforsa jako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0.886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rad>
          </m:den>
        </m:f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Wyniki obliczeń z programu:</w:t>
      </w:r>
    </w:p>
    <w:p w:rsidR="005F25D3" w:rsidRPr="00003CC7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r>
        <w:rPr>
          <w:rStyle w:val="gnkrckgcmrb"/>
          <w:rFonts w:ascii="Lucida Console" w:hAnsi="Lucida Console"/>
          <w:color w:val="0000FF"/>
        </w:rPr>
        <w:t>d_stara_hala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0.1297732</w:t>
      </w:r>
    </w:p>
    <w:p w:rsidR="005F25D3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r>
        <w:rPr>
          <w:rStyle w:val="gnkrckgcmrb"/>
          <w:rFonts w:ascii="Lucida Console" w:hAnsi="Lucida Console"/>
          <w:color w:val="0000FF"/>
        </w:rPr>
        <w:t>wartosc_krytyczna_stara_hala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0.1497613</w:t>
      </w:r>
    </w:p>
    <w:p w:rsidR="005F25D3" w:rsidRPr="00530558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4"/>
          <w:szCs w:val="24"/>
          <w:lang w:eastAsia="en-US"/>
        </w:rPr>
      </w:pP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Nie ma podstaw by odrzucić H</w:t>
      </w:r>
      <w:r>
        <w:rPr>
          <w:rFonts w:asciiTheme="minorHAnsi" w:eastAsiaTheme="minorEastAsia" w:hAnsiTheme="minorHAnsi" w:cstheme="minorBidi"/>
          <w:sz w:val="24"/>
          <w:szCs w:val="24"/>
          <w:vertAlign w:val="subscript"/>
          <w:lang w:eastAsia="en-US"/>
        </w:rPr>
        <w:t>0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. 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Wydajności pracy przy produkcji elementu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 na starej hali 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br/>
        <w:t>maj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ą rozkład normalny.</w:t>
      </w:r>
    </w:p>
    <w:p w:rsidR="005F25D3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5F25D3" w:rsidRPr="00003CC7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r>
        <w:rPr>
          <w:rStyle w:val="gnkrckgcmrb"/>
          <w:rFonts w:ascii="Lucida Console" w:hAnsi="Lucida Console"/>
          <w:color w:val="0000FF"/>
        </w:rPr>
        <w:t>d_nowa_hala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0.1060908</w:t>
      </w:r>
    </w:p>
    <w:p w:rsidR="005F25D3" w:rsidRPr="00003CC7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r>
        <w:rPr>
          <w:rStyle w:val="gnkrckgcmrb"/>
          <w:rFonts w:ascii="Lucida Console" w:hAnsi="Lucida Console"/>
          <w:color w:val="0000FF"/>
        </w:rPr>
        <w:t>wartosc_krytyczna_nowa_hala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0.1278831</w:t>
      </w:r>
    </w:p>
    <w:p w:rsidR="005F25D3" w:rsidRPr="00530558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4"/>
          <w:szCs w:val="24"/>
          <w:lang w:eastAsia="en-US"/>
        </w:rPr>
      </w:pP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Nie ma podstaw by odrzucić H</w:t>
      </w:r>
      <w:r>
        <w:rPr>
          <w:rFonts w:asciiTheme="minorHAnsi" w:eastAsiaTheme="minorEastAsia" w:hAnsiTheme="minorHAnsi" w:cstheme="minorBidi"/>
          <w:sz w:val="24"/>
          <w:szCs w:val="24"/>
          <w:vertAlign w:val="subscript"/>
          <w:lang w:eastAsia="en-US"/>
        </w:rPr>
        <w:t>0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. 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Wydajności pracy przy produkcji elementu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 na nowej hali 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br/>
        <w:t>maj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ą rozkład normalny.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r>
        <w:t>3. Oszacować przedziałowo (współczynnik ufności 0,95) przeciętną wartość wydajności pracy przy produkcji elementu w starej hali. Obliczyć względną precyzje oszacowania i sprawdzić, czy mamy podstawy do uogólnienia otrzymanego przedziału ufności na całą populację wydajności pracy przy produkcji elementu starej hali.</w:t>
      </w:r>
    </w:p>
    <w:p w:rsidR="005F25D3" w:rsidRDefault="005F25D3" w:rsidP="005F25D3">
      <w:pPr>
        <w:pStyle w:val="Akapitzlist"/>
        <w:numPr>
          <w:ilvl w:val="0"/>
          <w:numId w:val="1"/>
        </w:numPr>
      </w:pPr>
      <w:r>
        <w:t>Oszacowanie przedziałowo przeciętnej wartości wydajności pracy przy produkcji elementu w starej hali:</w:t>
      </w:r>
    </w:p>
    <w:p w:rsidR="005F25D3" w:rsidRDefault="005F25D3" w:rsidP="005F25D3">
      <w:r>
        <w:t xml:space="preserve">Wybór modelu: </w:t>
      </w:r>
      <w:r>
        <w:rPr>
          <w:rFonts w:ascii="MS Gothic" w:eastAsia="MS Gothic" w:hAnsi="MS Gothic" w:cs="MS Gothic"/>
        </w:rPr>
        <w:t xml:space="preserve">σ </w:t>
      </w:r>
      <w:r>
        <w:t>–</w:t>
      </w:r>
      <w:r w:rsidRPr="00F2124B">
        <w:t xml:space="preserve"> nieznane</w:t>
      </w:r>
      <w:r>
        <w:t xml:space="preserve"> , n&gt;30</w:t>
      </w:r>
    </w:p>
    <w:p w:rsidR="005F25D3" w:rsidRDefault="005F25D3" w:rsidP="005F25D3">
      <w:pPr>
        <w:rPr>
          <w:rFonts w:ascii="MS Gothic" w:eastAsia="MS Gothic" w:hAnsi="MS Gothic" w:cs="MS Gothic"/>
        </w:rPr>
      </w:pPr>
      <m:oMathPara>
        <m:oMath>
          <m:r>
            <w:rPr>
              <w:rFonts w:ascii="Cambria Math" w:eastAsia="MS Gothic" w:hAnsi="Cambria Math" w:cs="MS Gothic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α</m:t>
                  </m:r>
                </m:sub>
              </m:s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Gothic" w:hAnsi="Cambria Math" w:cs="MS Gothic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&lt;m&lt;</m:t>
              </m:r>
              <m:acc>
                <m:accPr>
                  <m:chr m:val="̅"/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α</m:t>
                  </m:r>
                </m:sub>
              </m:s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Gothic" w:hAnsi="Cambria Math" w:cs="MS Gothic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="MS Gothic" w:hAnsi="Cambria Math" w:cs="MS Gothic"/>
              <w:sz w:val="28"/>
              <w:szCs w:val="28"/>
            </w:rPr>
            <m:t>=1-α</m:t>
          </m:r>
        </m:oMath>
      </m:oMathPara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lastRenderedPageBreak/>
        <w:t>Gdzie: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m – szacowana średnia populacji</w:t>
      </w:r>
    </w:p>
    <w:p w:rsidR="005F25D3" w:rsidRDefault="008366C4" w:rsidP="005F25D3">
      <w:pPr>
        <w:spacing w:after="0"/>
        <w:rPr>
          <w:rFonts w:eastAsia="MS Gothic"/>
        </w:rPr>
      </w:pPr>
      <m:oMath>
        <m:sSub>
          <m:sSubPr>
            <m:ctrlPr>
              <w:rPr>
                <w:rFonts w:ascii="Cambria Math" w:eastAsia="MS Gothic" w:hAnsi="Cambria Math"/>
              </w:rPr>
            </m:ctrlPr>
          </m:sSubPr>
          <m:e>
            <m:r>
              <w:rPr>
                <w:rFonts w:ascii="Cambria Math" w:eastAsia="MS Gothic" w:hAnsi="Cambria Math"/>
              </w:rPr>
              <m:t>u</m:t>
            </m:r>
          </m:e>
          <m:sub>
            <m:r>
              <w:rPr>
                <w:rFonts w:ascii="Cambria Math" w:eastAsia="MS Gothic" w:hAnsi="Cambria Math"/>
              </w:rPr>
              <m:t>α</m:t>
            </m:r>
          </m:sub>
        </m:sSub>
      </m:oMath>
      <w:r w:rsidR="005F25D3">
        <w:rPr>
          <w:rFonts w:eastAsia="MS Gothic"/>
        </w:rPr>
        <w:t xml:space="preserve"> – </w:t>
      </w:r>
      <w:proofErr w:type="spellStart"/>
      <w:r>
        <w:rPr>
          <w:rFonts w:eastAsia="MS Gothic"/>
        </w:rPr>
        <w:t>kwantyl</w:t>
      </w:r>
      <w:proofErr w:type="spellEnd"/>
      <w:r>
        <w:rPr>
          <w:rFonts w:eastAsia="MS Gothic"/>
        </w:rPr>
        <w:t xml:space="preserve"> rozkładu normalnego </w:t>
      </w:r>
    </w:p>
    <w:p w:rsidR="005F25D3" w:rsidRDefault="005F25D3" w:rsidP="004E58D3">
      <w:pPr>
        <w:rPr>
          <w:rFonts w:eastAsia="MS Gothic"/>
        </w:rPr>
      </w:pPr>
      <m:oMath>
        <m:r>
          <w:rPr>
            <w:rFonts w:ascii="Cambria Math" w:eastAsia="MS Gothic" w:hAnsi="Cambria Math" w:cs="MS Gothic"/>
          </w:rPr>
          <m:t xml:space="preserve">α </m:t>
        </m:r>
      </m:oMath>
      <w:r>
        <w:rPr>
          <w:rFonts w:eastAsia="MS Gothic"/>
        </w:rPr>
        <w:t>– wynosi 0,05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Otrzymany przedział:</w:t>
      </w:r>
    </w:p>
    <w:p w:rsidR="005F25D3" w:rsidRDefault="005F25D3" w:rsidP="005F25D3">
      <w:pPr>
        <w:spacing w:after="0"/>
        <w:rPr>
          <w:rFonts w:eastAsia="MS Gothic"/>
        </w:rPr>
      </w:pPr>
      <m:oMathPara>
        <m:oMath>
          <m:r>
            <w:rPr>
              <w:rFonts w:ascii="Cambria Math" w:eastAsia="MS Gothic" w:hAnsi="Cambria Math"/>
            </w:rPr>
            <m:t>P(33,52048&lt;m&lt;36,80638)</m:t>
          </m:r>
        </m:oMath>
      </m:oMathPara>
    </w:p>
    <w:p w:rsidR="004E58D3" w:rsidRDefault="004E58D3" w:rsidP="005F25D3">
      <w:pPr>
        <w:spacing w:after="0"/>
        <w:rPr>
          <w:rFonts w:eastAsia="MS Gothic"/>
        </w:rPr>
      </w:pPr>
    </w:p>
    <w:p w:rsidR="005F25D3" w:rsidRDefault="005F25D3" w:rsidP="005F25D3">
      <w:pPr>
        <w:pStyle w:val="Akapitzlist"/>
        <w:numPr>
          <w:ilvl w:val="0"/>
          <w:numId w:val="1"/>
        </w:numPr>
        <w:spacing w:after="0"/>
        <w:rPr>
          <w:rFonts w:eastAsia="MS Gothic"/>
        </w:rPr>
      </w:pPr>
      <w:r>
        <w:rPr>
          <w:rFonts w:eastAsia="MS Gothic"/>
        </w:rPr>
        <w:t>Obliczenie względnej precyzji oszacowania:</w:t>
      </w:r>
    </w:p>
    <w:p w:rsidR="005F25D3" w:rsidRPr="00A42529" w:rsidRDefault="005F25D3" w:rsidP="005F25D3">
      <w:pPr>
        <w:pStyle w:val="Akapitzlist"/>
        <w:spacing w:after="0"/>
        <w:rPr>
          <w:rFonts w:eastAsia="MS Gothic"/>
        </w:rPr>
      </w:pPr>
    </w:p>
    <w:p w:rsidR="005F25D3" w:rsidRDefault="004E58D3" w:rsidP="005F25D3">
      <w:pPr>
        <w:spacing w:after="0"/>
        <w:rPr>
          <w:rFonts w:eastAsia="MS Gothic"/>
        </w:rPr>
      </w:pPr>
      <w:r>
        <w:rPr>
          <w:rFonts w:eastAsia="MS Gothic"/>
        </w:rPr>
        <w:t>Względną precyzję</w:t>
      </w:r>
      <w:r w:rsidR="005F25D3">
        <w:rPr>
          <w:rFonts w:eastAsia="MS Gothic"/>
        </w:rPr>
        <w:t xml:space="preserve"> oszacowania obliczamy ze wzoru:</w:t>
      </w:r>
    </w:p>
    <w:p w:rsidR="005F25D3" w:rsidRDefault="005F25D3" w:rsidP="005F25D3">
      <w:pPr>
        <w:spacing w:after="0"/>
        <w:rPr>
          <w:rFonts w:eastAsia="MS Gothic"/>
          <w:szCs w:val="24"/>
        </w:rPr>
      </w:pPr>
      <m:oMath>
        <m:r>
          <w:rPr>
            <w:rFonts w:ascii="Cambria Math" w:eastAsia="MS Gothic" w:hAnsi="Cambria Math"/>
            <w:sz w:val="28"/>
            <w:szCs w:val="28"/>
          </w:rPr>
          <m:t>δ=</m:t>
        </m:r>
        <m:f>
          <m:fPr>
            <m:ctrlPr>
              <w:rPr>
                <w:rFonts w:ascii="Cambria Math" w:eastAsia="MS Gothic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Gothic" w:hAnsi="Cambria Math"/>
                <w:sz w:val="28"/>
                <w:szCs w:val="28"/>
              </w:rPr>
              <m:t>d</m:t>
            </m:r>
          </m:num>
          <m:den>
            <m:acc>
              <m:accPr>
                <m:chr m:val="̅"/>
                <m:ctrlPr>
                  <w:rPr>
                    <w:rFonts w:ascii="Cambria Math" w:eastAsia="MS Gothic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MS Gothic" w:hAnsi="Cambria Math"/>
                    <w:sz w:val="28"/>
                    <w:szCs w:val="28"/>
                  </w:rPr>
                  <m:t>x</m:t>
                </m:r>
              </m:e>
            </m:acc>
          </m:den>
        </m:f>
        <m:r>
          <w:rPr>
            <w:rFonts w:ascii="Cambria Math" w:eastAsia="MS Gothic" w:hAnsi="Cambria Math"/>
            <w:sz w:val="28"/>
            <w:szCs w:val="28"/>
          </w:rPr>
          <m:t>∙100%</m:t>
        </m:r>
      </m:oMath>
      <w:r>
        <w:rPr>
          <w:rFonts w:eastAsia="MS Gothic"/>
        </w:rPr>
        <w:t xml:space="preserve">, gdzie d (bezwzględny błąd szacunku) jest wielkością odejmowaną i dodawaną do średniej </w:t>
      </w:r>
      <m:oMath>
        <m:acc>
          <m:accPr>
            <m:chr m:val="̅"/>
            <m:ctrlPr>
              <w:rPr>
                <w:rFonts w:ascii="Cambria Math" w:eastAsia="MS Gothic" w:hAnsi="Cambria Math"/>
                <w:i/>
                <w:szCs w:val="24"/>
              </w:rPr>
            </m:ctrlPr>
          </m:accPr>
          <m:e>
            <m:r>
              <w:rPr>
                <w:rFonts w:ascii="Cambria Math" w:eastAsia="MS Gothic" w:hAnsi="Cambria Math"/>
                <w:szCs w:val="24"/>
              </w:rPr>
              <m:t>x</m:t>
            </m:r>
          </m:e>
        </m:acc>
      </m:oMath>
      <w:r>
        <w:rPr>
          <w:rFonts w:eastAsia="MS Gothic"/>
          <w:szCs w:val="24"/>
        </w:rPr>
        <w:t>.</w:t>
      </w:r>
    </w:p>
    <w:p w:rsidR="005F25D3" w:rsidRPr="00AA09D2" w:rsidRDefault="005F25D3" w:rsidP="005F25D3">
      <w:pPr>
        <w:spacing w:after="0"/>
        <w:rPr>
          <w:rFonts w:eastAsia="MS Gothic"/>
          <w:szCs w:val="24"/>
        </w:rPr>
      </w:pPr>
      <m:oMathPara>
        <m:oMath>
          <m:r>
            <w:rPr>
              <w:rFonts w:ascii="Cambria Math" w:eastAsia="MS Gothic" w:hAnsi="Cambria Math"/>
              <w:szCs w:val="24"/>
            </w:rPr>
            <m:t>d=</m:t>
          </m:r>
          <m:sSub>
            <m:sSub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="MS Gothic" w:hAnsi="Cambria Math" w:cs="MS Gothic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eastAsia="MS Gothic" w:hAnsi="Cambria Math" w:cs="MS Gothic"/>
              <w:sz w:val="28"/>
              <w:szCs w:val="28"/>
            </w:rPr>
            <m:t>=1,642952</m:t>
          </m:r>
        </m:oMath>
      </m:oMathPara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Zatem:</w:t>
      </w:r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  <m:oMathPara>
        <m:oMath>
          <m:r>
            <w:rPr>
              <w:rFonts w:ascii="Cambria Math" w:eastAsia="MS Gothic" w:hAnsi="Cambria Math"/>
              <w:sz w:val="28"/>
              <w:szCs w:val="28"/>
            </w:rPr>
            <m:t>δ=4.672332%</m:t>
          </m:r>
        </m:oMath>
      </m:oMathPara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</w:p>
    <w:p w:rsidR="005F25D3" w:rsidRPr="00A42529" w:rsidRDefault="005F25D3" w:rsidP="005F25D3">
      <w:pPr>
        <w:pStyle w:val="Akapitzlist"/>
        <w:numPr>
          <w:ilvl w:val="0"/>
          <w:numId w:val="1"/>
        </w:numPr>
        <w:spacing w:after="0"/>
        <w:rPr>
          <w:rFonts w:eastAsia="MS Gothic"/>
          <w:szCs w:val="24"/>
        </w:rPr>
      </w:pPr>
      <w:r>
        <w:rPr>
          <w:rFonts w:eastAsia="MS Gothic"/>
          <w:szCs w:val="24"/>
        </w:rPr>
        <w:t xml:space="preserve">Sprawdzenie, czy mamy podstawy do uogólnienia </w:t>
      </w:r>
      <w:r>
        <w:t>otrzymanego przedziału ufności na całą populację wydajności pracy przy produkcji elementu starej hali:</w:t>
      </w:r>
    </w:p>
    <w:p w:rsidR="005F25D3" w:rsidRPr="00A42529" w:rsidRDefault="005F25D3" w:rsidP="005F25D3">
      <w:pPr>
        <w:pStyle w:val="Akapitzlist"/>
        <w:spacing w:after="0"/>
        <w:rPr>
          <w:rFonts w:eastAsia="MS Gothic"/>
          <w:szCs w:val="24"/>
        </w:rPr>
      </w:pPr>
    </w:p>
    <w:p w:rsidR="005F25D3" w:rsidRDefault="005F25D3" w:rsidP="004E58D3">
      <w:pPr>
        <w:spacing w:after="0"/>
        <w:jc w:val="center"/>
        <w:rPr>
          <w:rFonts w:eastAsia="MS Gothic"/>
          <w:sz w:val="28"/>
          <w:szCs w:val="28"/>
        </w:rPr>
      </w:pPr>
      <w:r>
        <w:rPr>
          <w:rFonts w:eastAsia="MS Gothic"/>
          <w:sz w:val="28"/>
          <w:szCs w:val="28"/>
        </w:rPr>
        <w:t>Umowne przedziały miary precyzji względnej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69"/>
        <w:gridCol w:w="826"/>
        <w:gridCol w:w="4317"/>
      </w:tblGrid>
      <w:tr w:rsidR="005F25D3" w:rsidTr="004E58D3">
        <w:trPr>
          <w:jc w:val="center"/>
        </w:trPr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Gothic" w:hAnsi="Cambria Math"/>
                    <w:sz w:val="24"/>
                    <w:szCs w:val="24"/>
                  </w:rPr>
                  <m:t>P=1-α</m:t>
                </m:r>
              </m:oMath>
            </m:oMathPara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Gothic" w:hAnsi="Cambria Math"/>
                    <w:sz w:val="24"/>
                    <w:szCs w:val="24"/>
                  </w:rPr>
                  <m:t>δ</m:t>
                </m:r>
              </m:oMath>
            </m:oMathPara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Wnioskowanie o szacowanym parametrze</w:t>
            </w:r>
          </w:p>
        </w:tc>
      </w:tr>
      <w:tr w:rsidR="005F25D3" w:rsidTr="004E58D3">
        <w:trPr>
          <w:jc w:val="center"/>
        </w:trPr>
        <w:tc>
          <w:tcPr>
            <w:tcW w:w="0" w:type="auto"/>
            <w:vMerge w:val="restart"/>
            <w:vAlign w:val="center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&lt;0,90;0,99&gt;</w:t>
            </w: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&lt;5%</w:t>
            </w: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Uprawnione i całkowicie bezpiecznie</w:t>
            </w:r>
          </w:p>
        </w:tc>
      </w:tr>
      <w:tr w:rsidR="005F25D3" w:rsidTr="004E58D3">
        <w:trPr>
          <w:jc w:val="center"/>
        </w:trPr>
        <w:tc>
          <w:tcPr>
            <w:tcW w:w="0" w:type="auto"/>
            <w:vMerge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5-10%</w:t>
            </w: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Możliwe, ale z zalecaną ostrożnością</w:t>
            </w:r>
          </w:p>
        </w:tc>
      </w:tr>
      <w:tr w:rsidR="005F25D3" w:rsidTr="004E58D3">
        <w:trPr>
          <w:jc w:val="center"/>
        </w:trPr>
        <w:tc>
          <w:tcPr>
            <w:tcW w:w="0" w:type="auto"/>
            <w:vMerge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&gt;10%</w:t>
            </w: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Należy natychmiast przerwać</w:t>
            </w:r>
          </w:p>
        </w:tc>
      </w:tr>
    </w:tbl>
    <w:p w:rsidR="004E58D3" w:rsidRPr="004E58D3" w:rsidRDefault="004E58D3" w:rsidP="004E58D3">
      <w:pPr>
        <w:spacing w:after="0"/>
        <w:jc w:val="center"/>
        <w:rPr>
          <w:rFonts w:eastAsia="MS Gothic"/>
          <w:i/>
        </w:rPr>
      </w:pPr>
      <w:r>
        <w:rPr>
          <w:rFonts w:eastAsia="MS Gothic"/>
          <w:i/>
        </w:rPr>
        <w:t>Tabela nr.1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Wnioskując z tabeli, mamy podstawy do uogólnienia otrzymanego przedziału ufności na całą populację wydajności pracy przy produkcji elementu starej hali.</w:t>
      </w:r>
    </w:p>
    <w:p w:rsidR="005F25D3" w:rsidRPr="00573EDC" w:rsidRDefault="005F25D3" w:rsidP="005F25D3">
      <w:pPr>
        <w:rPr>
          <w:rFonts w:eastAsia="MS Gothic"/>
        </w:rPr>
      </w:pPr>
    </w:p>
    <w:p w:rsidR="005F25D3" w:rsidRDefault="005F25D3" w:rsidP="005F25D3">
      <w:r>
        <w:t>4. Oszacować przedziałowo (współczynnik ufności 0,95) odchylenie standardowa wydajności pracy przy produkcji elementu w nowej hali. Obliczyć względną precyzje oszacowania i sprawdzić, czy mamy podstawy do uogólnienia otrzymanego przedziału ufności na całą populację wydajności pracy przy produkcji elementu nowej hali.</w:t>
      </w:r>
    </w:p>
    <w:p w:rsidR="005F25D3" w:rsidRDefault="005F25D3" w:rsidP="005F25D3">
      <w:pPr>
        <w:pStyle w:val="Akapitzlist"/>
        <w:numPr>
          <w:ilvl w:val="0"/>
          <w:numId w:val="2"/>
        </w:numPr>
      </w:pPr>
      <w:r>
        <w:t>Oszacowanie przedziałowo odchylenia standardowego wydajności pracy przy produkcji elementu w nowej hali:</w:t>
      </w:r>
    </w:p>
    <w:p w:rsidR="005F25D3" w:rsidRDefault="005F25D3" w:rsidP="005F25D3">
      <w:r>
        <w:t xml:space="preserve">Wybór modelu: </w:t>
      </w:r>
      <w:r>
        <w:rPr>
          <w:rFonts w:ascii="MS Gothic" w:eastAsia="MS Gothic" w:hAnsi="MS Gothic" w:cs="MS Gothic"/>
        </w:rPr>
        <w:t xml:space="preserve">σ </w:t>
      </w:r>
      <w:r>
        <w:t>–</w:t>
      </w:r>
      <w:r w:rsidRPr="00F2124B">
        <w:t xml:space="preserve"> nieznane</w:t>
      </w:r>
      <w:r>
        <w:t xml:space="preserve"> , n&gt;30</w:t>
      </w:r>
    </w:p>
    <w:p w:rsidR="005F25D3" w:rsidRDefault="005F25D3" w:rsidP="005F25D3">
      <w:pPr>
        <w:rPr>
          <w:rFonts w:ascii="MS Gothic" w:eastAsia="MS Gothic" w:hAnsi="MS Gothic" w:cs="MS Gothic"/>
        </w:rPr>
      </w:pPr>
      <m:oMathPara>
        <m:oMath>
          <m:r>
            <w:rPr>
              <w:rFonts w:ascii="Cambria Math" w:eastAsia="MS Gothic" w:hAnsi="Cambria Math" w:cs="MS Gothic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MS Gothic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Gothic" w:hAnsi="Cambria Math"/>
                            </w:rPr>
                            <m:t>α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MS Gothic" w:hAnsi="Cambria Math" w:cs="MS Gothic"/>
                              <w:sz w:val="28"/>
                              <w:szCs w:val="28"/>
                            </w:rPr>
                            <m:t>2n</m:t>
                          </m:r>
                        </m:e>
                      </m:rad>
                    </m:den>
                  </m:f>
                </m:den>
              </m:f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&lt;σ&lt;</m:t>
              </m:r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MS Gothic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Gothic" w:hAnsi="Cambria Math"/>
                            </w:rPr>
                            <m:t>α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MS Gothic" w:hAnsi="Cambria Math" w:cs="MS Gothic"/>
                              <w:sz w:val="28"/>
                              <w:szCs w:val="28"/>
                            </w:rPr>
                            <m:t>2n</m:t>
                          </m:r>
                        </m:e>
                      </m:rad>
                    </m:den>
                  </m:f>
                </m:den>
              </m:f>
            </m:e>
          </m:d>
          <m:r>
            <w:rPr>
              <w:rFonts w:ascii="Cambria Math" w:eastAsia="MS Gothic" w:hAnsi="Cambria Math" w:cs="MS Gothic"/>
              <w:sz w:val="28"/>
              <w:szCs w:val="28"/>
            </w:rPr>
            <m:t>=1-α</m:t>
          </m:r>
        </m:oMath>
      </m:oMathPara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lastRenderedPageBreak/>
        <w:t>Gdzie:</w:t>
      </w:r>
    </w:p>
    <w:p w:rsidR="005F25D3" w:rsidRDefault="004E58D3" w:rsidP="005F25D3">
      <w:pPr>
        <w:spacing w:after="0"/>
        <w:rPr>
          <w:rFonts w:eastAsia="MS Gothic"/>
        </w:rPr>
      </w:pPr>
      <m:oMath>
        <m:r>
          <w:rPr>
            <w:rFonts w:ascii="Cambria Math" w:eastAsia="MS Gothic" w:hAnsi="Cambria Math" w:cs="MS Gothic"/>
            <w:sz w:val="28"/>
            <w:szCs w:val="28"/>
          </w:rPr>
          <m:t>σ</m:t>
        </m:r>
      </m:oMath>
      <w:r>
        <w:rPr>
          <w:rFonts w:eastAsia="MS Gothic"/>
        </w:rPr>
        <w:t xml:space="preserve"> – szacowane odchylenie standardowe </w:t>
      </w:r>
      <w:r w:rsidR="005F25D3">
        <w:rPr>
          <w:rFonts w:eastAsia="MS Gothic"/>
        </w:rPr>
        <w:t>populacji</w:t>
      </w:r>
    </w:p>
    <w:p w:rsidR="005F25D3" w:rsidRDefault="008366C4" w:rsidP="005F25D3">
      <w:pPr>
        <w:spacing w:after="0"/>
        <w:rPr>
          <w:rFonts w:eastAsia="MS Gothic"/>
        </w:rPr>
      </w:pPr>
      <m:oMath>
        <m:sSub>
          <m:sSubPr>
            <m:ctrlPr>
              <w:rPr>
                <w:rFonts w:ascii="Cambria Math" w:eastAsia="MS Gothic" w:hAnsi="Cambria Math"/>
              </w:rPr>
            </m:ctrlPr>
          </m:sSubPr>
          <m:e>
            <m:r>
              <w:rPr>
                <w:rFonts w:ascii="Cambria Math" w:eastAsia="MS Gothic" w:hAnsi="Cambria Math"/>
              </w:rPr>
              <m:t>u</m:t>
            </m:r>
          </m:e>
          <m:sub>
            <m:r>
              <w:rPr>
                <w:rFonts w:ascii="Cambria Math" w:eastAsia="MS Gothic" w:hAnsi="Cambria Math"/>
              </w:rPr>
              <m:t>α</m:t>
            </m:r>
          </m:sub>
        </m:sSub>
      </m:oMath>
      <w:r w:rsidR="005F25D3">
        <w:rPr>
          <w:rFonts w:eastAsia="MS Gothic"/>
        </w:rPr>
        <w:t xml:space="preserve"> – </w:t>
      </w:r>
      <w:proofErr w:type="spellStart"/>
      <w:r>
        <w:rPr>
          <w:rFonts w:eastAsia="MS Gothic"/>
        </w:rPr>
        <w:t>kwantyl</w:t>
      </w:r>
      <w:proofErr w:type="spellEnd"/>
      <w:r>
        <w:rPr>
          <w:rFonts w:eastAsia="MS Gothic"/>
        </w:rPr>
        <w:t xml:space="preserve"> rozkładu normalnego</w:t>
      </w:r>
    </w:p>
    <w:p w:rsidR="005F25D3" w:rsidRDefault="005F25D3" w:rsidP="004E58D3">
      <w:pPr>
        <w:rPr>
          <w:rFonts w:eastAsia="MS Gothic"/>
        </w:rPr>
      </w:pPr>
      <m:oMath>
        <m:r>
          <w:rPr>
            <w:rFonts w:ascii="Cambria Math" w:eastAsia="MS Gothic" w:hAnsi="Cambria Math" w:cs="MS Gothic"/>
          </w:rPr>
          <m:t xml:space="preserve">α </m:t>
        </m:r>
      </m:oMath>
      <w:r>
        <w:rPr>
          <w:rFonts w:eastAsia="MS Gothic"/>
        </w:rPr>
        <w:t>– wynosi 0,05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Otrzymany przedział:</w:t>
      </w:r>
    </w:p>
    <w:p w:rsidR="005F25D3" w:rsidRDefault="005F25D3" w:rsidP="005F25D3">
      <w:pPr>
        <w:spacing w:after="0"/>
        <w:rPr>
          <w:rFonts w:eastAsia="MS Gothic"/>
        </w:rPr>
      </w:pPr>
      <m:oMathPara>
        <m:oMath>
          <m:r>
            <w:rPr>
              <w:rFonts w:ascii="Cambria Math" w:eastAsia="MS Gothic" w:hAnsi="Cambria Math"/>
            </w:rPr>
            <m:t>P(6,066787&lt;</m:t>
          </m:r>
          <m:r>
            <w:rPr>
              <w:rFonts w:ascii="Cambria Math" w:eastAsia="MS Gothic" w:hAnsi="Cambria Math" w:cs="MS Gothic"/>
              <w:sz w:val="28"/>
              <w:szCs w:val="28"/>
            </w:rPr>
            <m:t>σ</m:t>
          </m:r>
          <m:r>
            <w:rPr>
              <w:rFonts w:ascii="Cambria Math" w:eastAsia="MS Gothic" w:hAnsi="Cambria Math"/>
            </w:rPr>
            <m:t>&lt;9,10097)</m:t>
          </m:r>
        </m:oMath>
      </m:oMathPara>
    </w:p>
    <w:p w:rsidR="004E58D3" w:rsidRDefault="004E58D3" w:rsidP="005F25D3">
      <w:pPr>
        <w:spacing w:after="0"/>
        <w:rPr>
          <w:rFonts w:eastAsia="MS Gothic"/>
        </w:rPr>
      </w:pPr>
    </w:p>
    <w:p w:rsidR="005F25D3" w:rsidRDefault="005F25D3" w:rsidP="004E58D3">
      <w:pPr>
        <w:pStyle w:val="Akapitzlist"/>
        <w:numPr>
          <w:ilvl w:val="0"/>
          <w:numId w:val="2"/>
        </w:numPr>
        <w:spacing w:after="0"/>
        <w:rPr>
          <w:rFonts w:eastAsia="MS Gothic"/>
        </w:rPr>
      </w:pPr>
      <w:r>
        <w:rPr>
          <w:rFonts w:eastAsia="MS Gothic"/>
        </w:rPr>
        <w:t>Obliczenie względnej precyzji oszacowania:</w:t>
      </w:r>
    </w:p>
    <w:p w:rsidR="004E58D3" w:rsidRPr="004E58D3" w:rsidRDefault="004E58D3" w:rsidP="004E58D3">
      <w:pPr>
        <w:pStyle w:val="Akapitzlist"/>
        <w:spacing w:after="0"/>
        <w:rPr>
          <w:rFonts w:eastAsia="MS Gothic"/>
        </w:rPr>
      </w:pP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Względna precyzje oszacowania obliczamy ze wzoru:</w:t>
      </w:r>
    </w:p>
    <w:p w:rsidR="005F25D3" w:rsidRDefault="005F25D3" w:rsidP="005F25D3">
      <w:pPr>
        <w:spacing w:after="0"/>
        <w:rPr>
          <w:rFonts w:eastAsia="MS Gothic"/>
          <w:szCs w:val="24"/>
        </w:rPr>
      </w:pPr>
      <m:oMath>
        <m:r>
          <w:rPr>
            <w:rFonts w:ascii="Cambria Math" w:eastAsia="MS Gothic" w:hAnsi="Cambria Math"/>
            <w:sz w:val="28"/>
            <w:szCs w:val="28"/>
          </w:rPr>
          <m:t>δ=</m:t>
        </m:r>
        <m:f>
          <m:fPr>
            <m:ctrlPr>
              <w:rPr>
                <w:rFonts w:ascii="Cambria Math" w:eastAsia="MS Gothic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Gothic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="MS Gothic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eastAsia="MS Gothic" w:hAnsi="Cambria Math"/>
            <w:sz w:val="28"/>
            <w:szCs w:val="28"/>
          </w:rPr>
          <m:t>∙100%</m:t>
        </m:r>
      </m:oMath>
      <w:r>
        <w:rPr>
          <w:rFonts w:eastAsia="MS Gothic"/>
        </w:rPr>
        <w:t>, gdzie d (bezwzględny błąd szacunku) wynosi:</w:t>
      </w:r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  <m:oMathPara>
        <m:oMath>
          <m:r>
            <w:rPr>
              <w:rFonts w:ascii="Cambria Math" w:eastAsia="MS Gothic" w:hAnsi="Cambria Math"/>
              <w:szCs w:val="24"/>
            </w:rPr>
            <m:t>d=</m:t>
          </m:r>
          <m:f>
            <m:f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MS Gothic" w:hAnsi="Cambria Math" w:cs="MS Goth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MS Gothic" w:hAnsi="Cambria Math" w:cs="MS Goth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MS Gothic" w:hAnsi="Cambria Math" w:cs="MS Gothic"/>
              <w:sz w:val="28"/>
              <w:szCs w:val="28"/>
            </w:rPr>
            <m:t>)=1.517092</m:t>
          </m:r>
        </m:oMath>
      </m:oMathPara>
    </w:p>
    <w:p w:rsidR="005F25D3" w:rsidRPr="00AD2789" w:rsidRDefault="005F25D3" w:rsidP="005F25D3">
      <w:pPr>
        <w:rPr>
          <w:rFonts w:eastAsia="MS Gothic"/>
          <w:szCs w:val="24"/>
        </w:rPr>
      </w:pPr>
      <w:r>
        <w:rPr>
          <w:rFonts w:eastAsia="MS Gothic"/>
        </w:rPr>
        <w:t xml:space="preserve">Gdzie: </w:t>
      </w:r>
      <m:oMath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σ</m:t>
            </m:r>
          </m:e>
          <m:sub>
            <m:r>
              <w:rPr>
                <w:rFonts w:ascii="Cambria Math" w:eastAsia="MS Gothic" w:hAnsi="Cambria Math" w:cs="MS Gothic"/>
              </w:rPr>
              <m:t>1</m:t>
            </m:r>
          </m:sub>
        </m:sSub>
      </m:oMath>
      <w:r>
        <w:rPr>
          <w:rFonts w:eastAsia="MS Gothic"/>
        </w:rPr>
        <w:t xml:space="preserve">- </w:t>
      </w:r>
      <w:r w:rsidR="004E58D3">
        <w:rPr>
          <w:rFonts w:eastAsia="MS Gothic"/>
        </w:rPr>
        <w:t>początek</w:t>
      </w:r>
      <w:r>
        <w:rPr>
          <w:rFonts w:eastAsia="MS Gothic"/>
        </w:rPr>
        <w:t xml:space="preserve"> przedziału,  </w:t>
      </w:r>
      <m:oMath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σ</m:t>
            </m:r>
          </m:e>
          <m:sub>
            <m:r>
              <w:rPr>
                <w:rFonts w:ascii="Cambria Math" w:eastAsia="MS Gothic" w:hAnsi="Cambria Math" w:cs="MS Gothic"/>
              </w:rPr>
              <m:t>2</m:t>
            </m:r>
          </m:sub>
        </m:sSub>
      </m:oMath>
      <w:r>
        <w:rPr>
          <w:rFonts w:eastAsia="MS Gothic"/>
        </w:rPr>
        <w:t xml:space="preserve">- </w:t>
      </w:r>
      <w:r w:rsidR="004E58D3">
        <w:rPr>
          <w:rFonts w:eastAsia="MS Gothic"/>
        </w:rPr>
        <w:t>koniec</w:t>
      </w:r>
      <w:r>
        <w:rPr>
          <w:rFonts w:eastAsia="MS Gothic"/>
        </w:rPr>
        <w:t xml:space="preserve"> przedziału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Zatem:</w:t>
      </w:r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  <m:oMathPara>
        <m:oMath>
          <m:r>
            <w:rPr>
              <w:rFonts w:ascii="Cambria Math" w:eastAsia="MS Gothic" w:hAnsi="Cambria Math"/>
              <w:sz w:val="28"/>
              <w:szCs w:val="28"/>
            </w:rPr>
            <m:t>δ=20,83803%</m:t>
          </m:r>
        </m:oMath>
      </m:oMathPara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</w:p>
    <w:p w:rsidR="005F25D3" w:rsidRPr="00A42529" w:rsidRDefault="005F25D3" w:rsidP="005F25D3">
      <w:pPr>
        <w:pStyle w:val="Akapitzlist"/>
        <w:numPr>
          <w:ilvl w:val="0"/>
          <w:numId w:val="2"/>
        </w:numPr>
        <w:spacing w:after="0"/>
        <w:rPr>
          <w:rFonts w:eastAsia="MS Gothic"/>
          <w:szCs w:val="24"/>
        </w:rPr>
      </w:pPr>
      <w:r>
        <w:rPr>
          <w:rFonts w:eastAsia="MS Gothic"/>
          <w:szCs w:val="24"/>
        </w:rPr>
        <w:t xml:space="preserve">Sprawdzenie, czy mamy podstawy do uogólnienia </w:t>
      </w:r>
      <w:r>
        <w:t>otrzymanego przedziału ufności na całą populację wydajności pracy przy produkcji elementu nowej hali:</w:t>
      </w:r>
    </w:p>
    <w:p w:rsidR="005F25D3" w:rsidRPr="00A42529" w:rsidRDefault="005F25D3" w:rsidP="005F25D3">
      <w:pPr>
        <w:pStyle w:val="Akapitzlist"/>
        <w:spacing w:after="0"/>
        <w:rPr>
          <w:rFonts w:eastAsia="MS Gothic"/>
          <w:szCs w:val="24"/>
        </w:rPr>
      </w:pPr>
    </w:p>
    <w:p w:rsidR="005F25D3" w:rsidRDefault="004E58D3" w:rsidP="005F25D3">
      <w:pPr>
        <w:spacing w:after="0"/>
        <w:rPr>
          <w:rFonts w:eastAsia="MS Gothic"/>
        </w:rPr>
      </w:pPr>
      <w:r>
        <w:rPr>
          <w:rFonts w:eastAsia="MS Gothic"/>
        </w:rPr>
        <w:t>Wnioskując z tabeli nr.1</w:t>
      </w:r>
      <w:r w:rsidR="005F25D3">
        <w:rPr>
          <w:rFonts w:eastAsia="MS Gothic"/>
        </w:rPr>
        <w:t>, nie mamy podstaw do uogólnienia otrzymanego przedziału ufności na całą populację wydajności pracy przy produkcji elementu nowej hali.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5. Czy na poziomie istotności 0,05 można stwierdzić, że wartości wydajności pracy przy produkcji elementu w starej hali są większe(sformułować i zweryfikować odpowiednią hipotezę)?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Aby dobrać odpowiednią statystykę do porównania średnich różnych populacji przeprowadziliśmy test Fishera-</w:t>
      </w:r>
      <w:proofErr w:type="spellStart"/>
      <w:r>
        <w:rPr>
          <w:sz w:val="24"/>
          <w:szCs w:val="24"/>
        </w:rPr>
        <w:t>Snedecora</w:t>
      </w:r>
      <w:proofErr w:type="spellEnd"/>
      <w:r>
        <w:rPr>
          <w:sz w:val="24"/>
          <w:szCs w:val="24"/>
        </w:rPr>
        <w:t xml:space="preserve">. </w:t>
      </w:r>
    </w:p>
    <w:p w:rsidR="005F25D3" w:rsidRDefault="005F25D3" w:rsidP="005F25D3">
      <w:pPr>
        <w:jc w:val="center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</w:p>
    <w:p w:rsidR="005F25D3" w:rsidRDefault="005F25D3" w:rsidP="005F25D3">
      <w:pPr>
        <w:jc w:val="center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≠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 xml:space="preserve"> 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>
        <w:rPr>
          <w:sz w:val="24"/>
          <w:szCs w:val="24"/>
        </w:rPr>
        <w:t xml:space="preserve"> to wariancje wydajności a nowej i starej hali.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statystyki testowej:</w:t>
      </w:r>
    </w:p>
    <w:p w:rsidR="005F25D3" w:rsidRPr="00E41BA1" w:rsidRDefault="005F25D3" w:rsidP="005F25D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</m:oMath>
      </m:oMathPara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gdzie 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– wariancja z próby dla nowej hali, 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wariancja z próby dla starej hali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Obszar krytyczny:</w:t>
      </w:r>
    </w:p>
    <w:p w:rsidR="005F25D3" w:rsidRPr="00E41BA1" w:rsidRDefault="005F25D3" w:rsidP="005F25D3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;∞)</m:t>
          </m:r>
        </m:oMath>
      </m:oMathPara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w:proofErr w:type="spellStart"/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kr</w:t>
      </w:r>
      <w:proofErr w:type="spellEnd"/>
      <w:r>
        <w:rPr>
          <w:sz w:val="24"/>
          <w:szCs w:val="24"/>
        </w:rPr>
        <w:t xml:space="preserve">– wartość krytyczna dla poziomu istotności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 xml:space="preserve">=0,05 o stopniach swobody: </w:t>
      </w:r>
      <w:r w:rsidR="005476DC">
        <w:rPr>
          <w:sz w:val="24"/>
          <w:szCs w:val="24"/>
        </w:rPr>
        <w:t xml:space="preserve">u = 47 i v=34 </w:t>
      </w:r>
    </w:p>
    <w:p w:rsidR="005F25D3" w:rsidRPr="00EB654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545"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proofErr w:type="spellStart"/>
      <w:r w:rsidRPr="00EB6545">
        <w:rPr>
          <w:rFonts w:ascii="Lucida Console" w:eastAsia="Times New Roman" w:hAnsi="Lucida Console" w:cs="Courier New"/>
          <w:color w:val="0000FF"/>
          <w:sz w:val="20"/>
          <w:szCs w:val="20"/>
        </w:rPr>
        <w:t>wartosc_testu_fishera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</w:t>
      </w:r>
      <w:r w:rsidRPr="00EB65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2.155284</w:t>
      </w:r>
    </w:p>
    <w:p w:rsidR="002619EB" w:rsidRPr="002619EB" w:rsidRDefault="005F25D3" w:rsidP="002619EB">
      <w:pPr>
        <w:pStyle w:val="HTML-wstpniesformatowany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B6545">
        <w:rPr>
          <w:rFonts w:ascii="Lucida Console" w:hAnsi="Lucida Console"/>
          <w:color w:val="0000FF"/>
        </w:rPr>
        <w:t>&gt;</w:t>
      </w:r>
      <w:proofErr w:type="spellStart"/>
      <w:r w:rsidRPr="00EB6545">
        <w:rPr>
          <w:rFonts w:ascii="Lucida Console" w:hAnsi="Lucida Console"/>
          <w:color w:val="0000FF"/>
        </w:rPr>
        <w:t>wartosc_krytyczna_rozkladu_fishera</w:t>
      </w:r>
      <w:proofErr w:type="spellEnd"/>
      <w:r>
        <w:rPr>
          <w:rFonts w:ascii="Lucida Console" w:hAnsi="Lucida Console"/>
          <w:color w:val="0000FF"/>
        </w:rPr>
        <w:t xml:space="preserve"> =</w:t>
      </w:r>
      <w:r w:rsidR="002619EB">
        <w:rPr>
          <w:rFonts w:ascii="Lucida Console" w:hAnsi="Lucida Console"/>
          <w:color w:val="000000"/>
          <w:bdr w:val="none" w:sz="0" w:space="0" w:color="auto" w:frame="1"/>
        </w:rPr>
        <w:t xml:space="preserve"> 1.</w:t>
      </w:r>
      <w:r w:rsidR="002619EB" w:rsidRPr="002619EB">
        <w:rPr>
          <w:rFonts w:ascii="Lucida Console" w:hAnsi="Lucida Console"/>
          <w:color w:val="000000"/>
          <w:bdr w:val="none" w:sz="0" w:space="0" w:color="auto" w:frame="1"/>
        </w:rPr>
        <w:t>721589</w:t>
      </w:r>
    </w:p>
    <w:p w:rsidR="005F25D3" w:rsidRPr="00EB654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 Odrzucamy H</w:t>
      </w:r>
      <w:r>
        <w:rPr>
          <w:sz w:val="24"/>
          <w:szCs w:val="24"/>
          <w:vertAlign w:val="subscript"/>
        </w:rPr>
        <w:t xml:space="preserve">0 </w:t>
      </w:r>
      <w:r>
        <w:rPr>
          <w:sz w:val="24"/>
          <w:szCs w:val="24"/>
        </w:rPr>
        <w:t>na rzecz 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. Przyjmujemy, że wariancje wydajności pracy na obu halach różnią się w sposób statystycznie znaczący, czyli dla dalszych obliczeń przyjmujemy statystykę </w:t>
      </w:r>
      <w:proofErr w:type="spellStart"/>
      <w:r>
        <w:rPr>
          <w:sz w:val="24"/>
          <w:szCs w:val="24"/>
        </w:rPr>
        <w:t>Cochrana-Coxa</w:t>
      </w:r>
      <w:proofErr w:type="spellEnd"/>
      <w:r>
        <w:rPr>
          <w:sz w:val="24"/>
          <w:szCs w:val="24"/>
        </w:rPr>
        <w:t>.</w:t>
      </w:r>
    </w:p>
    <w:p w:rsidR="005F25D3" w:rsidRPr="00A2030C" w:rsidRDefault="008366C4" w:rsidP="005F25D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5F25D3" w:rsidRDefault="008366C4" w:rsidP="005F25D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5F25D3" w:rsidRPr="0001426D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gdzie 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średnia wydajności pracy na starej hali m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– średnia wydajności pracy na nowej hali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parametrów:</w:t>
      </w:r>
    </w:p>
    <w:p w:rsidR="005F25D3" w:rsidRPr="00EB6545" w:rsidRDefault="008366C4" w:rsidP="005F25D3">
      <w:pPr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</m:oMath>
      <w:r w:rsidR="005F25D3">
        <w:rPr>
          <w:sz w:val="24"/>
          <w:szCs w:val="24"/>
        </w:rPr>
        <w:tab/>
      </w:r>
      <w:r w:rsidR="005F25D3">
        <w:rPr>
          <w:sz w:val="24"/>
          <w:szCs w:val="24"/>
        </w:rPr>
        <w:tab/>
      </w:r>
      <w:r w:rsidR="005F25D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statystyki:</w:t>
      </w:r>
    </w:p>
    <w:p w:rsidR="005F25D3" w:rsidRPr="00EB6545" w:rsidRDefault="005F25D3" w:rsidP="005F25D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rad>
            </m:den>
          </m:f>
        </m:oMath>
      </m:oMathPara>
    </w:p>
    <w:p w:rsidR="005F25D3" w:rsidRDefault="005F25D3" w:rsidP="005F25D3">
      <w:pPr>
        <w:rPr>
          <w:sz w:val="24"/>
          <w:szCs w:val="24"/>
        </w:rPr>
      </w:pPr>
    </w:p>
    <w:p w:rsidR="005F25D3" w:rsidRPr="00E41BA1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Obszar krytyczny:  </w:t>
      </w:r>
      <w:r>
        <w:rPr>
          <w:rFonts w:ascii="Cambria Math" w:hAnsi="Cambria Math"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(1-α) ;∞)</m:t>
          </m:r>
        </m:oMath>
      </m:oMathPara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kr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1-α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1-α;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(1-α;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-1)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Wartości 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oraz t</w:t>
      </w:r>
      <w:r>
        <w:rPr>
          <w:sz w:val="24"/>
          <w:szCs w:val="24"/>
          <w:vertAlign w:val="subscript"/>
        </w:rPr>
        <w:t>2</w:t>
      </w:r>
      <w:r w:rsidR="002619EB">
        <w:rPr>
          <w:sz w:val="24"/>
          <w:szCs w:val="24"/>
        </w:rPr>
        <w:t xml:space="preserve">  to wartości </w:t>
      </w:r>
      <w:proofErr w:type="spellStart"/>
      <w:r w:rsidR="002619EB">
        <w:rPr>
          <w:sz w:val="24"/>
          <w:szCs w:val="24"/>
        </w:rPr>
        <w:t>kwantyli</w:t>
      </w:r>
      <w:proofErr w:type="spellEnd"/>
      <w:r w:rsidR="002619EB">
        <w:rPr>
          <w:sz w:val="24"/>
          <w:szCs w:val="24"/>
        </w:rPr>
        <w:t xml:space="preserve"> rozkładu </w:t>
      </w:r>
      <w:r>
        <w:rPr>
          <w:sz w:val="24"/>
          <w:szCs w:val="24"/>
        </w:rPr>
        <w:t>T-Studenta.</w:t>
      </w:r>
    </w:p>
    <w:p w:rsidR="005F25D3" w:rsidRPr="003776C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76C5">
        <w:rPr>
          <w:rFonts w:ascii="Lucida Console" w:eastAsia="Times New Roman" w:hAnsi="Lucida Console" w:cs="Courier New"/>
          <w:color w:val="0000FF"/>
          <w:sz w:val="20"/>
          <w:szCs w:val="20"/>
        </w:rPr>
        <w:t>&gt; c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r w:rsidRPr="00377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1.234277</w:t>
      </w:r>
    </w:p>
    <w:p w:rsidR="002619EB" w:rsidRPr="002619EB" w:rsidRDefault="005F25D3" w:rsidP="002619EB">
      <w:pPr>
        <w:pStyle w:val="HTML-wstpniesformatowany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776C5">
        <w:rPr>
          <w:rFonts w:ascii="Lucida Console" w:hAnsi="Lucida Console"/>
          <w:color w:val="0000FF"/>
        </w:rPr>
        <w:t>&gt;</w:t>
      </w:r>
      <w:proofErr w:type="spellStart"/>
      <w:r w:rsidRPr="003776C5">
        <w:rPr>
          <w:rFonts w:ascii="Lucida Console" w:hAnsi="Lucida Console"/>
          <w:color w:val="0000FF"/>
        </w:rPr>
        <w:t>wartosc_krytyczna_c</w:t>
      </w:r>
      <w:proofErr w:type="spellEnd"/>
      <w:r>
        <w:rPr>
          <w:rFonts w:ascii="Lucida Console" w:hAnsi="Lucida Console"/>
          <w:color w:val="0000FF"/>
        </w:rPr>
        <w:t xml:space="preserve"> = </w:t>
      </w:r>
      <w:r w:rsidR="002619EB" w:rsidRPr="002619EB">
        <w:rPr>
          <w:rFonts w:ascii="Lucida Console" w:hAnsi="Lucida Console"/>
          <w:color w:val="000000"/>
          <w:bdr w:val="none" w:sz="0" w:space="0" w:color="auto" w:frame="1"/>
        </w:rPr>
        <w:t>1.683006</w:t>
      </w:r>
    </w:p>
    <w:p w:rsidR="005F25D3" w:rsidRPr="003776C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F25D3" w:rsidRPr="003776C5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Nie ma podstaw by odrzucić 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, czyli nie możemy stwierdzić, że wartości wydajności pracy przy produkcji elementu w starej hali są większe.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bookmarkStart w:id="0" w:name="_GoBack"/>
      <w:bookmarkEnd w:id="0"/>
    </w:p>
    <w:p w:rsidR="005F25D3" w:rsidRDefault="005F25D3" w:rsidP="005F25D3">
      <w:pPr>
        <w:rPr>
          <w:sz w:val="24"/>
          <w:szCs w:val="24"/>
        </w:rPr>
      </w:pPr>
    </w:p>
    <w:p w:rsidR="005F25D3" w:rsidRPr="002D0949" w:rsidRDefault="005F25D3" w:rsidP="005F25D3">
      <w:pPr>
        <w:rPr>
          <w:sz w:val="24"/>
        </w:rPr>
      </w:pPr>
    </w:p>
    <w:sectPr w:rsidR="005F25D3" w:rsidRPr="002D0949" w:rsidSect="00D07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20009"/>
    <w:multiLevelType w:val="hybridMultilevel"/>
    <w:tmpl w:val="21681CC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325B0"/>
    <w:multiLevelType w:val="hybridMultilevel"/>
    <w:tmpl w:val="21681CC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565AB"/>
    <w:rsid w:val="00077A37"/>
    <w:rsid w:val="00105293"/>
    <w:rsid w:val="001111E3"/>
    <w:rsid w:val="0011682D"/>
    <w:rsid w:val="001C7D2B"/>
    <w:rsid w:val="001F5936"/>
    <w:rsid w:val="002619EB"/>
    <w:rsid w:val="00295C7E"/>
    <w:rsid w:val="002D0949"/>
    <w:rsid w:val="0032174C"/>
    <w:rsid w:val="003741C2"/>
    <w:rsid w:val="00486AED"/>
    <w:rsid w:val="004E58D3"/>
    <w:rsid w:val="005476DC"/>
    <w:rsid w:val="005D7C8F"/>
    <w:rsid w:val="005F25D3"/>
    <w:rsid w:val="00682924"/>
    <w:rsid w:val="006869B5"/>
    <w:rsid w:val="006C3EC8"/>
    <w:rsid w:val="00717538"/>
    <w:rsid w:val="007D6929"/>
    <w:rsid w:val="008366C4"/>
    <w:rsid w:val="00890FBA"/>
    <w:rsid w:val="008B3D22"/>
    <w:rsid w:val="0090766B"/>
    <w:rsid w:val="00923985"/>
    <w:rsid w:val="00935426"/>
    <w:rsid w:val="009C0376"/>
    <w:rsid w:val="00A272A8"/>
    <w:rsid w:val="00B13F1B"/>
    <w:rsid w:val="00B3216E"/>
    <w:rsid w:val="00B565AB"/>
    <w:rsid w:val="00BE2ECB"/>
    <w:rsid w:val="00BE5A47"/>
    <w:rsid w:val="00C60AE4"/>
    <w:rsid w:val="00C877CB"/>
    <w:rsid w:val="00C97460"/>
    <w:rsid w:val="00CD0F7E"/>
    <w:rsid w:val="00CE219F"/>
    <w:rsid w:val="00CE3B14"/>
    <w:rsid w:val="00D07FFA"/>
    <w:rsid w:val="00DD35C0"/>
    <w:rsid w:val="00DD5E5F"/>
    <w:rsid w:val="00E93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DFB0B7D2-7729-4D44-87F5-D367260C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07FFA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D7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5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65AB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5D7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-Siatka">
    <w:name w:val="Table Grid"/>
    <w:basedOn w:val="Standardowy"/>
    <w:uiPriority w:val="59"/>
    <w:rsid w:val="002D09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6869B5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F2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F25D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omylnaczcionkaakapitu"/>
    <w:rsid w:val="005F25D3"/>
  </w:style>
  <w:style w:type="character" w:customStyle="1" w:styleId="gnkrckgcmsb">
    <w:name w:val="gnkrckgcmsb"/>
    <w:basedOn w:val="Domylnaczcionkaakapitu"/>
    <w:rsid w:val="005F25D3"/>
  </w:style>
  <w:style w:type="character" w:customStyle="1" w:styleId="gnkrckgcmrb">
    <w:name w:val="gnkrckgcmrb"/>
    <w:basedOn w:val="Domylnaczcionkaakapitu"/>
    <w:rsid w:val="005F25D3"/>
  </w:style>
  <w:style w:type="paragraph" w:styleId="Akapitzlist">
    <w:name w:val="List Paragraph"/>
    <w:basedOn w:val="Normalny"/>
    <w:uiPriority w:val="34"/>
    <w:qFormat/>
    <w:rsid w:val="005F25D3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0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AB665-0077-4F45-B9AE-BB388161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11</Pages>
  <Words>1364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MARTYNA</cp:lastModifiedBy>
  <cp:revision>26</cp:revision>
  <dcterms:created xsi:type="dcterms:W3CDTF">2018-06-02T14:03:00Z</dcterms:created>
  <dcterms:modified xsi:type="dcterms:W3CDTF">2018-06-14T11:22:00Z</dcterms:modified>
</cp:coreProperties>
</file>