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0CC8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A42529" w:rsidRDefault="00A42529" w:rsidP="00A42529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F226A7" w:rsidRDefault="00F2124B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F2124B" w:rsidRDefault="00F424FC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73EDC" w:rsidRDefault="00573EDC" w:rsidP="00573EDC">
      <w:pPr>
        <w:spacing w:after="0"/>
        <w:rPr>
          <w:rFonts w:eastAsia="MS Gothic"/>
        </w:rPr>
      </w:pPr>
      <w:r>
        <w:rPr>
          <w:rFonts w:eastAsia="MS Gothic"/>
        </w:rPr>
        <w:t>Gdzie:</w:t>
      </w:r>
    </w:p>
    <w:p w:rsidR="00C61377" w:rsidRDefault="00C61377" w:rsidP="00573EDC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73EDC" w:rsidRDefault="00573EDC" w:rsidP="00573EDC">
      <w:pPr>
        <w:spacing w:after="0"/>
        <w:rPr>
          <w:rFonts w:eastAsia="MS Gothic"/>
        </w:rPr>
      </w:pPr>
      <m:oMath>
        <m:acc>
          <m:accPr>
            <m:chr m:val="̅"/>
            <m:ctrlPr>
              <w:rPr>
                <w:rFonts w:ascii="Cambria Math" w:eastAsia="MS Gothic" w:hAnsi="Cambria Math" w:cs="MS Gothic"/>
                <w:i/>
              </w:rPr>
            </m:ctrlPr>
          </m:accPr>
          <m:e>
            <m:r>
              <w:rPr>
                <w:rFonts w:ascii="Cambria Math" w:eastAsia="MS Gothic" w:hAnsi="Cambria Math" w:cs="MS Gothic"/>
              </w:rPr>
              <m:t>x</m:t>
            </m:r>
          </m:e>
        </m:acc>
      </m:oMath>
      <w:r>
        <w:rPr>
          <w:rFonts w:eastAsia="MS Gothic"/>
        </w:rPr>
        <w:t xml:space="preserve"> –</w:t>
      </w:r>
      <w:r w:rsidR="00C61377">
        <w:rPr>
          <w:rFonts w:eastAsia="MS Gothic"/>
        </w:rPr>
        <w:t xml:space="preserve"> średnia próby,</w:t>
      </w:r>
      <w:r>
        <w:rPr>
          <w:rFonts w:eastAsia="MS Gothic"/>
        </w:rPr>
        <w:t xml:space="preserve"> wynosi  </w:t>
      </w:r>
      <w:r w:rsidR="008C019B">
        <w:rPr>
          <w:rFonts w:eastAsia="MS Gothic"/>
        </w:rPr>
        <w:t>35,</w:t>
      </w:r>
      <w:r w:rsidR="00FE24AB" w:rsidRPr="00FE24AB">
        <w:rPr>
          <w:rFonts w:eastAsia="MS Gothic"/>
        </w:rPr>
        <w:t>16343</w:t>
      </w:r>
    </w:p>
    <w:p w:rsidR="00573EDC" w:rsidRDefault="00573EDC" w:rsidP="00573EDC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>
        <w:rPr>
          <w:rFonts w:eastAsia="MS Gothic"/>
        </w:rPr>
        <w:t xml:space="preserve"> – wartość odczytujemy z tablic rozkładu normalnego, w przybliżeniu wynosi 1,96</w:t>
      </w:r>
    </w:p>
    <w:p w:rsidR="00C61377" w:rsidRDefault="00C61377" w:rsidP="00573EDC">
      <w:pPr>
        <w:spacing w:after="0"/>
        <w:rPr>
          <w:rFonts w:eastAsia="MS Gothic"/>
        </w:rPr>
      </w:pPr>
      <w:r>
        <w:rPr>
          <w:rFonts w:eastAsia="MS Gothic"/>
        </w:rPr>
        <w:t>s – odchylenie standardowe</w:t>
      </w:r>
      <w:r w:rsidR="00FE24AB">
        <w:rPr>
          <w:rFonts w:eastAsia="MS Gothic"/>
        </w:rPr>
        <w:t xml:space="preserve">, wynosi </w:t>
      </w:r>
      <w:r w:rsidR="008C019B">
        <w:rPr>
          <w:rFonts w:eastAsia="MS Gothic"/>
        </w:rPr>
        <w:t>4,</w:t>
      </w:r>
      <w:r w:rsidR="00FE24AB" w:rsidRPr="00FE24AB">
        <w:rPr>
          <w:rFonts w:eastAsia="MS Gothic"/>
        </w:rPr>
        <w:t>9591</w:t>
      </w:r>
    </w:p>
    <w:p w:rsidR="00C61377" w:rsidRDefault="00C61377" w:rsidP="00573EDC">
      <w:pPr>
        <w:spacing w:after="0"/>
        <w:rPr>
          <w:rFonts w:eastAsia="MS Gothic"/>
        </w:rPr>
      </w:pPr>
      <w:r>
        <w:rPr>
          <w:rFonts w:eastAsia="MS Gothic"/>
        </w:rPr>
        <w:t xml:space="preserve">n – </w:t>
      </w:r>
    </w:p>
    <w:p w:rsidR="00FE24AB" w:rsidRDefault="00FE24AB" w:rsidP="00FE24AB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C61377" w:rsidRDefault="00C61377" w:rsidP="00573EDC">
      <w:pPr>
        <w:spacing w:after="0"/>
        <w:rPr>
          <w:rFonts w:eastAsia="MS Gothic"/>
        </w:rPr>
      </w:pPr>
      <w:r>
        <w:rPr>
          <w:rFonts w:eastAsia="MS Gothic"/>
        </w:rPr>
        <w:t xml:space="preserve">tutaj nie wiem czy dodaje to wszystko bo może </w:t>
      </w:r>
      <w:proofErr w:type="spellStart"/>
      <w:r>
        <w:rPr>
          <w:rFonts w:eastAsia="MS Gothic"/>
        </w:rPr>
        <w:t>wczesniej</w:t>
      </w:r>
      <w:proofErr w:type="spellEnd"/>
      <w:r>
        <w:rPr>
          <w:rFonts w:eastAsia="MS Gothic"/>
        </w:rPr>
        <w:t xml:space="preserve"> zrobimy taki </w:t>
      </w:r>
      <w:proofErr w:type="spellStart"/>
      <w:r>
        <w:rPr>
          <w:rFonts w:eastAsia="MS Gothic"/>
        </w:rPr>
        <w:t>zbior</w:t>
      </w:r>
      <w:proofErr w:type="spellEnd"/>
      <w:r>
        <w:rPr>
          <w:rFonts w:eastAsia="MS Gothic"/>
        </w:rPr>
        <w:t xml:space="preserve"> tych </w:t>
      </w:r>
      <w:proofErr w:type="spellStart"/>
      <w:r w:rsidR="005F4340">
        <w:rPr>
          <w:rFonts w:eastAsia="MS Gothic"/>
        </w:rPr>
        <w:t>gowien</w:t>
      </w:r>
      <w:proofErr w:type="spellEnd"/>
    </w:p>
    <w:p w:rsidR="005F4340" w:rsidRDefault="005F4340" w:rsidP="00573EDC">
      <w:pPr>
        <w:spacing w:after="0"/>
        <w:rPr>
          <w:rFonts w:eastAsia="MS Gothic"/>
        </w:rPr>
      </w:pPr>
    </w:p>
    <w:p w:rsidR="005F4340" w:rsidRDefault="005F4340" w:rsidP="00573EDC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4340" w:rsidRDefault="005F4340" w:rsidP="00573EDC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</m:t>
          </m:r>
          <m:r>
            <w:rPr>
              <w:rFonts w:ascii="Cambria Math" w:eastAsia="MS Gothic" w:hAnsi="Cambria Math"/>
            </w:rPr>
            <m:t>33,</m:t>
          </m:r>
          <m:r>
            <w:rPr>
              <w:rFonts w:ascii="Cambria Math" w:eastAsia="MS Gothic" w:hAnsi="Cambria Math"/>
            </w:rPr>
            <m:t>52048</m:t>
          </m:r>
          <m:r>
            <w:rPr>
              <w:rFonts w:ascii="Cambria Math" w:eastAsia="MS Gothic" w:hAnsi="Cambria Math"/>
            </w:rPr>
            <m:t>&lt;m&lt;</m:t>
          </m:r>
          <m:r>
            <w:rPr>
              <w:rFonts w:ascii="Cambria Math" w:eastAsia="MS Gothic" w:hAnsi="Cambria Math"/>
            </w:rPr>
            <m:t>36,</m:t>
          </m:r>
          <m:r>
            <w:rPr>
              <w:rFonts w:ascii="Cambria Math" w:eastAsia="MS Gothic" w:hAnsi="Cambria Math"/>
            </w:rPr>
            <m:t>80638</m:t>
          </m:r>
          <m:r>
            <w:rPr>
              <w:rFonts w:ascii="Cambria Math" w:eastAsia="MS Gothic" w:hAnsi="Cambria Math"/>
            </w:rPr>
            <m:t>)</m:t>
          </m:r>
        </m:oMath>
      </m:oMathPara>
    </w:p>
    <w:p w:rsidR="00A42529" w:rsidRDefault="00A42529" w:rsidP="00A42529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E05DD4" w:rsidRPr="00A42529" w:rsidRDefault="00E05DD4" w:rsidP="00E05DD4">
      <w:pPr>
        <w:pStyle w:val="Akapitzlist"/>
        <w:spacing w:after="0"/>
        <w:rPr>
          <w:rFonts w:eastAsia="MS Gothic"/>
        </w:rPr>
      </w:pPr>
    </w:p>
    <w:p w:rsidR="00573EDC" w:rsidRDefault="002F25E7" w:rsidP="00573EDC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2F25E7" w:rsidRDefault="00AA09D2" w:rsidP="00573EDC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AA09D2" w:rsidRPr="00AA09D2" w:rsidRDefault="00AA09D2" w:rsidP="00573EDC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</m:t>
          </m:r>
          <m:r>
            <w:rPr>
              <w:rFonts w:ascii="Cambria Math" w:eastAsia="MS Gothic" w:hAnsi="Cambria Math" w:cs="MS Gothic"/>
              <w:sz w:val="28"/>
              <w:szCs w:val="28"/>
            </w:rPr>
            <m:t>642952</m:t>
          </m:r>
        </m:oMath>
      </m:oMathPara>
    </w:p>
    <w:p w:rsidR="00573EDC" w:rsidRDefault="00AA09D2" w:rsidP="00573EDC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AA09D2" w:rsidRDefault="00AA09D2" w:rsidP="00573EDC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</m:t>
          </m:r>
          <m:r>
            <w:rPr>
              <w:rFonts w:ascii="Cambria Math" w:eastAsia="MS Gothic" w:hAnsi="Cambria Math"/>
              <w:sz w:val="28"/>
              <w:szCs w:val="28"/>
            </w:rPr>
            <m:t>=</m:t>
          </m:r>
          <m:r>
            <w:rPr>
              <w:rFonts w:ascii="Cambria Math" w:eastAsia="MS Gothic" w:hAnsi="Cambria Math"/>
              <w:sz w:val="28"/>
              <w:szCs w:val="28"/>
            </w:rPr>
            <m:t>4.672332</m:t>
          </m:r>
          <m:r>
            <w:rPr>
              <w:rFonts w:ascii="Cambria Math" w:eastAsia="MS Gothic" w:hAnsi="Cambria Math"/>
              <w:sz w:val="28"/>
              <w:szCs w:val="28"/>
            </w:rPr>
            <m:t>%</m:t>
          </m:r>
        </m:oMath>
      </m:oMathPara>
    </w:p>
    <w:p w:rsidR="00E05DD4" w:rsidRDefault="00E05DD4" w:rsidP="00573EDC">
      <w:pPr>
        <w:spacing w:after="0"/>
        <w:rPr>
          <w:rFonts w:eastAsia="MS Gothic"/>
          <w:sz w:val="28"/>
          <w:szCs w:val="28"/>
        </w:rPr>
      </w:pPr>
    </w:p>
    <w:p w:rsidR="00A42529" w:rsidRPr="00A42529" w:rsidRDefault="00A42529" w:rsidP="00A42529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A42529" w:rsidRPr="00A42529" w:rsidRDefault="00A42529" w:rsidP="00A42529">
      <w:pPr>
        <w:pStyle w:val="Akapitzlist"/>
        <w:spacing w:after="0"/>
        <w:rPr>
          <w:rFonts w:eastAsia="MS Gothic"/>
          <w:szCs w:val="24"/>
        </w:rPr>
      </w:pPr>
    </w:p>
    <w:p w:rsidR="00A42529" w:rsidRDefault="00A42529" w:rsidP="00573EDC">
      <w:pPr>
        <w:spacing w:after="0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tblLook w:val="04A0"/>
      </w:tblPr>
      <w:tblGrid>
        <w:gridCol w:w="1369"/>
        <w:gridCol w:w="826"/>
        <w:gridCol w:w="4317"/>
      </w:tblGrid>
      <w:tr w:rsidR="00A42529" w:rsidTr="00A42529">
        <w:tc>
          <w:tcPr>
            <w:tcW w:w="0" w:type="auto"/>
          </w:tcPr>
          <w:p w:rsidR="00A42529" w:rsidRPr="00A42529" w:rsidRDefault="00A42529" w:rsidP="00A42529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A42529" w:rsidTr="00A42529">
        <w:tc>
          <w:tcPr>
            <w:tcW w:w="0" w:type="auto"/>
            <w:vMerge w:val="restart"/>
            <w:vAlign w:val="center"/>
          </w:tcPr>
          <w:p w:rsidR="00A42529" w:rsidRPr="00A42529" w:rsidRDefault="00A42529" w:rsidP="00A4252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A42529" w:rsidTr="00A42529">
        <w:tc>
          <w:tcPr>
            <w:tcW w:w="0" w:type="auto"/>
            <w:vMerge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A42529" w:rsidTr="00A42529">
        <w:tc>
          <w:tcPr>
            <w:tcW w:w="0" w:type="auto"/>
            <w:vMerge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A42529" w:rsidRPr="00A42529" w:rsidRDefault="00A42529" w:rsidP="00573EDC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A42529" w:rsidRDefault="00E05DD4" w:rsidP="00573EDC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Wnioskując z tabeli, mamy podstawy do uogólnienia otrzymanego przedziału ufności na całą populację wydajności pracy przy produkcji elementu starej hali.</w:t>
      </w:r>
    </w:p>
    <w:p w:rsidR="00573EDC" w:rsidRPr="00573EDC" w:rsidRDefault="00573EDC" w:rsidP="00573EDC">
      <w:pPr>
        <w:rPr>
          <w:rFonts w:eastAsia="MS Gothic"/>
        </w:rPr>
      </w:pPr>
      <w:r>
        <w:rPr>
          <w:rFonts w:eastAsia="MS Gothic"/>
        </w:rPr>
        <w:t xml:space="preserve"> </w:t>
      </w:r>
    </w:p>
    <w:p w:rsidR="006A0CC8" w:rsidRDefault="006A0CC8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E05DD4" w:rsidRDefault="00E05DD4" w:rsidP="00E05DD4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E05DD4" w:rsidRDefault="00E05DD4" w:rsidP="00E05DD4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E05DD4" w:rsidRDefault="00E05DD4" w:rsidP="00E05DD4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</m:t>
              </m:r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>Gdzie:</w:t>
      </w: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E05DD4" w:rsidRDefault="00E05DD4" w:rsidP="00E05DD4">
      <w:pPr>
        <w:spacing w:after="0"/>
        <w:rPr>
          <w:rFonts w:eastAsia="MS Gothic"/>
        </w:rPr>
      </w:pPr>
      <m:oMath>
        <m:acc>
          <m:accPr>
            <m:chr m:val="̅"/>
            <m:ctrlPr>
              <w:rPr>
                <w:rFonts w:ascii="Cambria Math" w:eastAsia="MS Gothic" w:hAnsi="Cambria Math" w:cs="MS Gothic"/>
                <w:i/>
              </w:rPr>
            </m:ctrlPr>
          </m:accPr>
          <m:e>
            <m:r>
              <w:rPr>
                <w:rFonts w:ascii="Cambria Math" w:eastAsia="MS Gothic" w:hAnsi="Cambria Math" w:cs="MS Gothic"/>
              </w:rPr>
              <m:t>x</m:t>
            </m:r>
          </m:e>
        </m:acc>
      </m:oMath>
      <w:r>
        <w:rPr>
          <w:rFonts w:eastAsia="MS Gothic"/>
        </w:rPr>
        <w:t xml:space="preserve"> – średnia próby, wynosi  </w:t>
      </w:r>
      <w:r w:rsidR="008C019B">
        <w:rPr>
          <w:rFonts w:eastAsia="MS Gothic"/>
        </w:rPr>
        <w:t>36,</w:t>
      </w:r>
      <w:r w:rsidR="008C019B" w:rsidRPr="008C019B">
        <w:rPr>
          <w:rFonts w:eastAsia="MS Gothic"/>
        </w:rPr>
        <w:t>84271</w:t>
      </w:r>
    </w:p>
    <w:p w:rsidR="00E05DD4" w:rsidRDefault="00E05DD4" w:rsidP="00E05DD4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>
        <w:rPr>
          <w:rFonts w:eastAsia="MS Gothic"/>
        </w:rPr>
        <w:t xml:space="preserve"> – wartość odczytujemy z tablic rozkładu normalnego, w przybliżeniu wynosi 1,96</w:t>
      </w: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 xml:space="preserve">s – odchylenie standardowe, wynosi </w:t>
      </w:r>
      <w:r w:rsidR="002378EB">
        <w:rPr>
          <w:rFonts w:eastAsia="MS Gothic"/>
        </w:rPr>
        <w:t>7,</w:t>
      </w:r>
      <w:r w:rsidR="002378EB" w:rsidRPr="002378EB">
        <w:rPr>
          <w:rFonts w:eastAsia="MS Gothic"/>
        </w:rPr>
        <w:t>280397</w:t>
      </w: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 xml:space="preserve">n – </w:t>
      </w:r>
    </w:p>
    <w:p w:rsidR="00E05DD4" w:rsidRDefault="00E05DD4" w:rsidP="00E05DD4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 xml:space="preserve">tutaj nie wiem czy dodaje to wszystko bo może </w:t>
      </w:r>
      <w:proofErr w:type="spellStart"/>
      <w:r>
        <w:rPr>
          <w:rFonts w:eastAsia="MS Gothic"/>
        </w:rPr>
        <w:t>wczesniej</w:t>
      </w:r>
      <w:proofErr w:type="spellEnd"/>
      <w:r>
        <w:rPr>
          <w:rFonts w:eastAsia="MS Gothic"/>
        </w:rPr>
        <w:t xml:space="preserve"> zrobimy taki </w:t>
      </w:r>
      <w:proofErr w:type="spellStart"/>
      <w:r>
        <w:rPr>
          <w:rFonts w:eastAsia="MS Gothic"/>
        </w:rPr>
        <w:t>zbior</w:t>
      </w:r>
      <w:proofErr w:type="spellEnd"/>
      <w:r>
        <w:rPr>
          <w:rFonts w:eastAsia="MS Gothic"/>
        </w:rPr>
        <w:t xml:space="preserve"> tych </w:t>
      </w:r>
      <w:proofErr w:type="spellStart"/>
      <w:r>
        <w:rPr>
          <w:rFonts w:eastAsia="MS Gothic"/>
        </w:rPr>
        <w:t>gowien</w:t>
      </w:r>
      <w:proofErr w:type="spellEnd"/>
    </w:p>
    <w:p w:rsidR="00E05DD4" w:rsidRDefault="00E05DD4" w:rsidP="00E05DD4">
      <w:pPr>
        <w:spacing w:after="0"/>
        <w:rPr>
          <w:rFonts w:eastAsia="MS Gothic"/>
        </w:rPr>
      </w:pP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E05DD4" w:rsidRDefault="00E05DD4" w:rsidP="00E05DD4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</m:t>
          </m:r>
          <m:r>
            <w:rPr>
              <w:rFonts w:ascii="Cambria Math" w:eastAsia="MS Gothic" w:hAnsi="Cambria Math"/>
            </w:rPr>
            <m:t>6,</m:t>
          </m:r>
          <m:r>
            <w:rPr>
              <w:rFonts w:ascii="Cambria Math" w:eastAsia="MS Gothic" w:hAnsi="Cambria Math"/>
            </w:rPr>
            <m:t>066787</m:t>
          </m:r>
          <m:r>
            <w:rPr>
              <w:rFonts w:ascii="Cambria Math" w:eastAsia="MS Gothic" w:hAnsi="Cambria Math"/>
            </w:rPr>
            <m:t>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</m:t>
          </m:r>
          <m:r>
            <w:rPr>
              <w:rFonts w:ascii="Cambria Math" w:eastAsia="MS Gothic" w:hAnsi="Cambria Math"/>
            </w:rPr>
            <m:t>9,</m:t>
          </m:r>
          <m:r>
            <w:rPr>
              <w:rFonts w:ascii="Cambria Math" w:eastAsia="MS Gothic" w:hAnsi="Cambria Math"/>
            </w:rPr>
            <m:t>10097</m:t>
          </m:r>
          <m:r>
            <w:rPr>
              <w:rFonts w:ascii="Cambria Math" w:eastAsia="MS Gothic" w:hAnsi="Cambria Math"/>
            </w:rPr>
            <m:t>)</m:t>
          </m:r>
        </m:oMath>
      </m:oMathPara>
    </w:p>
    <w:p w:rsidR="00E05DD4" w:rsidRDefault="00E05DD4" w:rsidP="00E05DD4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E05DD4" w:rsidRPr="00A42529" w:rsidRDefault="00E05DD4" w:rsidP="00E05DD4">
      <w:pPr>
        <w:pStyle w:val="Akapitzlist"/>
        <w:spacing w:after="0"/>
        <w:rPr>
          <w:rFonts w:eastAsia="MS Gothic"/>
        </w:rPr>
      </w:pP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E05DD4" w:rsidRDefault="00E05DD4" w:rsidP="00E05DD4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</w:t>
      </w:r>
      <w:r w:rsidR="00701FDB">
        <w:rPr>
          <w:rFonts w:eastAsia="MS Gothic"/>
        </w:rPr>
        <w:t>wynosi:</w:t>
      </w:r>
    </w:p>
    <w:p w:rsidR="00E05DD4" w:rsidRDefault="00E05DD4" w:rsidP="00E05DD4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</m:t>
          </m:r>
          <m:r>
            <w:rPr>
              <w:rFonts w:ascii="Cambria Math" w:eastAsia="MS Gothic" w:hAnsi="Cambria Math" w:cs="MS Gothic"/>
              <w:sz w:val="28"/>
              <w:szCs w:val="28"/>
            </w:rPr>
            <m:t>=</m:t>
          </m:r>
          <m:r>
            <w:rPr>
              <w:rFonts w:ascii="Cambria Math" w:eastAsia="MS Gothic" w:hAnsi="Cambria Math" w:cs="MS Gothic"/>
              <w:sz w:val="28"/>
              <w:szCs w:val="28"/>
            </w:rPr>
            <m:t>1.517092</m:t>
          </m:r>
        </m:oMath>
      </m:oMathPara>
    </w:p>
    <w:p w:rsidR="00AD2789" w:rsidRPr="00AD2789" w:rsidRDefault="00AD2789" w:rsidP="00AD2789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>- lewy kraniec przedziału,</w:t>
      </w:r>
      <w:r w:rsidR="00F7287E">
        <w:rPr>
          <w:rFonts w:eastAsia="MS Gothic"/>
        </w:rPr>
        <w:t xml:space="preserve"> </w:t>
      </w:r>
      <w:r>
        <w:rPr>
          <w:rFonts w:eastAsia="MS Gothic"/>
        </w:rPr>
        <w:t xml:space="preserve">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>- prawy kraniec przedziału</w:t>
      </w: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E05DD4" w:rsidRDefault="00E05DD4" w:rsidP="00E05DD4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</m:t>
          </m:r>
          <m:r>
            <w:rPr>
              <w:rFonts w:ascii="Cambria Math" w:eastAsia="MS Gothic" w:hAnsi="Cambria Math"/>
              <w:sz w:val="28"/>
              <w:szCs w:val="28"/>
            </w:rPr>
            <m:t>=</m:t>
          </m:r>
          <m:r>
            <w:rPr>
              <w:rFonts w:ascii="Cambria Math" w:eastAsia="MS Gothic" w:hAnsi="Cambria Math"/>
              <w:sz w:val="28"/>
              <w:szCs w:val="28"/>
            </w:rPr>
            <m:t>20,</m:t>
          </m:r>
          <m:r>
            <w:rPr>
              <w:rFonts w:ascii="Cambria Math" w:eastAsia="MS Gothic" w:hAnsi="Cambria Math"/>
              <w:sz w:val="28"/>
              <w:szCs w:val="28"/>
            </w:rPr>
            <m:t>83803</m:t>
          </m:r>
          <m:r>
            <w:rPr>
              <w:rFonts w:ascii="Cambria Math" w:eastAsia="MS Gothic" w:hAnsi="Cambria Math"/>
              <w:sz w:val="28"/>
              <w:szCs w:val="28"/>
            </w:rPr>
            <m:t>%</m:t>
          </m:r>
        </m:oMath>
      </m:oMathPara>
    </w:p>
    <w:p w:rsidR="00E05DD4" w:rsidRDefault="00E05DD4" w:rsidP="00E05DD4">
      <w:pPr>
        <w:spacing w:after="0"/>
        <w:rPr>
          <w:rFonts w:eastAsia="MS Gothic"/>
          <w:sz w:val="28"/>
          <w:szCs w:val="28"/>
        </w:rPr>
      </w:pPr>
    </w:p>
    <w:p w:rsidR="00E05DD4" w:rsidRPr="00A42529" w:rsidRDefault="00E05DD4" w:rsidP="00E05DD4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 xml:space="preserve">otrzymanego przedziału ufności na całą populację wydajności pracy przy produkcji elementu </w:t>
      </w:r>
      <w:r w:rsidR="00BE2823">
        <w:t>nowej</w:t>
      </w:r>
      <w:r>
        <w:t xml:space="preserve"> hali:</w:t>
      </w:r>
    </w:p>
    <w:p w:rsidR="00E05DD4" w:rsidRPr="00A42529" w:rsidRDefault="00E05DD4" w:rsidP="00E05DD4">
      <w:pPr>
        <w:pStyle w:val="Akapitzlist"/>
        <w:spacing w:after="0"/>
        <w:rPr>
          <w:rFonts w:eastAsia="MS Gothic"/>
          <w:szCs w:val="24"/>
        </w:rPr>
      </w:pPr>
    </w:p>
    <w:p w:rsidR="00E05DD4" w:rsidRDefault="00E05DD4" w:rsidP="00E05DD4">
      <w:pPr>
        <w:spacing w:after="0"/>
        <w:rPr>
          <w:rFonts w:eastAsia="MS Gothic"/>
        </w:rPr>
      </w:pPr>
      <w:r>
        <w:rPr>
          <w:rFonts w:eastAsia="MS Gothic"/>
        </w:rPr>
        <w:t>Wnioskując z tabeli</w:t>
      </w:r>
      <w:r w:rsidR="00EE1126">
        <w:rPr>
          <w:rFonts w:eastAsia="MS Gothic"/>
        </w:rPr>
        <w:t xml:space="preserve"> nr:????????</w:t>
      </w:r>
      <w:r>
        <w:rPr>
          <w:rFonts w:eastAsia="MS Gothic"/>
        </w:rPr>
        <w:t>,</w:t>
      </w:r>
      <w:r w:rsidR="0019014F">
        <w:rPr>
          <w:rFonts w:eastAsia="MS Gothic"/>
        </w:rPr>
        <w:t xml:space="preserve"> nie mamy podstaw</w:t>
      </w:r>
      <w:r>
        <w:rPr>
          <w:rFonts w:eastAsia="MS Gothic"/>
        </w:rPr>
        <w:t xml:space="preserve"> do uogólnienia otrzymanego przedziału ufności na całą populację wydajności pracy przy produkcji elementu </w:t>
      </w:r>
      <w:r w:rsidR="0019014F">
        <w:rPr>
          <w:rFonts w:eastAsia="MS Gothic"/>
        </w:rPr>
        <w:t>nowej</w:t>
      </w:r>
      <w:r>
        <w:rPr>
          <w:rFonts w:eastAsia="MS Gothic"/>
        </w:rPr>
        <w:t xml:space="preserve"> hali.</w:t>
      </w:r>
    </w:p>
    <w:p w:rsidR="00E05DD4" w:rsidRDefault="00E05DD4"/>
    <w:sectPr w:rsidR="00E05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A0CC8"/>
    <w:rsid w:val="00156DF8"/>
    <w:rsid w:val="0019014F"/>
    <w:rsid w:val="002378EB"/>
    <w:rsid w:val="002D5820"/>
    <w:rsid w:val="002F25E7"/>
    <w:rsid w:val="00573EDC"/>
    <w:rsid w:val="005F4340"/>
    <w:rsid w:val="006A0CC8"/>
    <w:rsid w:val="00701FDB"/>
    <w:rsid w:val="007C49C8"/>
    <w:rsid w:val="008C019B"/>
    <w:rsid w:val="00A42529"/>
    <w:rsid w:val="00AA09D2"/>
    <w:rsid w:val="00AD2789"/>
    <w:rsid w:val="00BE2823"/>
    <w:rsid w:val="00C61377"/>
    <w:rsid w:val="00D71D29"/>
    <w:rsid w:val="00E05DD4"/>
    <w:rsid w:val="00EE1126"/>
    <w:rsid w:val="00F2124B"/>
    <w:rsid w:val="00F226A7"/>
    <w:rsid w:val="00F424FC"/>
    <w:rsid w:val="00F7287E"/>
    <w:rsid w:val="00FE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3EDC"/>
    <w:rPr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12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124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42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42529"/>
    <w:pPr>
      <w:ind w:left="720"/>
      <w:contextualSpacing/>
    </w:pPr>
  </w:style>
  <w:style w:type="paragraph" w:styleId="Bezodstpw">
    <w:name w:val="No Spacing"/>
    <w:uiPriority w:val="1"/>
    <w:qFormat/>
    <w:rsid w:val="00AD2789"/>
    <w:pPr>
      <w:spacing w:after="0" w:line="240" w:lineRule="auto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22</cp:revision>
  <dcterms:created xsi:type="dcterms:W3CDTF">2018-05-31T12:47:00Z</dcterms:created>
  <dcterms:modified xsi:type="dcterms:W3CDTF">2018-05-31T14:34:00Z</dcterms:modified>
</cp:coreProperties>
</file>