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层次分析法做事故预防</w:t>
      </w:r>
    </w:p>
    <w:p>
      <w:bookmarkStart w:id="0" w:name="_GoBack"/>
      <w:r>
        <w:drawing>
          <wp:inline distT="0" distB="0" distL="114300" distR="114300">
            <wp:extent cx="5270500" cy="3439795"/>
            <wp:effectExtent l="0" t="0" r="6350" b="8255"/>
            <wp:docPr id="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3"/>
        <w:tblW w:w="78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245"/>
        <w:gridCol w:w="1080"/>
        <w:gridCol w:w="1080"/>
        <w:gridCol w:w="1080"/>
        <w:gridCol w:w="1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B1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B5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4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1/4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1/3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改进后，收费广场和合并模式得到了改善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方案层的判断矩阵如下图所示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101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245"/>
        <w:gridCol w:w="1080"/>
        <w:gridCol w:w="1080"/>
        <w:gridCol w:w="1080"/>
        <w:gridCol w:w="1080"/>
        <w:gridCol w:w="1245"/>
        <w:gridCol w:w="1080"/>
        <w:gridCol w:w="1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B1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C2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C2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B4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C2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C2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层次总排序</w:t>
      </w:r>
    </w:p>
    <w:tbl>
      <w:tblPr>
        <w:tblStyle w:val="3"/>
        <w:tblW w:w="101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245"/>
        <w:gridCol w:w="1080"/>
        <w:gridCol w:w="1080"/>
        <w:gridCol w:w="1080"/>
        <w:gridCol w:w="1080"/>
        <w:gridCol w:w="1245"/>
        <w:gridCol w:w="1080"/>
        <w:gridCol w:w="1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25" w:type="dxa"/>
            <w:gridSpan w:val="2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准则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选址安全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线性安全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收费广场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合并模式</w:t>
            </w:r>
          </w:p>
        </w:tc>
        <w:tc>
          <w:tcPr>
            <w:tcW w:w="124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收费设施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应急车道</w:t>
            </w:r>
          </w:p>
        </w:tc>
        <w:tc>
          <w:tcPr>
            <w:tcW w:w="12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总排序权值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25" w:type="dxa"/>
            <w:gridSpan w:val="2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325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准则层权值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0.1507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0.1792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0.1886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0.0472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0.1464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0.2879</w:t>
            </w:r>
          </w:p>
        </w:tc>
        <w:tc>
          <w:tcPr>
            <w:tcW w:w="120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方案层单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改进前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0.427844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排序权值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改进后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0.572156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经过层次分析法可以看出，改进后的广场安全系数得到了提高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参考文献：层次分析法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高速公路收费站处交通安全研究  尹小亭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88"/>
    <w:family w:val="swiss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427E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2017-01-22T05:54:04Z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