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2D496" w14:textId="77777777" w:rsidR="00F5204E" w:rsidRPr="00F5204E" w:rsidRDefault="00F5204E" w:rsidP="00F5204E">
      <w:pPr>
        <w:rPr>
          <w:b/>
          <w:bCs/>
        </w:rPr>
      </w:pPr>
      <w:r w:rsidRPr="00F5204E">
        <w:rPr>
          <w:b/>
          <w:bCs/>
        </w:rPr>
        <w:t>Türk Maarif Cemiyeti Tüzüğü (1928)</w:t>
      </w:r>
    </w:p>
    <w:p w14:paraId="275256C2" w14:textId="77777777" w:rsidR="00F5204E" w:rsidRPr="00F5204E" w:rsidRDefault="00F5204E" w:rsidP="00F5204E">
      <w:r w:rsidRPr="00F5204E">
        <w:t>Katalog Açıklaması</w:t>
      </w:r>
    </w:p>
    <w:p w14:paraId="1CD72945" w14:textId="77777777" w:rsidR="00F5204E" w:rsidRPr="00F5204E" w:rsidRDefault="00F5204E" w:rsidP="00F5204E">
      <w:r w:rsidRPr="00F5204E">
        <w:t xml:space="preserve">Bu belge, Türk Eğitim Derneği'nin hukuki ve felsefi temelini oluşturan, kurumun "Magna </w:t>
      </w:r>
      <w:proofErr w:type="spellStart"/>
      <w:r w:rsidRPr="00F5204E">
        <w:t>Carta"sı</w:t>
      </w:r>
      <w:proofErr w:type="spellEnd"/>
      <w:r w:rsidRPr="00F5204E">
        <w:t xml:space="preserve"> niteliğindeki kurucu metindir. 1928 yılında, Büyük Önder Mustafa Kemal Atatürk'ün direktifleri ve dönemin önde gelen devlet adamlarının katılımıyla "Türk Maarif Cemiyeti" adıyla kurulan derneğin ilk tüzüğü, Cumhuriyet'in eğitim devrimlerine sivil bir destek sağlama amacını taşır. Tüzük maddeleri incelendiğinde, derneğin sadece bir okul işletmecisi olarak değil, aynı zamanda yoksul ve yetim çocuklara eğitim </w:t>
      </w:r>
      <w:proofErr w:type="gramStart"/>
      <w:r w:rsidRPr="00F5204E">
        <w:t>imkanı</w:t>
      </w:r>
      <w:proofErr w:type="gramEnd"/>
      <w:r w:rsidRPr="00F5204E">
        <w:t xml:space="preserve"> sağlayan, ulusal kültürü yayan bir "şefkat ve irfan yuvası" olarak tasarlandığı görülmektedir.1</w:t>
      </w:r>
    </w:p>
    <w:p w14:paraId="0556F8E9" w14:textId="77777777" w:rsidR="00F5204E" w:rsidRPr="00F5204E" w:rsidRDefault="00F5204E" w:rsidP="00F5204E">
      <w:r w:rsidRPr="00F5204E">
        <w:t xml:space="preserve">Tarihsel bir belge olarak tüzük, Harf Devrimi öncesi ve sonrası geçiş sürecinin dil özelliklerini yansıtması bakımından da büyük önem taşır. Tüzüğün içeriğinde yer alan yönetim yapısı, üyelik koşulları ve derneğin amaçları, 1920'lerin sivil toplum anlayışını ve devlet-toplum </w:t>
      </w:r>
      <w:proofErr w:type="gramStart"/>
      <w:r w:rsidRPr="00F5204E">
        <w:t>işbirliği</w:t>
      </w:r>
      <w:proofErr w:type="gramEnd"/>
      <w:r w:rsidRPr="00F5204E">
        <w:t xml:space="preserve"> modelini belgeler. Özellikle tüzüğün yürütme yetkilerini belirleyen maddeleri, kurumun şeffaflık ve hesap verebilirlik ilkelerinin o günlerden bugüne nasıl bir kurumsal genetik olarak taşındığını kanıtlar.</w:t>
      </w:r>
      <w:r w:rsidRPr="00F5204E">
        <w:rPr>
          <w:vertAlign w:val="superscript"/>
        </w:rPr>
        <w:t>2</w:t>
      </w:r>
      <w:r w:rsidRPr="00F5204E">
        <w:t xml:space="preserve"> Belge, dijital müzede kurumun meşruiyet kaynağı olarak en başta sergilenmelidir.</w:t>
      </w:r>
    </w:p>
    <w:p w14:paraId="7497C900" w14:textId="77777777" w:rsidR="00F5204E" w:rsidRPr="00F5204E" w:rsidRDefault="00F5204E" w:rsidP="00F5204E">
      <w:proofErr w:type="spellStart"/>
      <w:r w:rsidRPr="00F5204E">
        <w:t>Küratoryal</w:t>
      </w:r>
      <w:proofErr w:type="spellEnd"/>
      <w:r w:rsidRPr="00F5204E">
        <w:t xml:space="preserve"> Analiz ve Tarihsel Bağlam</w:t>
      </w:r>
    </w:p>
    <w:p w14:paraId="7E06F457" w14:textId="77777777" w:rsidR="00F5204E" w:rsidRPr="00F5204E" w:rsidRDefault="00F5204E" w:rsidP="00F5204E">
      <w:r w:rsidRPr="00F5204E">
        <w:t xml:space="preserve">1928 yılı, Türkiye Cumhuriyeti için radikal bir kültürel dönüşüm yılıdır. Harf </w:t>
      </w:r>
      <w:proofErr w:type="spellStart"/>
      <w:r w:rsidRPr="00F5204E">
        <w:t>İnkılabı'nın</w:t>
      </w:r>
      <w:proofErr w:type="spellEnd"/>
      <w:r w:rsidRPr="00F5204E">
        <w:t xml:space="preserve"> gerçekleştiği bu yılda kurulan Türk Maarif Cemiyeti, yeni alfabenin yaygınlaştırılması ve eğitim oranının artırılması gibi hayati misyonlar üstlenmiştir. Tüzük, bu misyonun yazılı kanıtıdır. Dijital müze bağlamında bu obje, sadece taranmış bir </w:t>
      </w:r>
      <w:proofErr w:type="gramStart"/>
      <w:r w:rsidRPr="00F5204E">
        <w:t>kağıt</w:t>
      </w:r>
      <w:proofErr w:type="gramEnd"/>
      <w:r w:rsidRPr="00F5204E">
        <w:t xml:space="preserve"> olarak değil, interaktif bir metin olarak sunulmalıdır. Ziyaretçiler, Osmanlıca/Eski Türkçe metin ile günümüz Türkçesi arasındaki çeviriyi anlık olarak görebilmeli, tüzüğün altında imzası bulunan kurucu üyelerin (İsmet İnönü, Şükrü Saracoğlu gibi) biyografilerine </w:t>
      </w:r>
      <w:proofErr w:type="spellStart"/>
      <w:r w:rsidRPr="00F5204E">
        <w:t>hiperlinkler</w:t>
      </w:r>
      <w:proofErr w:type="spellEnd"/>
      <w:r w:rsidRPr="00F5204E">
        <w:t xml:space="preserve"> üzerinden erişebilmelidir. Bu belge, TED'in bir "devlet projesi" olmaktan öte, "millet projesi" olduğunu vurgulayan stratejik bir başlangıç noktasıdır.</w:t>
      </w:r>
    </w:p>
    <w:p w14:paraId="5331256E" w14:textId="77777777" w:rsidR="00A464B2" w:rsidRPr="00F5204E" w:rsidRDefault="00A464B2" w:rsidP="00F5204E"/>
    <w:sectPr w:rsidR="00A464B2" w:rsidRPr="00F520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750791"/>
    <w:rsid w:val="009072FC"/>
    <w:rsid w:val="00A464B2"/>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2</cp:revision>
  <dcterms:created xsi:type="dcterms:W3CDTF">2025-12-19T20:22:00Z</dcterms:created>
  <dcterms:modified xsi:type="dcterms:W3CDTF">2025-12-19T20:23:00Z</dcterms:modified>
</cp:coreProperties>
</file>