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84F2" w14:textId="77777777" w:rsidR="00061E91" w:rsidRPr="00061E91" w:rsidRDefault="00061E91" w:rsidP="00061E91">
      <w:pPr>
        <w:rPr>
          <w:b/>
          <w:bCs/>
        </w:rPr>
      </w:pPr>
      <w:r w:rsidRPr="00061E91">
        <w:rPr>
          <w:b/>
          <w:bCs/>
        </w:rPr>
        <w:t>Tarihi Diplomalar ve Belgeler</w:t>
      </w:r>
    </w:p>
    <w:p w14:paraId="73ADE16C" w14:textId="77777777" w:rsidR="00061E91" w:rsidRPr="00061E91" w:rsidRDefault="00061E91" w:rsidP="00061E91">
      <w:r w:rsidRPr="00061E91">
        <w:t>Katalog Açıklaması</w:t>
      </w:r>
    </w:p>
    <w:p w14:paraId="70ADDE33" w14:textId="77777777" w:rsidR="00061E91" w:rsidRPr="00061E91" w:rsidRDefault="00061E91" w:rsidP="00061E91">
      <w:r w:rsidRPr="00061E91">
        <w:t xml:space="preserve">TED Ankara Koleji'nden mezun olmuş tanınmış simalara veya ilk mezunlara ait diplomalar, takdirnameler ve karnelerdir. Bu belgeler, üzerlerindeki ıslak imzalar (dönemin okul müdürleri, Milli Eğitim Bakanları), ders isimleri (örneğin "Malumat-ı Vataniye", "Hendese") ve notlandırma sistemleri ile eğitim tarihinin birincil kaynaklarıdır. </w:t>
      </w:r>
      <w:proofErr w:type="gramStart"/>
      <w:r w:rsidRPr="00061E91">
        <w:t>Kağıt</w:t>
      </w:r>
      <w:proofErr w:type="gramEnd"/>
      <w:r w:rsidRPr="00061E91">
        <w:t xml:space="preserve"> kalitesi, hat sanatı (kaligrafi) ve resmi mühürler, belgenin estetik ve bürokratik değerini oluşturur.</w:t>
      </w:r>
    </w:p>
    <w:p w14:paraId="593245EF" w14:textId="77777777" w:rsidR="00061E91" w:rsidRPr="00061E91" w:rsidRDefault="00061E91" w:rsidP="00061E91">
      <w:r w:rsidRPr="00061E91">
        <w:t>Dijital müzede bu belgeler, yüksek çözünürlüklü olarak taranmalı ve üzerindeki her bir veri alanı (ders adı, not, imza) tıklanabilir açıklamalara sahip olmalıdır. Örneğin, "Tabiat Bilgisi" dersine tıklandığında, o dersin bugünkü "Biyoloji" dersine denk geldiği açıklanmalıdır. Ayrıca, diplomaların sahiplerinin sonraki kariyerleri hakkında kısa bilgiler verilerek, "TED Mezunu Olmanın Etkisi" vurgulanmalıdır.</w:t>
      </w:r>
    </w:p>
    <w:p w14:paraId="78B1C1F4" w14:textId="77777777" w:rsidR="00061E91" w:rsidRPr="00061E91" w:rsidRDefault="00061E91" w:rsidP="00061E91">
      <w:proofErr w:type="spellStart"/>
      <w:r w:rsidRPr="00061E91">
        <w:t>Küratoryal</w:t>
      </w:r>
      <w:proofErr w:type="spellEnd"/>
      <w:r w:rsidRPr="00061E91">
        <w:t xml:space="preserve"> Analiz ve Tarihsel Bağlam</w:t>
      </w:r>
    </w:p>
    <w:p w14:paraId="566AAF91" w14:textId="77777777" w:rsidR="00061E91" w:rsidRPr="00061E91" w:rsidRDefault="00061E91" w:rsidP="00061E91">
      <w:r w:rsidRPr="00061E91">
        <w:t>Diplomalar, kurumun "yetkin insan" yetiştirme iddiasının sertifikalarıdır. 1940 yılındaki bir diplomanın müfredatı ile 2024 yılındaki bir diplomanın müfredatının karşılaştırılması, Türkiye'deki eğitim paradigmasının değişimini (ezberden analitiğe, ulusaldan evrensele) net bir şekilde ortaya koyar.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061E91"/>
    <w:rsid w:val="001F201C"/>
    <w:rsid w:val="002C4D1E"/>
    <w:rsid w:val="00750791"/>
    <w:rsid w:val="009072FC"/>
    <w:rsid w:val="00941766"/>
    <w:rsid w:val="00A464B2"/>
    <w:rsid w:val="00B3234E"/>
    <w:rsid w:val="00DC6E1F"/>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146</Words>
  <Characters>1094</Characters>
  <Application>Microsoft Office Word</Application>
  <DocSecurity>0</DocSecurity>
  <Lines>18</Lines>
  <Paragraphs>6</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2025-12-19T20:38:00Z</dcterms:modified>
</cp:coreProperties>
</file>