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8541E" w14:textId="77777777" w:rsidR="00AF2E7D" w:rsidRPr="00AF2E7D" w:rsidRDefault="00AF2E7D" w:rsidP="00AF2E7D">
      <w:pPr>
        <w:rPr>
          <w:b/>
          <w:bCs/>
        </w:rPr>
      </w:pPr>
      <w:r w:rsidRPr="00AF2E7D">
        <w:rPr>
          <w:b/>
          <w:bCs/>
        </w:rPr>
        <w:t>Dilek Bağı Dergisi - 1. Sayı (1930)</w:t>
      </w:r>
    </w:p>
    <w:p w14:paraId="02CFCD15" w14:textId="77777777" w:rsidR="00AF2E7D" w:rsidRPr="00AF2E7D" w:rsidRDefault="00AF2E7D" w:rsidP="00AF2E7D">
      <w:r w:rsidRPr="00AF2E7D">
        <w:t>Katalog Açıklaması</w:t>
      </w:r>
    </w:p>
    <w:p w14:paraId="78FB4B5C" w14:textId="77777777" w:rsidR="00AF2E7D" w:rsidRPr="00AF2E7D" w:rsidRDefault="00AF2E7D" w:rsidP="00AF2E7D">
      <w:r w:rsidRPr="00AF2E7D">
        <w:t>Türk Maarif Cemiyeti'nin (şimdiki adıyla TED) aylık yayın organı olarak 1930 yılında yayın hayatına başlayan "Dilek Bağı" dergisinin ilk sayısıdır. Dergi, kurumun entelektüel birikiminin, eğitim felsefesinin ve kültürel vizyonunun kamuoyuyla paylaşıldığı ilk mecra olma özelliğini taşır.1 İçeriğinde yer alan makaleler, şiirler, eğitim üzerine denemeler ve okul haberleri, 1930'lu yılların Türkiye'sindeki pedagojik tartışmalara ve kültürel atmosfere ışık tutar. Derginin ismi olan "Dilek Bağı", kurumun ve toplumun aydınlık bir gelecek için kurduğu duygusal ve düşünsel birlikteliği simgeler.</w:t>
      </w:r>
    </w:p>
    <w:p w14:paraId="5B86F31F" w14:textId="77777777" w:rsidR="00AF2E7D" w:rsidRPr="00AF2E7D" w:rsidRDefault="00AF2E7D" w:rsidP="00AF2E7D">
      <w:r w:rsidRPr="00AF2E7D">
        <w:t>Görsel ve fiziksel açıdan dergi, dönemin grafik tasarım anlayışını, tipografisini ve kağıt kalitesini yansıtan estetik bir objedir. Kapak tasarımı, kullanılan illüstrasyonlar ve sayfa düzeni, Erken Cumhuriyet Dönemi yayıncılığının karakteristik özelliklerini taşır. Dijital müzede derginin sayfaları çevrilebilir bir formatta sunulmalı, dönemin önde gelen yazarlarının veya eğitimcilerinin dergideki yazıları öne çıkarılmalıdır. Bu obje, TED'in sadece okul binalarından ibaret olmadığını, bir fikir üretim merkezi olduğunu kanıtlar.</w:t>
      </w:r>
    </w:p>
    <w:p w14:paraId="6329CFFD" w14:textId="77777777" w:rsidR="00AF2E7D" w:rsidRPr="00AF2E7D" w:rsidRDefault="00AF2E7D" w:rsidP="00AF2E7D">
      <w:r w:rsidRPr="00AF2E7D">
        <w:t>Küratoryal Analiz ve Tarihsel Bağlam</w:t>
      </w:r>
    </w:p>
    <w:p w14:paraId="561D140C" w14:textId="77777777" w:rsidR="00AF2E7D" w:rsidRPr="00AF2E7D" w:rsidRDefault="00AF2E7D" w:rsidP="00AF2E7D">
      <w:r w:rsidRPr="00AF2E7D">
        <w:t>"Dilek Bağı", bir kurum dergisinden fazlasıdır; bir dönemin tanığıdır. Dijitalleştirme sürecinde, dergideki metinlerin optik karakter tanıma (OCR) teknolojisi ile aranabilir hale getirilmesi, araştırmacılar için büyük bir kaynak oluşturacaktır. Örneğin, 1930 yılında "yabancı dil eğitimi" veya "kız çocuklarının okullaşması" üzerine yazılan bir makale, bugünün eğitim tartışmalarıyla karşılaştırmalı olarak sunulabilir. Bu dergi, TED'in entelektüel sermayesini temsil eder ve TED Üniversitesi Kütüphanesi'nin dijital arşivleriyle entegre edilerek akademik bir değere dönüştürülebilir.</w:t>
      </w:r>
    </w:p>
    <w:p w14:paraId="5331256E" w14:textId="77777777" w:rsidR="00A464B2" w:rsidRPr="00AF2E7D" w:rsidRDefault="00A464B2" w:rsidP="00AF2E7D"/>
    <w:sectPr w:rsidR="00A464B2" w:rsidRPr="00AF2E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91"/>
    <w:rsid w:val="001F201C"/>
    <w:rsid w:val="002C4D1E"/>
    <w:rsid w:val="003D079B"/>
    <w:rsid w:val="00750791"/>
    <w:rsid w:val="009072FC"/>
    <w:rsid w:val="00A464B2"/>
    <w:rsid w:val="00AF2E7D"/>
    <w:rsid w:val="00F520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552BE6-0769-416B-969E-2A536BB4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507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07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07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07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07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07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07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07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07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507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07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07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07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07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07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0791"/>
    <w:rPr>
      <w:rFonts w:eastAsiaTheme="majorEastAsia" w:cstheme="majorBidi"/>
      <w:color w:val="272727" w:themeColor="text1" w:themeTint="D8"/>
    </w:rPr>
  </w:style>
  <w:style w:type="paragraph" w:styleId="KonuBal">
    <w:name w:val="Title"/>
    <w:basedOn w:val="Normal"/>
    <w:next w:val="Normal"/>
    <w:link w:val="KonuBalChar"/>
    <w:uiPriority w:val="10"/>
    <w:qFormat/>
    <w:rsid w:val="0075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07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07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07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07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0791"/>
    <w:rPr>
      <w:i/>
      <w:iCs/>
      <w:color w:val="404040" w:themeColor="text1" w:themeTint="BF"/>
    </w:rPr>
  </w:style>
  <w:style w:type="paragraph" w:styleId="ListeParagraf">
    <w:name w:val="List Paragraph"/>
    <w:basedOn w:val="Normal"/>
    <w:uiPriority w:val="34"/>
    <w:qFormat/>
    <w:rsid w:val="00750791"/>
    <w:pPr>
      <w:ind w:left="720"/>
      <w:contextualSpacing/>
    </w:pPr>
  </w:style>
  <w:style w:type="character" w:styleId="GlVurgulama">
    <w:name w:val="Intense Emphasis"/>
    <w:basedOn w:val="VarsaylanParagrafYazTipi"/>
    <w:uiPriority w:val="21"/>
    <w:qFormat/>
    <w:rsid w:val="00750791"/>
    <w:rPr>
      <w:i/>
      <w:iCs/>
      <w:color w:val="0F4761" w:themeColor="accent1" w:themeShade="BF"/>
    </w:rPr>
  </w:style>
  <w:style w:type="paragraph" w:styleId="GlAlnt">
    <w:name w:val="Intense Quote"/>
    <w:basedOn w:val="Normal"/>
    <w:next w:val="Normal"/>
    <w:link w:val="GlAlntChar"/>
    <w:uiPriority w:val="30"/>
    <w:qFormat/>
    <w:rsid w:val="0075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0791"/>
    <w:rPr>
      <w:i/>
      <w:iCs/>
      <w:color w:val="0F4761" w:themeColor="accent1" w:themeShade="BF"/>
    </w:rPr>
  </w:style>
  <w:style w:type="character" w:styleId="GlBavuru">
    <w:name w:val="Intense Reference"/>
    <w:basedOn w:val="VarsaylanParagrafYazTipi"/>
    <w:uiPriority w:val="32"/>
    <w:qFormat/>
    <w:rsid w:val="00750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269</Words>
  <Characters>1536</Characters>
  <Application>Microsoft Office Word</Application>
  <DocSecurity>0</DocSecurity>
  <Lines>12</Lines>
  <Paragraphs>3</Paragraphs>
  <ScaleCrop>false</ScaleCrop>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Memişoğlu</dc:creator>
  <cp:keywords/>
  <dc:description/>
  <cp:lastModifiedBy>Eren Memişoğlu</cp:lastModifiedBy>
  <cp:revision>3</cp:revision>
  <dcterms:created xsi:type="dcterms:W3CDTF">2025-12-19T20:22:00Z</dcterms:created>
  <dcterms:modified xsi:type="dcterms:W3CDTF">2025-12-19T20:28:00Z</dcterms:modified>
</cp:coreProperties>
</file>