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3D31" w14:textId="77777777" w:rsidR="0067630C" w:rsidRPr="0067630C" w:rsidRDefault="0067630C" w:rsidP="0067630C">
      <w:pPr>
        <w:rPr>
          <w:b/>
          <w:bCs/>
        </w:rPr>
      </w:pPr>
      <w:r w:rsidRPr="0067630C">
        <w:rPr>
          <w:b/>
          <w:bCs/>
        </w:rPr>
        <w:t>Okul Zili (Ziya Gökalp Dönemi)</w:t>
      </w:r>
    </w:p>
    <w:p w14:paraId="7E3B5CE2" w14:textId="77777777" w:rsidR="0067630C" w:rsidRPr="0067630C" w:rsidRDefault="0067630C" w:rsidP="0067630C">
      <w:r w:rsidRPr="0067630C">
        <w:t>Katalog Açıklaması</w:t>
      </w:r>
    </w:p>
    <w:p w14:paraId="4667535F" w14:textId="77777777" w:rsidR="0067630C" w:rsidRPr="0067630C" w:rsidRDefault="0067630C" w:rsidP="0067630C">
      <w:r w:rsidRPr="0067630C">
        <w:t>On yıllar boyunca Ziya Gökalp yerleşkesinin koridorlarında yankılanan, ders başı ve teneffüsleri haber veren, metal gövdeli, elektrikli veya mekanik okul zilidir.4 Müze envanterinde korunan bu obje, okulun işitsel hafızasının en güçlü temsilcisidir. Paslanmış metal aksamı, yıllarca süren titreşimin yarattığı aşınma ve basit ama sağlam tasarımı, dönemin endüstriyel estetiğini ve okulun disiplinli zaman yönetimini simgeler. Bu zil sesi, binlerce "Kolejli" için Pavlovyan bir şartlanmayla ders heyecanını veya teneffüs özgürlüğünü çağrıştırır.</w:t>
      </w:r>
    </w:p>
    <w:p w14:paraId="04F6345D" w14:textId="77777777" w:rsidR="0067630C" w:rsidRPr="0067630C" w:rsidRDefault="0067630C" w:rsidP="0067630C">
      <w:r w:rsidRPr="0067630C">
        <w:t>Dijital müzede bu obje, sadece görsel olarak değil, "sesiyle" birlikte sergilenmelidir. Ziyaretçiler, ekrandaki zile tıkladıklarında o tanıdık sesi duyabilmelidir. "Ses Manzarası" (Soundscape) tasarımı kapsamında, bu zil sesi arka planda öğrencilerin koşuşturma sesleri, öğretmenlerin konuşmaları gibi efektlerle birleştirilerek, sanal bir koridor atmosferi yaratılmalıdır. Bu, müze deneyimini çok duyulu (multisensory) hale getiren basit ama etkili bir dokunuştur.</w:t>
      </w:r>
    </w:p>
    <w:p w14:paraId="744386E2" w14:textId="77777777" w:rsidR="0067630C" w:rsidRPr="0067630C" w:rsidRDefault="0067630C" w:rsidP="0067630C">
      <w:r w:rsidRPr="0067630C">
        <w:t>Küratoryal Analiz ve Tarihsel Bağlam</w:t>
      </w:r>
    </w:p>
    <w:p w14:paraId="5D9A87A8" w14:textId="77777777" w:rsidR="0067630C" w:rsidRPr="0067630C" w:rsidRDefault="0067630C" w:rsidP="0067630C">
      <w:r w:rsidRPr="0067630C">
        <w:t>Okul zilleri, eğitimin disipliner yapısını (Foucaultcu anlamda zamanın ve mekanın kontrolünü) simgeler. Ancak mezunlar için bu ses, nostaljinin ta kendisidir. Dijital sergide, bu zilin kullanıldığı dönemlere ait ders programları ile ilişkilendirilerek, bir öğrencinin günlük rutini (sabah zili, öğle arası, çıkış zili) infografiklerle anlatılabilir. Ayrıca, teknolojinin gelişimiyle zillerin melodik dijital seslere dönüşümü de bir yan hikaye olarak işlenebilir.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673E1"/>
    <w:rsid w:val="001F201C"/>
    <w:rsid w:val="002C4D1E"/>
    <w:rsid w:val="0067630C"/>
    <w:rsid w:val="00750791"/>
    <w:rsid w:val="009072FC"/>
    <w:rsid w:val="00941766"/>
    <w:rsid w:val="00A464B2"/>
    <w:rsid w:val="00B3234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2025-12-19T20:34:00Z</dcterms:modified>
</cp:coreProperties>
</file>