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21249" w14:textId="232E74C2" w:rsidR="00532C41" w:rsidRPr="00532C41" w:rsidRDefault="00532C41" w:rsidP="00532C41">
      <w:pPr>
        <w:jc w:val="center"/>
        <w:rPr>
          <w:b/>
          <w:bCs/>
          <w:sz w:val="32"/>
          <w:szCs w:val="32"/>
        </w:rPr>
      </w:pPr>
      <w:r w:rsidRPr="00532C41">
        <w:rPr>
          <w:b/>
          <w:bCs/>
          <w:sz w:val="32"/>
          <w:szCs w:val="32"/>
        </w:rPr>
        <w:t>THEORIE : Réduction de dimensions</w:t>
      </w:r>
    </w:p>
    <w:p w14:paraId="0B8E2022" w14:textId="77777777" w:rsidR="00532C41" w:rsidRDefault="00532C41" w:rsidP="006700FE"/>
    <w:p w14:paraId="61107253" w14:textId="0FDD8061" w:rsidR="006700FE" w:rsidRDefault="00532C41" w:rsidP="006700FE">
      <w:r>
        <w:t>NOM :</w:t>
      </w:r>
      <w:r w:rsidR="00452E2D">
        <w:t xml:space="preserve"> Marouane Bouriel</w:t>
      </w:r>
    </w:p>
    <w:p w14:paraId="732F9268" w14:textId="77777777" w:rsidR="00532C41" w:rsidRPr="006700FE" w:rsidRDefault="00532C41" w:rsidP="006700FE"/>
    <w:p w14:paraId="4EFEC9CB" w14:textId="77777777" w:rsidR="006700FE" w:rsidRPr="006700FE" w:rsidRDefault="006700FE" w:rsidP="006700FE">
      <w:r w:rsidRPr="006700FE">
        <w:t>Pour toutes les questions, cocher la ou les affirmations vraies.</w:t>
      </w:r>
      <w:r w:rsidRPr="006700FE">
        <w:br/>
      </w:r>
    </w:p>
    <w:p w14:paraId="1F906350" w14:textId="77777777" w:rsidR="006700FE" w:rsidRPr="006700FE" w:rsidRDefault="006700FE" w:rsidP="006700FE">
      <w:pPr>
        <w:rPr>
          <w:vanish/>
        </w:rPr>
      </w:pPr>
      <w:r w:rsidRPr="006700FE">
        <w:rPr>
          <w:vanish/>
        </w:rPr>
        <w:t>Haut du formulaire</w:t>
      </w:r>
    </w:p>
    <w:p w14:paraId="013EC37E" w14:textId="5A50E182" w:rsidR="006700FE" w:rsidRPr="005A52CA" w:rsidRDefault="006700FE" w:rsidP="006700FE">
      <w:pPr>
        <w:rPr>
          <w:b/>
          <w:bCs/>
        </w:rPr>
      </w:pPr>
      <w:r w:rsidRPr="006700FE">
        <w:rPr>
          <w:b/>
          <w:bCs/>
        </w:rPr>
        <w:t xml:space="preserve">Q1) </w:t>
      </w:r>
      <w:r w:rsidR="00145AC1">
        <w:rPr>
          <w:b/>
          <w:bCs/>
        </w:rPr>
        <w:t>La réduction de dimension est nécessaire lorsque :</w:t>
      </w:r>
      <w:r w:rsidRPr="006700FE">
        <w:br/>
      </w:r>
      <w:r w:rsidR="00F51C1B" w:rsidRPr="002509EB">
        <w:rPr>
          <w:highlight w:val="green"/>
        </w:rPr>
        <w:t xml:space="preserve">- </w:t>
      </w:r>
      <w:r w:rsidR="00145AC1" w:rsidRPr="002509EB">
        <w:rPr>
          <w:sz w:val="22"/>
          <w:szCs w:val="22"/>
          <w:highlight w:val="green"/>
        </w:rPr>
        <w:t xml:space="preserve">Le </w:t>
      </w:r>
      <w:r w:rsidR="00F57C32" w:rsidRPr="002509EB">
        <w:rPr>
          <w:sz w:val="22"/>
          <w:szCs w:val="22"/>
          <w:highlight w:val="green"/>
        </w:rPr>
        <w:t xml:space="preserve">tableau de données </w:t>
      </w:r>
      <w:r w:rsidR="00F51C1B" w:rsidRPr="002509EB">
        <w:rPr>
          <w:sz w:val="22"/>
          <w:szCs w:val="22"/>
          <w:highlight w:val="green"/>
        </w:rPr>
        <w:t>comporte trop de colonnes par rapport au nombre de lignes</w:t>
      </w:r>
      <w:r w:rsidRPr="002E4326">
        <w:rPr>
          <w:sz w:val="22"/>
          <w:szCs w:val="22"/>
        </w:rPr>
        <w:br/>
      </w:r>
      <w:r w:rsidR="00F51C1B" w:rsidRPr="002E4326">
        <w:rPr>
          <w:sz w:val="22"/>
          <w:szCs w:val="22"/>
        </w:rPr>
        <w:t xml:space="preserve">- </w:t>
      </w:r>
      <w:r w:rsidR="005A52CA" w:rsidRPr="002E4326">
        <w:rPr>
          <w:sz w:val="22"/>
          <w:szCs w:val="22"/>
        </w:rPr>
        <w:t>Les variables ne sont pas corrélées</w:t>
      </w:r>
      <w:r w:rsidRPr="002E4326">
        <w:rPr>
          <w:sz w:val="22"/>
          <w:szCs w:val="22"/>
        </w:rPr>
        <w:br/>
      </w:r>
      <w:r w:rsidR="005A52CA" w:rsidRPr="002E4326">
        <w:rPr>
          <w:sz w:val="22"/>
          <w:szCs w:val="22"/>
        </w:rPr>
        <w:t>- Les variables ne sont pas correctement distribuées (</w:t>
      </w:r>
      <w:r w:rsidR="002E4326" w:rsidRPr="002E4326">
        <w:rPr>
          <w:sz w:val="22"/>
          <w:szCs w:val="22"/>
        </w:rPr>
        <w:t>distributions non gaussiennes)</w:t>
      </w:r>
      <w:r w:rsidRPr="002E4326">
        <w:rPr>
          <w:sz w:val="22"/>
          <w:szCs w:val="22"/>
        </w:rPr>
        <w:br/>
      </w:r>
    </w:p>
    <w:p w14:paraId="5FDE5A91" w14:textId="1C9B27BD" w:rsidR="006700FE" w:rsidRPr="006700FE" w:rsidRDefault="006700FE" w:rsidP="006700FE">
      <w:r w:rsidRPr="006700FE">
        <w:rPr>
          <w:b/>
          <w:bCs/>
        </w:rPr>
        <w:t>Q2) En analyse en composantes principales,</w:t>
      </w:r>
      <w:r w:rsidRPr="006700FE">
        <w:br/>
      </w:r>
      <w:r w:rsidR="002E4326" w:rsidRPr="00F329CA">
        <w:rPr>
          <w:sz w:val="22"/>
          <w:szCs w:val="22"/>
        </w:rPr>
        <w:t xml:space="preserve">- </w:t>
      </w:r>
      <w:r w:rsidR="00F329CA">
        <w:rPr>
          <w:sz w:val="22"/>
          <w:szCs w:val="22"/>
        </w:rPr>
        <w:t>O</w:t>
      </w:r>
      <w:r w:rsidRPr="00F329CA">
        <w:rPr>
          <w:sz w:val="22"/>
          <w:szCs w:val="22"/>
        </w:rPr>
        <w:t>n cherche à faire un bilan des ressemblances entre individus</w:t>
      </w:r>
      <w:r w:rsidRPr="00F329CA">
        <w:rPr>
          <w:sz w:val="22"/>
          <w:szCs w:val="22"/>
        </w:rPr>
        <w:br/>
      </w:r>
      <w:r w:rsidR="00F329CA">
        <w:rPr>
          <w:sz w:val="22"/>
          <w:szCs w:val="22"/>
        </w:rPr>
        <w:t>- D</w:t>
      </w:r>
      <w:r w:rsidRPr="00F329CA">
        <w:rPr>
          <w:sz w:val="22"/>
          <w:szCs w:val="22"/>
        </w:rPr>
        <w:t>eux individus sont proches s'ils prennent des valeurs proches sur au moins une variable</w:t>
      </w:r>
      <w:r w:rsidRPr="00F329CA">
        <w:rPr>
          <w:sz w:val="22"/>
          <w:szCs w:val="22"/>
        </w:rPr>
        <w:br/>
      </w:r>
      <w:r w:rsidR="00F329CA">
        <w:rPr>
          <w:sz w:val="22"/>
          <w:szCs w:val="22"/>
        </w:rPr>
        <w:t xml:space="preserve">- </w:t>
      </w:r>
      <w:r w:rsidR="00F329CA" w:rsidRPr="002509EB">
        <w:rPr>
          <w:sz w:val="22"/>
          <w:szCs w:val="22"/>
          <w:highlight w:val="green"/>
        </w:rPr>
        <w:t>D</w:t>
      </w:r>
      <w:r w:rsidRPr="002509EB">
        <w:rPr>
          <w:sz w:val="22"/>
          <w:szCs w:val="22"/>
          <w:highlight w:val="green"/>
        </w:rPr>
        <w:t>eux individus sont proches s'ils prennent des valeurs proches sur toutes les variables</w:t>
      </w:r>
      <w:r w:rsidRPr="006700FE">
        <w:br/>
      </w:r>
    </w:p>
    <w:p w14:paraId="70454371" w14:textId="4493855F" w:rsidR="006700FE" w:rsidRPr="006700FE" w:rsidRDefault="006700FE" w:rsidP="006700FE">
      <w:r w:rsidRPr="006700FE">
        <w:rPr>
          <w:b/>
          <w:bCs/>
        </w:rPr>
        <w:t>Q3) En analyse en composantes principales,</w:t>
      </w:r>
      <w:r w:rsidRPr="006700FE">
        <w:br/>
      </w:r>
      <w:r w:rsidR="00F329CA">
        <w:t xml:space="preserve">- </w:t>
      </w:r>
      <w:r w:rsidR="00F329CA" w:rsidRPr="002509EB">
        <w:rPr>
          <w:sz w:val="22"/>
          <w:szCs w:val="22"/>
          <w:highlight w:val="green"/>
        </w:rPr>
        <w:t>Les variables initiales doivent comporter des corrélations linéaires</w:t>
      </w:r>
      <w:r w:rsidRPr="00D97589">
        <w:rPr>
          <w:sz w:val="22"/>
          <w:szCs w:val="22"/>
        </w:rPr>
        <w:br/>
      </w:r>
      <w:r w:rsidR="00F329CA" w:rsidRPr="00D97589">
        <w:rPr>
          <w:sz w:val="22"/>
          <w:szCs w:val="22"/>
        </w:rPr>
        <w:t xml:space="preserve">- </w:t>
      </w:r>
      <w:r w:rsidR="00821DE7" w:rsidRPr="00D97589">
        <w:rPr>
          <w:sz w:val="22"/>
          <w:szCs w:val="22"/>
        </w:rPr>
        <w:t>O</w:t>
      </w:r>
      <w:r w:rsidRPr="00D97589">
        <w:rPr>
          <w:sz w:val="22"/>
          <w:szCs w:val="22"/>
        </w:rPr>
        <w:t xml:space="preserve">n </w:t>
      </w:r>
      <w:r w:rsidR="00821DE7" w:rsidRPr="00D97589">
        <w:rPr>
          <w:sz w:val="22"/>
          <w:szCs w:val="22"/>
        </w:rPr>
        <w:t>compare les moyennes des différentes variables</w:t>
      </w:r>
      <w:r w:rsidRPr="00D97589">
        <w:rPr>
          <w:sz w:val="22"/>
          <w:szCs w:val="22"/>
        </w:rPr>
        <w:br/>
      </w:r>
      <w:r w:rsidR="00821DE7" w:rsidRPr="002509EB">
        <w:rPr>
          <w:sz w:val="22"/>
          <w:szCs w:val="22"/>
          <w:highlight w:val="green"/>
        </w:rPr>
        <w:t>- O</w:t>
      </w:r>
      <w:r w:rsidRPr="002509EB">
        <w:rPr>
          <w:sz w:val="22"/>
          <w:szCs w:val="22"/>
          <w:highlight w:val="green"/>
        </w:rPr>
        <w:t xml:space="preserve">n </w:t>
      </w:r>
      <w:r w:rsidR="00821DE7" w:rsidRPr="002509EB">
        <w:rPr>
          <w:sz w:val="22"/>
          <w:szCs w:val="22"/>
          <w:highlight w:val="green"/>
        </w:rPr>
        <w:t>ne peut pas avoir de données manquantes</w:t>
      </w:r>
      <w:r w:rsidRPr="006700FE">
        <w:br/>
      </w:r>
    </w:p>
    <w:p w14:paraId="2C393865" w14:textId="0FA72929" w:rsidR="006700FE" w:rsidRDefault="006700FE" w:rsidP="006700FE">
      <w:pPr>
        <w:rPr>
          <w:sz w:val="22"/>
          <w:szCs w:val="22"/>
        </w:rPr>
      </w:pPr>
      <w:r w:rsidRPr="006700FE">
        <w:rPr>
          <w:b/>
          <w:bCs/>
        </w:rPr>
        <w:t>Q4) Parmi les indicateurs suivants, quel(s) est (sont) les indicateurs de liaison entre variables quantitatives :</w:t>
      </w:r>
      <w:r w:rsidRPr="006700FE">
        <w:br/>
      </w:r>
      <w:r w:rsidR="00D97589" w:rsidRPr="002509EB">
        <w:rPr>
          <w:sz w:val="22"/>
          <w:szCs w:val="22"/>
          <w:highlight w:val="green"/>
        </w:rPr>
        <w:t xml:space="preserve">- </w:t>
      </w:r>
      <w:r w:rsidRPr="002509EB">
        <w:rPr>
          <w:sz w:val="22"/>
          <w:szCs w:val="22"/>
          <w:highlight w:val="green"/>
        </w:rPr>
        <w:t>le coefficient de corrélation</w:t>
      </w:r>
      <w:r w:rsidRPr="00D97589">
        <w:rPr>
          <w:sz w:val="22"/>
          <w:szCs w:val="22"/>
        </w:rPr>
        <w:br/>
      </w:r>
      <w:r w:rsidR="00D97589">
        <w:rPr>
          <w:sz w:val="22"/>
          <w:szCs w:val="22"/>
        </w:rPr>
        <w:t xml:space="preserve">- </w:t>
      </w:r>
      <w:r w:rsidRPr="00D97589">
        <w:rPr>
          <w:sz w:val="22"/>
          <w:szCs w:val="22"/>
        </w:rPr>
        <w:t>la moyenne</w:t>
      </w:r>
      <w:r w:rsidRPr="00D97589">
        <w:rPr>
          <w:sz w:val="22"/>
          <w:szCs w:val="22"/>
        </w:rPr>
        <w:br/>
      </w:r>
      <w:r w:rsidR="00D97589">
        <w:rPr>
          <w:sz w:val="22"/>
          <w:szCs w:val="22"/>
        </w:rPr>
        <w:t xml:space="preserve">- </w:t>
      </w:r>
      <w:r w:rsidRPr="00D97589">
        <w:rPr>
          <w:sz w:val="22"/>
          <w:szCs w:val="22"/>
        </w:rPr>
        <w:t>la variance</w:t>
      </w:r>
    </w:p>
    <w:p w14:paraId="56CA9245" w14:textId="77777777" w:rsidR="00D97589" w:rsidRPr="006700FE" w:rsidRDefault="00D97589" w:rsidP="006700FE"/>
    <w:p w14:paraId="2A35355D" w14:textId="45880EA8" w:rsidR="006700FE" w:rsidRPr="006700FE" w:rsidRDefault="006700FE" w:rsidP="006700FE">
      <w:r w:rsidRPr="006700FE">
        <w:rPr>
          <w:b/>
          <w:bCs/>
        </w:rPr>
        <w:t>Q5) Si on réalise l'analyse en composantes principales d'un tableau de I individus et K colonnes,</w:t>
      </w:r>
      <w:r w:rsidRPr="006700FE">
        <w:br/>
      </w:r>
      <w:r w:rsidR="00D97589" w:rsidRPr="00D97589">
        <w:rPr>
          <w:sz w:val="22"/>
          <w:szCs w:val="22"/>
        </w:rPr>
        <w:t xml:space="preserve">- </w:t>
      </w:r>
      <w:r w:rsidRPr="002509EB">
        <w:rPr>
          <w:sz w:val="22"/>
          <w:szCs w:val="22"/>
          <w:highlight w:val="green"/>
        </w:rPr>
        <w:t>chaque individu prend K valeurs et peut être considéré comme un point dans un espace à K dimensions</w:t>
      </w:r>
      <w:r w:rsidRPr="00D97589">
        <w:rPr>
          <w:sz w:val="22"/>
          <w:szCs w:val="22"/>
        </w:rPr>
        <w:br/>
      </w:r>
      <w:r w:rsidR="00D97589" w:rsidRPr="00D97589">
        <w:rPr>
          <w:sz w:val="22"/>
          <w:szCs w:val="22"/>
        </w:rPr>
        <w:t xml:space="preserve">- </w:t>
      </w:r>
      <w:r w:rsidRPr="002509EB">
        <w:rPr>
          <w:sz w:val="22"/>
          <w:szCs w:val="22"/>
          <w:highlight w:val="green"/>
        </w:rPr>
        <w:t>l'ensemble des individus forme un nuage de I points dans un espace à K dimensions</w:t>
      </w:r>
      <w:r w:rsidRPr="006700FE">
        <w:br/>
      </w:r>
      <w:r w:rsidR="00D97589">
        <w:rPr>
          <w:sz w:val="22"/>
          <w:szCs w:val="22"/>
        </w:rPr>
        <w:t xml:space="preserve">- </w:t>
      </w:r>
      <w:r w:rsidRPr="00D97589">
        <w:rPr>
          <w:sz w:val="22"/>
          <w:szCs w:val="22"/>
        </w:rPr>
        <w:t>l'ensemble des individus forme un nuage de K points dans un espace à K dimensions</w:t>
      </w:r>
      <w:r w:rsidRPr="006700FE">
        <w:br/>
      </w:r>
    </w:p>
    <w:p w14:paraId="4E5CE77D" w14:textId="28CE2E3A" w:rsidR="003C74BA" w:rsidRDefault="003C74BA" w:rsidP="003C74BA">
      <w:r w:rsidRPr="00460465">
        <w:rPr>
          <w:b/>
          <w:bCs/>
        </w:rPr>
        <w:lastRenderedPageBreak/>
        <w:t>Q</w:t>
      </w:r>
      <w:r>
        <w:rPr>
          <w:b/>
          <w:bCs/>
        </w:rPr>
        <w:t>6</w:t>
      </w:r>
      <w:r w:rsidRPr="00460465">
        <w:rPr>
          <w:b/>
          <w:bCs/>
        </w:rPr>
        <w:t>) Contribution des individus</w:t>
      </w:r>
      <w:r w:rsidRPr="00460465">
        <w:br/>
      </w:r>
      <w:r w:rsidRPr="002509EB">
        <w:rPr>
          <w:sz w:val="22"/>
          <w:szCs w:val="22"/>
          <w:highlight w:val="green"/>
        </w:rPr>
        <w:t>- un individu qui prend des valeurs proches de la moyenne pour toutes les variables ne contribue à la construction d'aucun axe</w:t>
      </w:r>
      <w:r w:rsidRPr="003C74BA">
        <w:rPr>
          <w:sz w:val="22"/>
          <w:szCs w:val="22"/>
        </w:rPr>
        <w:br/>
      </w:r>
      <w:r w:rsidRPr="002509EB">
        <w:rPr>
          <w:sz w:val="22"/>
          <w:szCs w:val="22"/>
          <w:highlight w:val="green"/>
        </w:rPr>
        <w:t>- un individu qui contribue beaucoup à la construction du premier axe de l'ACP ne peut pas contribuer beaucoup à la construction du 2ème axe</w:t>
      </w:r>
      <w:r w:rsidRPr="003C74BA">
        <w:rPr>
          <w:sz w:val="22"/>
          <w:szCs w:val="22"/>
        </w:rPr>
        <w:br/>
        <w:t>- un individu qui a une forte coordonnée sur un axe contribue beaucoup à la construction de cet axe</w:t>
      </w:r>
      <w:r w:rsidRPr="003C74BA">
        <w:rPr>
          <w:sz w:val="22"/>
          <w:szCs w:val="22"/>
        </w:rPr>
        <w:br/>
      </w:r>
    </w:p>
    <w:p w14:paraId="1E9B3107" w14:textId="5234488D" w:rsidR="000E610B" w:rsidRDefault="00965D23" w:rsidP="00965D23">
      <w:r w:rsidRPr="003655A1">
        <w:rPr>
          <w:b/>
          <w:bCs/>
        </w:rPr>
        <w:t>Q</w:t>
      </w:r>
      <w:r>
        <w:rPr>
          <w:b/>
          <w:bCs/>
        </w:rPr>
        <w:t>7</w:t>
      </w:r>
      <w:r w:rsidRPr="003655A1">
        <w:rPr>
          <w:b/>
          <w:bCs/>
        </w:rPr>
        <w:t>) La première dimension factorielle</w:t>
      </w:r>
      <w:r>
        <w:rPr>
          <w:b/>
          <w:bCs/>
        </w:rPr>
        <w:t> :</w:t>
      </w:r>
      <w:r w:rsidRPr="003655A1">
        <w:br/>
      </w:r>
      <w:r w:rsidRPr="002509EB">
        <w:rPr>
          <w:highlight w:val="green"/>
        </w:rPr>
        <w:t>- est la dimension qui sépare au mieux les points-individus</w:t>
      </w:r>
      <w:r w:rsidRPr="003655A1">
        <w:br/>
      </w:r>
      <w:r>
        <w:t xml:space="preserve">- </w:t>
      </w:r>
      <w:r w:rsidRPr="003655A1">
        <w:t xml:space="preserve">est la variable la plus liée à l'ensemble des variables </w:t>
      </w:r>
      <w:r w:rsidRPr="003655A1">
        <w:br/>
      </w:r>
      <w:r w:rsidRPr="002509EB">
        <w:rPr>
          <w:highlight w:val="green"/>
        </w:rPr>
        <w:t xml:space="preserve">- est la dimension qui récupère le plus </w:t>
      </w:r>
      <w:r w:rsidR="004D3988" w:rsidRPr="002509EB">
        <w:rPr>
          <w:highlight w:val="green"/>
        </w:rPr>
        <w:t xml:space="preserve">de </w:t>
      </w:r>
      <w:r w:rsidR="000E610B" w:rsidRPr="002509EB">
        <w:rPr>
          <w:highlight w:val="green"/>
        </w:rPr>
        <w:t>variance entre les individus</w:t>
      </w:r>
    </w:p>
    <w:p w14:paraId="2530B7DE" w14:textId="56D660C6" w:rsidR="000E610B" w:rsidRDefault="00965D23" w:rsidP="000E610B">
      <w:r w:rsidRPr="003655A1">
        <w:br/>
      </w:r>
      <w:r w:rsidR="000E610B" w:rsidRPr="003655A1">
        <w:rPr>
          <w:b/>
          <w:bCs/>
        </w:rPr>
        <w:t>Q</w:t>
      </w:r>
      <w:r w:rsidR="000E610B">
        <w:rPr>
          <w:b/>
          <w:bCs/>
        </w:rPr>
        <w:t>8</w:t>
      </w:r>
      <w:r w:rsidR="000E610B" w:rsidRPr="003655A1">
        <w:rPr>
          <w:b/>
          <w:bCs/>
        </w:rPr>
        <w:t>) L</w:t>
      </w:r>
      <w:r w:rsidR="003C0373">
        <w:rPr>
          <w:b/>
          <w:bCs/>
        </w:rPr>
        <w:t xml:space="preserve">e </w:t>
      </w:r>
      <w:proofErr w:type="spellStart"/>
      <w:r w:rsidR="003C0373">
        <w:rPr>
          <w:b/>
          <w:bCs/>
        </w:rPr>
        <w:t>dataset</w:t>
      </w:r>
      <w:proofErr w:type="spellEnd"/>
      <w:r w:rsidR="003C0373">
        <w:rPr>
          <w:b/>
          <w:bCs/>
        </w:rPr>
        <w:t xml:space="preserve"> utilisé pour une réduction de dimensions</w:t>
      </w:r>
      <w:r w:rsidR="000E610B">
        <w:rPr>
          <w:b/>
          <w:bCs/>
        </w:rPr>
        <w:t> :</w:t>
      </w:r>
      <w:r w:rsidR="000E610B" w:rsidRPr="003655A1">
        <w:br/>
      </w:r>
      <w:r w:rsidR="000E610B" w:rsidRPr="00CC74B6">
        <w:rPr>
          <w:highlight w:val="green"/>
        </w:rPr>
        <w:t xml:space="preserve">- </w:t>
      </w:r>
      <w:r w:rsidR="00902294" w:rsidRPr="00CC74B6">
        <w:rPr>
          <w:highlight w:val="green"/>
        </w:rPr>
        <w:t>ne doit pas comporter de donnée manquante</w:t>
      </w:r>
      <w:r w:rsidR="000E610B" w:rsidRPr="003655A1">
        <w:br/>
      </w:r>
      <w:r w:rsidR="000E610B">
        <w:t xml:space="preserve">- </w:t>
      </w:r>
      <w:r w:rsidR="00902294">
        <w:t>ne doit pas avoir de distributions non gaussiennes parmi les variables</w:t>
      </w:r>
      <w:r w:rsidR="000E610B" w:rsidRPr="003655A1">
        <w:br/>
      </w:r>
      <w:r w:rsidR="000E610B" w:rsidRPr="00CC74B6">
        <w:rPr>
          <w:highlight w:val="green"/>
        </w:rPr>
        <w:t xml:space="preserve">- </w:t>
      </w:r>
      <w:r w:rsidR="00C916A3" w:rsidRPr="00CC74B6">
        <w:rPr>
          <w:highlight w:val="green"/>
        </w:rPr>
        <w:t>ne doit pas comporter de variable catégorielle</w:t>
      </w:r>
    </w:p>
    <w:p w14:paraId="0310C057" w14:textId="590A870E" w:rsidR="00965D23" w:rsidRPr="003655A1" w:rsidRDefault="00965D23" w:rsidP="00965D23">
      <w:pPr>
        <w:rPr>
          <w:b/>
          <w:bCs/>
        </w:rPr>
      </w:pPr>
    </w:p>
    <w:p w14:paraId="564CECE0" w14:textId="0AD199AD" w:rsidR="006700FE" w:rsidRDefault="00D43C20" w:rsidP="006700FE">
      <w:r w:rsidRPr="003655A1">
        <w:rPr>
          <w:b/>
          <w:bCs/>
        </w:rPr>
        <w:t>Q</w:t>
      </w:r>
      <w:r>
        <w:rPr>
          <w:b/>
          <w:bCs/>
        </w:rPr>
        <w:t>9</w:t>
      </w:r>
      <w:r w:rsidRPr="003655A1">
        <w:rPr>
          <w:b/>
          <w:bCs/>
        </w:rPr>
        <w:t xml:space="preserve">) </w:t>
      </w:r>
      <w:r>
        <w:rPr>
          <w:b/>
          <w:bCs/>
        </w:rPr>
        <w:t>Avant toute réduction de dimension, il est nécessaire :</w:t>
      </w:r>
      <w:r w:rsidRPr="003655A1">
        <w:br/>
      </w:r>
      <w:r w:rsidRPr="00742112">
        <w:rPr>
          <w:highlight w:val="green"/>
        </w:rPr>
        <w:t>- de</w:t>
      </w:r>
      <w:r w:rsidR="00C45F0C" w:rsidRPr="00742112">
        <w:rPr>
          <w:highlight w:val="green"/>
        </w:rPr>
        <w:t xml:space="preserve"> centrer les données (barycentre des données à l’origine)</w:t>
      </w:r>
      <w:r w:rsidRPr="003655A1">
        <w:br/>
      </w:r>
      <w:r>
        <w:t xml:space="preserve">- </w:t>
      </w:r>
      <w:r w:rsidR="00E15C0D">
        <w:t xml:space="preserve">de </w:t>
      </w:r>
      <w:r w:rsidR="002429DE">
        <w:t>n’avoir que des données numériques positives</w:t>
      </w:r>
      <w:r w:rsidRPr="003655A1">
        <w:br/>
      </w:r>
      <w:r w:rsidRPr="00742112">
        <w:rPr>
          <w:highlight w:val="green"/>
        </w:rPr>
        <w:t xml:space="preserve">- </w:t>
      </w:r>
      <w:r w:rsidR="00E67367" w:rsidRPr="00742112">
        <w:rPr>
          <w:highlight w:val="green"/>
        </w:rPr>
        <w:t>de transformer les données catégorielles en numériques ou de les enlever</w:t>
      </w:r>
      <w:r w:rsidR="006700FE" w:rsidRPr="006700FE">
        <w:rPr>
          <w:vanish/>
        </w:rPr>
        <w:t>Bas du formulaire</w:t>
      </w:r>
    </w:p>
    <w:p w14:paraId="35A1FEE6" w14:textId="77777777" w:rsidR="00E67367" w:rsidRDefault="00E67367" w:rsidP="006700FE"/>
    <w:p w14:paraId="0E70CA37" w14:textId="0B9F6204" w:rsidR="00E67367" w:rsidRPr="006700FE" w:rsidRDefault="00E67367" w:rsidP="00E67367">
      <w:pPr>
        <w:rPr>
          <w:vanish/>
        </w:rPr>
      </w:pPr>
      <w:r w:rsidRPr="003655A1">
        <w:rPr>
          <w:b/>
          <w:bCs/>
        </w:rPr>
        <w:t>Q</w:t>
      </w:r>
      <w:r>
        <w:rPr>
          <w:b/>
          <w:bCs/>
        </w:rPr>
        <w:t>10</w:t>
      </w:r>
      <w:r w:rsidRPr="003655A1">
        <w:rPr>
          <w:b/>
          <w:bCs/>
        </w:rPr>
        <w:t xml:space="preserve">) </w:t>
      </w:r>
      <w:r w:rsidR="009E2F4D">
        <w:rPr>
          <w:b/>
          <w:bCs/>
        </w:rPr>
        <w:t xml:space="preserve">Que fait l’algorithme </w:t>
      </w:r>
      <w:proofErr w:type="spellStart"/>
      <w:r w:rsidR="009E2F4D">
        <w:rPr>
          <w:b/>
          <w:bCs/>
        </w:rPr>
        <w:t>StandardScaler</w:t>
      </w:r>
      <w:proofErr w:type="spellEnd"/>
      <w:r w:rsidR="009E2F4D">
        <w:rPr>
          <w:b/>
          <w:bCs/>
        </w:rPr>
        <w:t xml:space="preserve"> de </w:t>
      </w:r>
      <w:proofErr w:type="spellStart"/>
      <w:r w:rsidR="009E2F4D">
        <w:rPr>
          <w:b/>
          <w:bCs/>
        </w:rPr>
        <w:t>Scikitlearn</w:t>
      </w:r>
      <w:proofErr w:type="spellEnd"/>
      <w:r w:rsidRPr="003655A1">
        <w:br/>
      </w:r>
      <w:r>
        <w:t xml:space="preserve">- </w:t>
      </w:r>
      <w:r w:rsidR="009E2F4D" w:rsidRPr="00742112">
        <w:rPr>
          <w:highlight w:val="green"/>
        </w:rPr>
        <w:t>Il centre et réduit les variables (soustraire moyenne et diviser par l’écart type)</w:t>
      </w:r>
      <w:r w:rsidRPr="003655A1">
        <w:br/>
      </w:r>
      <w:r>
        <w:t xml:space="preserve">- </w:t>
      </w:r>
      <w:r w:rsidR="009E2F4D">
        <w:t xml:space="preserve">Il </w:t>
      </w:r>
      <w:proofErr w:type="spellStart"/>
      <w:r w:rsidR="009E2F4D">
        <w:t>centre</w:t>
      </w:r>
      <w:proofErr w:type="spellEnd"/>
      <w:r w:rsidR="009E2F4D">
        <w:t xml:space="preserve"> les variables (soustraire moyenne)</w:t>
      </w:r>
      <w:r w:rsidRPr="003655A1">
        <w:br/>
      </w:r>
      <w:r>
        <w:t xml:space="preserve">- </w:t>
      </w:r>
      <w:r w:rsidR="009E2F4D">
        <w:t>Il réduit les variables (division par l’écart type)</w:t>
      </w:r>
      <w:r w:rsidRPr="006700FE">
        <w:rPr>
          <w:vanish/>
        </w:rPr>
        <w:t>Bas du formulaire</w:t>
      </w:r>
    </w:p>
    <w:p w14:paraId="180A4D2A" w14:textId="77777777" w:rsidR="00E67367" w:rsidRDefault="00E67367" w:rsidP="00E67367"/>
    <w:p w14:paraId="34BE9542" w14:textId="77777777" w:rsidR="00E67367" w:rsidRPr="006700FE" w:rsidRDefault="00E67367" w:rsidP="006700FE">
      <w:pPr>
        <w:rPr>
          <w:vanish/>
        </w:rPr>
      </w:pPr>
    </w:p>
    <w:p w14:paraId="611676AF" w14:textId="77777777" w:rsidR="00895AEA" w:rsidRDefault="00895AEA"/>
    <w:sectPr w:rsidR="00895AEA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0FE"/>
    <w:rsid w:val="000E610B"/>
    <w:rsid w:val="00145AC1"/>
    <w:rsid w:val="00171330"/>
    <w:rsid w:val="002429DE"/>
    <w:rsid w:val="002509EB"/>
    <w:rsid w:val="002E4326"/>
    <w:rsid w:val="003C0373"/>
    <w:rsid w:val="003C74BA"/>
    <w:rsid w:val="00406E23"/>
    <w:rsid w:val="00452E2D"/>
    <w:rsid w:val="004B041C"/>
    <w:rsid w:val="004D3988"/>
    <w:rsid w:val="00532C41"/>
    <w:rsid w:val="005A52CA"/>
    <w:rsid w:val="006700FE"/>
    <w:rsid w:val="006B28FE"/>
    <w:rsid w:val="00742112"/>
    <w:rsid w:val="00821DE7"/>
    <w:rsid w:val="00895AEA"/>
    <w:rsid w:val="008D55C9"/>
    <w:rsid w:val="00902294"/>
    <w:rsid w:val="00965D23"/>
    <w:rsid w:val="009751B5"/>
    <w:rsid w:val="009E2F4D"/>
    <w:rsid w:val="00B06AC4"/>
    <w:rsid w:val="00C45F0C"/>
    <w:rsid w:val="00C746AE"/>
    <w:rsid w:val="00C916A3"/>
    <w:rsid w:val="00CC74B6"/>
    <w:rsid w:val="00D43C20"/>
    <w:rsid w:val="00D97589"/>
    <w:rsid w:val="00E15C0D"/>
    <w:rsid w:val="00E67367"/>
    <w:rsid w:val="00F329CA"/>
    <w:rsid w:val="00F51C1B"/>
    <w:rsid w:val="00F57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93838"/>
  <w15:chartTrackingRefBased/>
  <w15:docId w15:val="{C4E8395B-D9AF-4CAE-BED6-06715FBFB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70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70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700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70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700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700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700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700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700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700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700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700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700F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700F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700F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700F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700F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700F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700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70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70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70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70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700F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700F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700F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70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700F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700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422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Jourdan, Nathalie</dc:creator>
  <cp:keywords/>
  <dc:description/>
  <cp:lastModifiedBy>Bouriel, Marouane</cp:lastModifiedBy>
  <cp:revision>4</cp:revision>
  <dcterms:created xsi:type="dcterms:W3CDTF">2025-12-17T22:13:00Z</dcterms:created>
  <dcterms:modified xsi:type="dcterms:W3CDTF">2025-12-17T23:39:00Z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b615819-ba40-4aaf-a034-39fd1d37cddf_Enabled">
    <vt:lpwstr>true</vt:lpwstr>
  </property>
  <property fmtid="{D5CDD505-2E9C-101B-9397-08002B2CF9AE}" pid="3" name="MSIP_Label_6b615819-ba40-4aaf-a034-39fd1d37cddf_SetDate">
    <vt:lpwstr>2025-12-17T23:35:09Z</vt:lpwstr>
  </property>
  <property fmtid="{D5CDD505-2E9C-101B-9397-08002B2CF9AE}" pid="4" name="MSIP_Label_6b615819-ba40-4aaf-a034-39fd1d37cddf_Method">
    <vt:lpwstr>Standard</vt:lpwstr>
  </property>
  <property fmtid="{D5CDD505-2E9C-101B-9397-08002B2CF9AE}" pid="5" name="MSIP_Label_6b615819-ba40-4aaf-a034-39fd1d37cddf_Name">
    <vt:lpwstr>defa4170-0d19-0005-0004-bc88714345d2</vt:lpwstr>
  </property>
  <property fmtid="{D5CDD505-2E9C-101B-9397-08002B2CF9AE}" pid="6" name="MSIP_Label_6b615819-ba40-4aaf-a034-39fd1d37cddf_SiteId">
    <vt:lpwstr>f9182dd7-4234-41fb-9e9c-dd20d493b548</vt:lpwstr>
  </property>
  <property fmtid="{D5CDD505-2E9C-101B-9397-08002B2CF9AE}" pid="7" name="MSIP_Label_6b615819-ba40-4aaf-a034-39fd1d37cddf_ActionId">
    <vt:lpwstr>61ce0641-215e-4bae-baad-79ab8b86f02b</vt:lpwstr>
  </property>
  <property fmtid="{D5CDD505-2E9C-101B-9397-08002B2CF9AE}" pid="8" name="MSIP_Label_6b615819-ba40-4aaf-a034-39fd1d37cddf_ContentBits">
    <vt:lpwstr>0</vt:lpwstr>
  </property>
  <property fmtid="{D5CDD505-2E9C-101B-9397-08002B2CF9AE}" pid="9" name="MSIP_Label_6b615819-ba40-4aaf-a034-39fd1d37cddf_Tag">
    <vt:lpwstr>10, 3, 0, 1</vt:lpwstr>
  </property>
</Properties>
</file>