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color w:val="808080"/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969" w:firstLine="0"/>
        <w:rPr>
          <w:color w:val="80808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-445768</wp:posOffset>
            </wp:positionV>
            <wp:extent cx="2162175" cy="428625"/>
            <wp:effectExtent b="0" l="0" r="0" t="0"/>
            <wp:wrapNone/>
            <wp:docPr descr="BdeB_noir" id="132" name="image2.png"/>
            <a:graphic>
              <a:graphicData uri="http://schemas.openxmlformats.org/drawingml/2006/picture">
                <pic:pic>
                  <pic:nvPicPr>
                    <pic:cNvPr descr="BdeB_noir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ind w:left="4253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4253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4253" w:firstLine="0"/>
        <w:jc w:val="righ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Cahier thématique  </w:t>
      </w:r>
    </w:p>
    <w:p w:rsidR="00000000" w:rsidDel="00000000" w:rsidP="00000000" w:rsidRDefault="00000000" w:rsidRPr="00000000" w14:paraId="00000007">
      <w:pPr>
        <w:pStyle w:val="Title"/>
        <w:ind w:left="1985" w:firstLine="708.0000000000001"/>
        <w:jc w:val="right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Classification avec k-neighbors (KNN) et évaluation de performance</w:t>
      </w:r>
    </w:p>
    <w:p w:rsidR="00000000" w:rsidDel="00000000" w:rsidP="00000000" w:rsidRDefault="00000000" w:rsidRPr="00000000" w14:paraId="00000008">
      <w:pPr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Manipulation 1</w:t>
      </w:r>
      <w:r w:rsidDel="00000000" w:rsidR="00000000" w:rsidRPr="00000000">
        <w:rPr>
          <w:b w:val="1"/>
          <w:color w:val="17365d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17365d"/>
          <w:sz w:val="28"/>
          <w:szCs w:val="28"/>
          <w:rtl w:val="0"/>
        </w:rPr>
        <w:t xml:space="preserve">: </w:t>
      </w:r>
      <w:r w:rsidDel="00000000" w:rsidR="00000000" w:rsidRPr="00000000">
        <w:rPr>
          <w:sz w:val="28"/>
          <w:szCs w:val="28"/>
          <w:rtl w:val="0"/>
        </w:rPr>
        <w:t xml:space="preserve">Utilisation d’un algorithme de classification du type k-Neighbors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Manipulation 2</w:t>
      </w:r>
      <w:r w:rsidDel="00000000" w:rsidR="00000000" w:rsidRPr="00000000">
        <w:rPr>
          <w:sz w:val="28"/>
          <w:szCs w:val="28"/>
          <w:rtl w:val="0"/>
        </w:rPr>
        <w:t xml:space="preserve">:   Utilisation d’un algorithme de classification du type logistic regression pour comparaison avec kNN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b w:val="1"/>
          <w:color w:val="17365d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Manipulation 3</w:t>
      </w:r>
      <w:r w:rsidDel="00000000" w:rsidR="00000000" w:rsidRPr="00000000">
        <w:rPr>
          <w:sz w:val="28"/>
          <w:szCs w:val="28"/>
          <w:rtl w:val="0"/>
        </w:rPr>
        <w:t xml:space="preserve">:   Évaluation de la performance de l'algorithme kNN avec différentes valeurs de k</w:t>
      </w:r>
    </w:p>
    <w:p w:rsidR="00000000" w:rsidDel="00000000" w:rsidP="00000000" w:rsidRDefault="00000000" w:rsidRPr="00000000" w14:paraId="0000000B">
      <w:pPr>
        <w:rPr>
          <w:b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b8cce4" w:val="clear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Préparé par</w:t>
      </w:r>
      <w:r w:rsidDel="00000000" w:rsidR="00000000" w:rsidRPr="00000000">
        <w:rPr>
          <w:b w:val="1"/>
          <w:sz w:val="28"/>
          <w:szCs w:val="28"/>
          <w:rtl w:val="0"/>
        </w:rPr>
        <w:t xml:space="preserve"> : </w:t>
      </w:r>
      <w:r w:rsidDel="00000000" w:rsidR="00000000" w:rsidRPr="00000000">
        <w:rPr>
          <w:sz w:val="20"/>
          <w:szCs w:val="20"/>
          <w:rtl w:val="0"/>
        </w:rPr>
        <w:t xml:space="preserve">Hafed Benteftifa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© Hafed Benteftifa 2015-2019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b8cce4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 document ne peut être utilisé dans le cadre d’une formation, publication papier, site internet ou tout support sans mon accord express.</w:t>
      </w:r>
    </w:p>
    <w:p w:rsidR="00000000" w:rsidDel="00000000" w:rsidP="00000000" w:rsidRDefault="00000000" w:rsidRPr="00000000" w14:paraId="0000000F">
      <w:pPr>
        <w:shd w:fill="b8cce4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Aucune reproduction, même partielle, ne peut être faite de ce document et de l'ensemble de son contenu : textes, images, etc. sans mon autorisation express. Pour toutes informations, communiquer avec moi sur </w:t>
      </w:r>
      <w:hyperlink r:id="rId8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info@degenio.com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b8cce4" w:val="clear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17365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6"/>
        <w:gridCol w:w="2927"/>
        <w:gridCol w:w="2927"/>
        <w:tblGridChange w:id="0">
          <w:tblGrid>
            <w:gridCol w:w="2926"/>
            <w:gridCol w:w="2927"/>
            <w:gridCol w:w="29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Changement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juin 2016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initiale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Contexte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4333875" cy="4810125"/>
            <wp:effectExtent b="0" l="0" r="0" t="0"/>
            <wp:docPr id="1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Réf: http://www.kdnuggets.com/2016/01/implementing-your-own-knn-using-python.html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Manipulation 1</w:t>
      </w:r>
      <w:r w:rsidDel="00000000" w:rsidR="00000000" w:rsidRPr="00000000">
        <w:rPr>
          <w:sz w:val="28"/>
          <w:szCs w:val="28"/>
          <w:rtl w:val="0"/>
        </w:rPr>
        <w:t xml:space="preserve">:   Utilisation d’un algorithme de classification du type k-Neighbors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Objectif</w:t>
      </w:r>
    </w:p>
    <w:p w:rsidR="00000000" w:rsidDel="00000000" w:rsidP="00000000" w:rsidRDefault="00000000" w:rsidRPr="00000000" w14:paraId="00000027">
      <w:pPr>
        <w:spacing w:before="120" w:line="320" w:lineRule="auto"/>
        <w:rPr/>
      </w:pPr>
      <w:r w:rsidDel="00000000" w:rsidR="00000000" w:rsidRPr="00000000">
        <w:rPr>
          <w:rtl w:val="0"/>
        </w:rPr>
        <w:t xml:space="preserve">Procéder à une classification d'instances en utilisant l'algorithme kNN.</w:t>
      </w:r>
    </w:p>
    <w:p w:rsidR="00000000" w:rsidDel="00000000" w:rsidP="00000000" w:rsidRDefault="00000000" w:rsidRPr="00000000" w14:paraId="00000028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Préliminaire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2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Anaconda ou pycharm est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2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Approche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utilisera le dataset connu comme le iris flower dataset. Celui-ci contient 150 instances. Les features sont au nombre de 4 et sont des valeurs numériques et le label de classe ou cible  sera l'espèce d'iris.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Les étapes que l'on va suivre sont les mêmes que pour l'algorithme de régression linéaire et sont les suivantes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le modèle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1: obtenir 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2: faire un pré-traitement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3: Définir les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Faire l'apprentissage du modele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4: choisir un algorithme ML et procéder à l'apprentissage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Évaluer la performance de l'algorithme et tester le modele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5: Passer au test et faire la prédiction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Démarche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Étape 1: obtenir le data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On importe le dataset iris.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2252909"/>
            <wp:effectExtent b="0" l="0" r="0" t="0"/>
            <wp:docPr id="1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Noter les différents import de modules qui seront nécessaires pour les étapes de traitement</w:t>
        <w:br w:type="textWrapping"/>
        <w:t xml:space="preserve"> 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Dans la deuxième étape, on procède à l'exploration des données. Les dimensions du dataset iris sont affichées comme suit:</w:t>
      </w:r>
      <w:r w:rsidDel="00000000" w:rsidR="00000000" w:rsidRPr="00000000">
        <w:rPr/>
        <w:drawing>
          <wp:inline distB="0" distT="0" distL="0" distR="0">
            <wp:extent cx="5486400" cy="2293883"/>
            <wp:effectExtent b="0" l="0" r="0" t="0"/>
            <wp:docPr id="1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 sortie, on devrait avoir un résultat similaire au suivant: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1529123"/>
            <wp:effectExtent b="0" l="0" r="0" t="0"/>
            <wp:docPr id="1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9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sélectionne tous les prédicteurs du dataset existant iris comme montré ci-dessous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095750" cy="885825"/>
            <wp:effectExtent b="0" l="0" r="0" t="0"/>
            <wp:docPr id="14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1550330"/>
            <wp:effectExtent b="0" l="0" r="0" t="0"/>
            <wp:docPr id="1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0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On décompose maintenant le dataset en ensemble d'apprentissage et test avec une séparation de 75%, soit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1168400"/>
            <wp:effectExtent b="0" l="0" r="0" t="0"/>
            <wp:docPr id="14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ce qui donne pour les deux ensembles les résultats suivants: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673178"/>
            <wp:effectExtent b="0" l="0" r="0" t="0"/>
            <wp:docPr id="15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3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procède maintenant à l'instantiation du modèle KNN comme suit: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86400" cy="1872867"/>
            <wp:effectExtent b="0" l="0" r="0" t="0"/>
            <wp:docPr id="15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2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Le code nécessaire pour le modèle est alors: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1031278"/>
            <wp:effectExtent b="0" l="0" r="0" t="0"/>
            <wp:docPr id="15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Dans ce cas, on voit que les poids des coefficients sont choisis de manière uniforme et k=15. Vous aurez à tester l'algorithme avec k=1 pour vérifier la performance de votre algorithme dans une autre manipulation.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On procède maintenant à l'apprentissage du modèle comme suit: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1057701"/>
            <wp:effectExtent b="0" l="0" r="0" t="0"/>
            <wp:docPr id="15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7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ce qui donne le détail suivant: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754121"/>
            <wp:effectExtent b="0" l="0" r="0" t="0"/>
            <wp:docPr id="15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4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On constate que la distance critère par défaut est "minkowski"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 On évalue maintenant la performance de l’algorithme utilisé comme suit en utilisant l'echantillon  d'apprentissage, soit X_train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1980054"/>
            <wp:effectExtent b="0" l="0" r="0" t="0"/>
            <wp:docPr id="16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0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ce qui donne en sortie: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086225" cy="504825"/>
            <wp:effectExtent b="0" l="0" r="0" t="0"/>
            <wp:docPr id="16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 On évalue maintenant la performance de l’algorithme utilisé comme suit en utilisant l'echantillon  test, soit X_test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1395424"/>
            <wp:effectExtent b="0" l="0" r="0" t="0"/>
            <wp:docPr id="16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ce qui donne: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0" distR="0">
            <wp:extent cx="4857750" cy="542925"/>
            <wp:effectExtent b="0" l="0" r="0" t="0"/>
            <wp:docPr id="16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 On évalue maintenant la performance de l’algorithme utilisé comme suit en utilisant un echantillon out-of-sample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86400" cy="1196788"/>
            <wp:effectExtent b="0" l="0" r="0" t="0"/>
            <wp:docPr id="16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ce qui donne: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742950" cy="457200"/>
            <wp:effectExtent b="0" l="0" r="0" t="0"/>
            <wp:docPr id="17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 ce fait, la classe cible pour chacun des deux échantillons est 1. Il suffit d'évaluer le dataset iris pour relier la classe 1 à la vraie espèce d'iris.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Manipulation 2</w:t>
      </w:r>
      <w:r w:rsidDel="00000000" w:rsidR="00000000" w:rsidRPr="00000000">
        <w:rPr>
          <w:sz w:val="28"/>
          <w:szCs w:val="28"/>
          <w:rtl w:val="0"/>
        </w:rPr>
        <w:t xml:space="preserve">:   Utilisation d’un algorithme de classification du type logistic regression pour comparaison avec kNN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Objectif</w:t>
      </w:r>
    </w:p>
    <w:p w:rsidR="00000000" w:rsidDel="00000000" w:rsidP="00000000" w:rsidRDefault="00000000" w:rsidRPr="00000000" w14:paraId="0000007B">
      <w:pPr>
        <w:spacing w:before="120" w:line="320" w:lineRule="auto"/>
        <w:rPr/>
      </w:pPr>
      <w:r w:rsidDel="00000000" w:rsidR="00000000" w:rsidRPr="00000000">
        <w:rPr>
          <w:rtl w:val="0"/>
        </w:rPr>
        <w:t xml:space="preserve">Procéder à une classification d'instances en utilisant l'algorithme logistic regression</w:t>
      </w:r>
    </w:p>
    <w:p w:rsidR="00000000" w:rsidDel="00000000" w:rsidP="00000000" w:rsidRDefault="00000000" w:rsidRPr="00000000" w14:paraId="0000007C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Préliminaire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2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Anaconda ou pycharm est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2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Approche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Une fois les résultats obtenus pour la classification KNN, on est tenté de déclarer qu'avec plus de 90% d'accuracy que KNN est un très bon classificateur (avec k=15).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 général, la conclusion ne peut pas être aussi évidente et l'on doit évaluer d'autres alternatives en termes d'algorithmes.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Dans le cas présent, on va dérouler l'algorithme de logistic regression afin de pouvoir comparer le résultat en termes d'accuracy avec celui de KNN.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Créer le modèle comme suit.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574800"/>
            <wp:effectExtent b="0" l="0" r="0" t="0"/>
            <wp:docPr id="1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Procéder à l'apprentissage avec la fonction fit()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762000"/>
            <wp:effectExtent b="0" l="0" r="0" t="0"/>
            <wp:docPr id="1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 notera les différentes valeurs par défaut du modèle que l'on a instantié.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4.  En termes de prédiction de la classe cible et en utilisant l'échantillon d'apprentissage, on aura: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5486400" cy="1364810"/>
            <wp:effectExtent b="0" l="0" r="0" t="0"/>
            <wp:docPr id="1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ce qui donne en sortie le résultat suivant: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0" distT="0" distL="0" distR="0">
            <wp:extent cx="4019550" cy="504825"/>
            <wp:effectExtent b="0" l="0" r="0" t="0"/>
            <wp:docPr id="1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5. On répete la même opération pour l'échantillon test et on aura: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0" distT="0" distL="0" distR="0">
            <wp:extent cx="5486400" cy="1386973"/>
            <wp:effectExtent b="0" l="0" r="0" t="0"/>
            <wp:docPr id="1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6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 sortie, on aura: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0" distR="0">
            <wp:extent cx="3038475" cy="561975"/>
            <wp:effectExtent b="0" l="0" r="0" t="0"/>
            <wp:docPr id="1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On constate que l'accuracy est à 1. Il est fort probable que c'est une valeur qui sera différentes pour un autre échantillon test.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6. Finalement, on teste pour un échantillon out-of sample, et on aura: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57825" cy="1524000"/>
            <wp:effectExtent b="0" l="0" r="0" t="0"/>
            <wp:docPr id="1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 sortie, les deux classes obtenues sont: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0" distR="0">
            <wp:extent cx="628650" cy="352425"/>
            <wp:effectExtent b="0" l="0" r="0" t="0"/>
            <wp:docPr id="1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Le résultat est totalement différent de celui obtenu avec KNN.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Manipulation 3</w:t>
      </w:r>
      <w:r w:rsidDel="00000000" w:rsidR="00000000" w:rsidRPr="00000000">
        <w:rPr>
          <w:sz w:val="28"/>
          <w:szCs w:val="28"/>
          <w:rtl w:val="0"/>
        </w:rPr>
        <w:t xml:space="preserve">:   Évaluation de la performance de l'algorithme kNN avec différentes valeurs de k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Objectif</w:t>
      </w:r>
    </w:p>
    <w:p w:rsidR="00000000" w:rsidDel="00000000" w:rsidP="00000000" w:rsidRDefault="00000000" w:rsidRPr="00000000" w14:paraId="00000099">
      <w:pPr>
        <w:spacing w:before="120" w:line="320" w:lineRule="auto"/>
        <w:rPr/>
      </w:pPr>
      <w:r w:rsidDel="00000000" w:rsidR="00000000" w:rsidRPr="00000000">
        <w:rPr>
          <w:rtl w:val="0"/>
        </w:rPr>
        <w:t xml:space="preserve">Procéder à une évaluation de la performance de l'algorithme kNN en variant la valeur de k.</w:t>
      </w:r>
    </w:p>
    <w:p w:rsidR="00000000" w:rsidDel="00000000" w:rsidP="00000000" w:rsidRDefault="00000000" w:rsidRPr="00000000" w14:paraId="0000009A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Préliminaire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2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Anaconda ou pycharm est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2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Approche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Créer un notebook et reprendre toute la partie de mise en place du classificateur KNN des manipulations précédentes.  En premier, on procède au chargement du dataset iris, soit: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0" distT="0" distL="0" distR="0">
            <wp:extent cx="4943475" cy="2305050"/>
            <wp:effectExtent b="0" l="0" r="0" t="0"/>
            <wp:docPr id="1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On sélectionne les prédicteurs et la classe cible en prenant la totalité du dataset, soit: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0" distT="0" distL="0" distR="0">
            <wp:extent cx="5105400" cy="1733550"/>
            <wp:effectExtent b="0" l="0" r="0" t="0"/>
            <wp:docPr id="1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On instantie alors le modèle KNN avec K=15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0" distT="0" distL="0" distR="0">
            <wp:extent cx="5486400" cy="1137733"/>
            <wp:effectExtent b="0" l="0" r="0" t="0"/>
            <wp:docPr id="1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2. On procède à l'apprentissage du modèle comme d'habitude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486400" cy="1478280"/>
            <wp:effectExtent b="0" l="0" r="0" t="0"/>
            <wp:docPr id="1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8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5. On évalue ensuite le score accuracy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7400925" cy="2257425"/>
            <wp:effectExtent b="0" l="0" r="0" t="0"/>
            <wp:docPr id="15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ce qui donne comme valeur: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0" distT="0" distL="0" distR="0">
            <wp:extent cx="3619500" cy="523875"/>
            <wp:effectExtent b="0" l="0" r="0" t="0"/>
            <wp:docPr id="15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6.  On détermine l'accuracy pour l'approche logistic regression, ce qui donne: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0" distT="0" distL="0" distR="0">
            <wp:extent cx="5486400" cy="1856586"/>
            <wp:effectExtent b="0" l="0" r="0" t="0"/>
            <wp:docPr id="15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On constate que pour les paramètres actuels, l'algorithme KNN performe mieux que l'algorithme logistic regression.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7. On évalue maintenant la performance avec un split du dataset en échantillon d'apprentissage et test avec coupure à 80%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0" distT="0" distL="0" distR="0">
            <wp:extent cx="5314950" cy="781050"/>
            <wp:effectExtent b="0" l="0" r="0" t="0"/>
            <wp:docPr id="15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8. On refait le même calcul d'accuracy et on aura pour les deux algorithmes: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0" distT="0" distL="0" distR="0">
            <wp:extent cx="5924550" cy="1981200"/>
            <wp:effectExtent b="0" l="0" r="0" t="0"/>
            <wp:docPr id="16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On constate que KNN est encore plus performant que LogR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0" distT="0" distL="0" distR="0">
            <wp:extent cx="3971925" cy="409575"/>
            <wp:effectExtent b="0" l="0" r="0" t="0"/>
            <wp:docPr id="16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9. On détermine maintenant la variation de l'accuracy selon la valeur de k pour l'algorithme KNN.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0" distT="0" distL="0" distR="0">
            <wp:extent cx="5543550" cy="1990725"/>
            <wp:effectExtent b="0" l="0" r="0" t="0"/>
            <wp:docPr id="16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10. Une fois les scores obtenus, on trace le graphe correspondant, soit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0" distT="0" distL="0" distR="0">
            <wp:extent cx="4057650" cy="2343150"/>
            <wp:effectExtent b="0" l="0" r="0" t="0"/>
            <wp:docPr id="16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ce qui donne en sortie le graphe suivant: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0" distT="0" distL="0" distR="0">
            <wp:extent cx="4533900" cy="2876550"/>
            <wp:effectExtent b="0" l="0" r="0" t="0"/>
            <wp:docPr id="16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On voit que les valeurs adéquates pour K se situent entre k=3 et k=19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Annexe</w:t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bookmarkStart w:colFirst="0" w:colLast="0" w:name="_heading=h.gjdgxs" w:id="0"/>
      <w:bookmarkEnd w:id="0"/>
      <w:hyperlink r:id="rId48">
        <w:r w:rsidDel="00000000" w:rsidR="00000000" w:rsidRPr="00000000">
          <w:rPr>
            <w:color w:val="0000ff"/>
            <w:u w:val="single"/>
            <w:rtl w:val="0"/>
          </w:rPr>
          <w:t xml:space="preserve">https://www.datascience.com/blog/supervised-learning-python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sz w:val="24"/>
          <w:szCs w:val="24"/>
          <w:rtl w:val="0"/>
        </w:rPr>
        <w:t xml:space="preserve">https://blog.cambridgecoding.com/2016/01/16/machine-learning-under-the-hood-writing-your-own-k-nearest-neighbour-algorithm/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http://online.cambridgecoding.com/notebooks/cca_admin/getting-started-with-regression-and-decision-trees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footerReference r:id="rId49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F3B65"/>
  </w:style>
  <w:style w:type="paragraph" w:styleId="Titre1">
    <w:name w:val="heading 1"/>
    <w:basedOn w:val="Normal"/>
    <w:next w:val="Normal"/>
    <w:link w:val="Titre1Car"/>
    <w:uiPriority w:val="9"/>
    <w:qFormat w:val="1"/>
    <w:rsid w:val="008A5294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30" w:customStyle="1">
    <w:name w:val="Pa30"/>
    <w:basedOn w:val="Normal"/>
    <w:next w:val="Normal"/>
    <w:uiPriority w:val="99"/>
    <w:rsid w:val="002F5C1C"/>
    <w:pPr>
      <w:autoSpaceDE w:val="0"/>
      <w:autoSpaceDN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paragraph" w:styleId="Pa36" w:customStyle="1">
    <w:name w:val="Pa36"/>
    <w:basedOn w:val="Normal"/>
    <w:next w:val="Normal"/>
    <w:uiPriority w:val="99"/>
    <w:rsid w:val="002F5C1C"/>
    <w:pPr>
      <w:autoSpaceDE w:val="0"/>
      <w:autoSpaceDN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character" w:styleId="Titre1Car" w:customStyle="1">
    <w:name w:val="Titre 1 Car"/>
    <w:basedOn w:val="Policepardfaut"/>
    <w:link w:val="Titre1"/>
    <w:uiPriority w:val="9"/>
    <w:rsid w:val="008A5294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Default" w:customStyle="1">
    <w:name w:val="Default"/>
    <w:rsid w:val="008A5294"/>
    <w:pPr>
      <w:autoSpaceDE w:val="0"/>
      <w:autoSpaceDN w:val="0"/>
      <w:adjustRightInd w:val="0"/>
      <w:spacing w:after="0" w:line="240" w:lineRule="auto"/>
    </w:pPr>
    <w:rPr>
      <w:rFonts w:ascii="Book Antiqua" w:cs="Book Antiqua" w:hAnsi="Book Antiqua"/>
      <w:color w:val="000000"/>
      <w:sz w:val="24"/>
      <w:szCs w:val="24"/>
    </w:rPr>
  </w:style>
  <w:style w:type="character" w:styleId="A5" w:customStyle="1">
    <w:name w:val="A5"/>
    <w:uiPriority w:val="99"/>
    <w:rsid w:val="00601CE9"/>
    <w:rPr>
      <w:rFonts w:cs="Courier Std"/>
      <w:color w:val="000000"/>
      <w:sz w:val="19"/>
      <w:szCs w:val="19"/>
    </w:rPr>
  </w:style>
  <w:style w:type="paragraph" w:styleId="En-tte">
    <w:name w:val="header"/>
    <w:basedOn w:val="Normal"/>
    <w:link w:val="En-tteCar"/>
    <w:uiPriority w:val="99"/>
    <w:unhideWhenUsed w:val="1"/>
    <w:rsid w:val="001E71F5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1E71F5"/>
  </w:style>
  <w:style w:type="paragraph" w:styleId="Pieddepage">
    <w:name w:val="footer"/>
    <w:basedOn w:val="Normal"/>
    <w:link w:val="PieddepageCar"/>
    <w:uiPriority w:val="99"/>
    <w:unhideWhenUsed w:val="1"/>
    <w:rsid w:val="001E71F5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1E71F5"/>
  </w:style>
  <w:style w:type="paragraph" w:styleId="Titre">
    <w:name w:val="Title"/>
    <w:basedOn w:val="Normal"/>
    <w:next w:val="Normal"/>
    <w:link w:val="TitreCar"/>
    <w:qFormat w:val="1"/>
    <w:rsid w:val="001E71F5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rsid w:val="001E71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 w:val="1"/>
    <w:rsid w:val="001E71F5"/>
    <w:rPr>
      <w:b w:val="1"/>
      <w:bCs w:val="1"/>
    </w:rPr>
  </w:style>
  <w:style w:type="paragraph" w:styleId="Paragraphedeliste">
    <w:name w:val="List Paragraph"/>
    <w:basedOn w:val="Normal"/>
    <w:uiPriority w:val="34"/>
    <w:qFormat w:val="1"/>
    <w:rsid w:val="00401793"/>
    <w:pPr>
      <w:spacing w:after="200" w:line="276" w:lineRule="auto"/>
      <w:ind w:left="720"/>
      <w:contextualSpacing w:val="1"/>
    </w:pPr>
    <w:rPr>
      <w:sz w:val="24"/>
    </w:rPr>
  </w:style>
  <w:style w:type="character" w:styleId="Lienhypertexte">
    <w:name w:val="Hyperlink"/>
    <w:basedOn w:val="Policepardfaut"/>
    <w:uiPriority w:val="99"/>
    <w:unhideWhenUsed w:val="1"/>
    <w:rsid w:val="00401793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40179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aaCode" w:customStyle="1">
    <w:name w:val="aaaCode"/>
    <w:basedOn w:val="Normal"/>
    <w:link w:val="aaaCodeCar"/>
    <w:qFormat w:val="1"/>
    <w:rsid w:val="00401793"/>
    <w:pPr>
      <w:shd w:color="auto" w:fill="d9d9d9" w:themeFill="background1" w:themeFillShade="0000D9" w:val="clear"/>
      <w:autoSpaceDE w:val="0"/>
      <w:autoSpaceDN w:val="0"/>
      <w:adjustRightInd w:val="0"/>
      <w:spacing w:after="0" w:line="240" w:lineRule="auto"/>
    </w:pPr>
    <w:rPr>
      <w:rFonts w:ascii="Courier New" w:cs="Courier New" w:hAnsi="Courier New"/>
      <w:lang w:val="en-CA"/>
    </w:rPr>
  </w:style>
  <w:style w:type="character" w:styleId="apple-converted-space" w:customStyle="1">
    <w:name w:val="apple-converted-space"/>
    <w:basedOn w:val="Policepardfaut"/>
    <w:rsid w:val="00A02AE1"/>
  </w:style>
  <w:style w:type="character" w:styleId="aaaCodeCar" w:customStyle="1">
    <w:name w:val="aaaCode Car"/>
    <w:basedOn w:val="Policepardfaut"/>
    <w:link w:val="aaaCode"/>
    <w:rsid w:val="00401793"/>
    <w:rPr>
      <w:rFonts w:ascii="Courier New" w:cs="Courier New" w:hAnsi="Courier New"/>
      <w:shd w:color="auto" w:fill="d9d9d9" w:themeFill="background1" w:themeFillShade="0000D9" w:val="clear"/>
      <w:lang w:val="en-CA"/>
    </w:rPr>
  </w:style>
  <w:style w:type="paragraph" w:styleId="NormalWeb">
    <w:name w:val="Normal (Web)"/>
    <w:basedOn w:val="Normal"/>
    <w:uiPriority w:val="99"/>
    <w:semiHidden w:val="1"/>
    <w:unhideWhenUsed w:val="1"/>
    <w:rsid w:val="00A02AE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CA"/>
    </w:rPr>
  </w:style>
  <w:style w:type="character" w:styleId="pre" w:customStyle="1">
    <w:name w:val="pre"/>
    <w:basedOn w:val="Policepardfaut"/>
    <w:rsid w:val="00A02AE1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3D5F2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3D5F28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29.png"/><Relationship Id="rId41" Type="http://schemas.openxmlformats.org/officeDocument/2006/relationships/image" Target="media/image27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6" Type="http://schemas.openxmlformats.org/officeDocument/2006/relationships/image" Target="media/image37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hyperlink" Target="https://www.datascience.com/blog/supervised-learning-python" TargetMode="External"/><Relationship Id="rId47" Type="http://schemas.openxmlformats.org/officeDocument/2006/relationships/image" Target="media/image38.png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info@degenio.com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1.png"/><Relationship Id="rId33" Type="http://schemas.openxmlformats.org/officeDocument/2006/relationships/image" Target="media/image13.png"/><Relationship Id="rId32" Type="http://schemas.openxmlformats.org/officeDocument/2006/relationships/image" Target="media/image9.png"/><Relationship Id="rId35" Type="http://schemas.openxmlformats.org/officeDocument/2006/relationships/image" Target="media/image6.png"/><Relationship Id="rId34" Type="http://schemas.openxmlformats.org/officeDocument/2006/relationships/image" Target="media/image4.png"/><Relationship Id="rId37" Type="http://schemas.openxmlformats.org/officeDocument/2006/relationships/image" Target="media/image17.png"/><Relationship Id="rId36" Type="http://schemas.openxmlformats.org/officeDocument/2006/relationships/image" Target="media/image10.png"/><Relationship Id="rId39" Type="http://schemas.openxmlformats.org/officeDocument/2006/relationships/image" Target="media/image25.png"/><Relationship Id="rId38" Type="http://schemas.openxmlformats.org/officeDocument/2006/relationships/image" Target="media/image21.png"/><Relationship Id="rId20" Type="http://schemas.openxmlformats.org/officeDocument/2006/relationships/image" Target="media/image26.png"/><Relationship Id="rId22" Type="http://schemas.openxmlformats.org/officeDocument/2006/relationships/image" Target="media/image30.png"/><Relationship Id="rId21" Type="http://schemas.openxmlformats.org/officeDocument/2006/relationships/image" Target="media/image31.png"/><Relationship Id="rId24" Type="http://schemas.openxmlformats.org/officeDocument/2006/relationships/image" Target="media/image36.png"/><Relationship Id="rId23" Type="http://schemas.openxmlformats.org/officeDocument/2006/relationships/image" Target="media/image34.png"/><Relationship Id="rId26" Type="http://schemas.openxmlformats.org/officeDocument/2006/relationships/image" Target="media/image40.png"/><Relationship Id="rId25" Type="http://schemas.openxmlformats.org/officeDocument/2006/relationships/image" Target="media/image39.png"/><Relationship Id="rId28" Type="http://schemas.openxmlformats.org/officeDocument/2006/relationships/image" Target="media/image22.png"/><Relationship Id="rId27" Type="http://schemas.openxmlformats.org/officeDocument/2006/relationships/image" Target="media/image18.png"/><Relationship Id="rId29" Type="http://schemas.openxmlformats.org/officeDocument/2006/relationships/image" Target="media/image3.png"/><Relationship Id="rId11" Type="http://schemas.openxmlformats.org/officeDocument/2006/relationships/image" Target="media/image8.png"/><Relationship Id="rId10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12.png"/><Relationship Id="rId17" Type="http://schemas.openxmlformats.org/officeDocument/2006/relationships/image" Target="media/image28.png"/><Relationship Id="rId16" Type="http://schemas.openxmlformats.org/officeDocument/2006/relationships/image" Target="media/image19.png"/><Relationship Id="rId19" Type="http://schemas.openxmlformats.org/officeDocument/2006/relationships/image" Target="media/image20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W0NjM33BVv0SOF9Ra7j+Frn/AQ==">AMUW2mXogvk6fUfOk7Go970pjc00bfvsZaXHKgppXgYfJFNfACWfWhfozFv0ydDlxPSpExNUy4tOtTxLc+z1LUTzl/CAs2Nm1lTmT4ZYh9h8PFdmI42DpSTey+KLuN4oz1LgRQWZ3mOT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2016-06-16T02:47:00Z</dcterms:created>
  <dc:creator>HBenteftifa</dc:creator>
</cp:coreProperties>
</file>