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Theorie: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À remettre avant 18H45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Pratique: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À remettre avant 23H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Capture d’écrans des sorties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utilisé.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Voir les directives particulières dans le document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Ajouter votre nom de famille sur le nom du fichier.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Tous les livrables par MIO.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