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603A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bidiVisual/>
        <w:tblW w:w="9639" w:type="dxa"/>
        <w:tblInd w:w="-459" w:type="dxa"/>
        <w:tblBorders>
          <w:top w:val="single" w:sz="4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602"/>
        <w:gridCol w:w="5386"/>
      </w:tblGrid>
      <w:tr w:rsidR="00833BD6" w14:paraId="474E0504" w14:textId="77777777">
        <w:tc>
          <w:tcPr>
            <w:tcW w:w="3651" w:type="dxa"/>
          </w:tcPr>
          <w:p w14:paraId="3E866777" w14:textId="77777777" w:rsidR="00833BD6" w:rsidRDefault="00000000">
            <w:pPr>
              <w:tabs>
                <w:tab w:val="right" w:pos="3149"/>
                <w:tab w:val="left" w:pos="355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02" w:type="dxa"/>
          </w:tcPr>
          <w:p w14:paraId="453C0444" w14:textId="77777777" w:rsidR="00833BD6" w:rsidRDefault="00833BD6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386" w:type="dxa"/>
          </w:tcPr>
          <w:p w14:paraId="2A7C7BD9" w14:textId="77777777" w:rsidR="00833BD6" w:rsidRDefault="00000000">
            <w:pPr>
              <w:rPr>
                <w:b/>
                <w:smallCaps/>
              </w:rPr>
            </w:pPr>
            <w:r>
              <w:rPr>
                <w:b/>
                <w:smallCaps/>
              </w:rPr>
              <w:t xml:space="preserve"> </w:t>
            </w:r>
          </w:p>
          <w:p w14:paraId="04A7F0D4" w14:textId="77777777" w:rsidR="00833BD6" w:rsidRDefault="00000000">
            <w:pPr>
              <w:rPr>
                <w:b/>
                <w:smallCaps/>
              </w:rPr>
            </w:pPr>
            <w:r>
              <w:rPr>
                <w:b/>
                <w:smallCaps/>
              </w:rPr>
              <w:t xml:space="preserve">cours : 420 – A52-BB </w:t>
            </w:r>
          </w:p>
          <w:p w14:paraId="39CEA2F3" w14:textId="77777777" w:rsidR="00833BD6" w:rsidRDefault="00000000">
            <w:pPr>
              <w:jc w:val="right"/>
              <w:rPr>
                <w:smallCaps/>
                <w:sz w:val="16"/>
                <w:szCs w:val="16"/>
              </w:rPr>
            </w:pPr>
            <w:r>
              <w:rPr>
                <w:b/>
                <w:smallCaps/>
              </w:rPr>
              <w:t xml:space="preserve">                             </w:t>
            </w:r>
          </w:p>
        </w:tc>
      </w:tr>
    </w:tbl>
    <w:p w14:paraId="172341E6" w14:textId="77777777" w:rsidR="00833BD6" w:rsidRDefault="00833BD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bidi/>
        <w:spacing w:line="276" w:lineRule="auto"/>
        <w:jc w:val="center"/>
        <w:rPr>
          <w:b/>
          <w:color w:val="000000"/>
          <w:sz w:val="20"/>
          <w:szCs w:val="20"/>
        </w:rPr>
      </w:pPr>
    </w:p>
    <w:p w14:paraId="3EA3C70F" w14:textId="77777777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Quiz</w:t>
      </w:r>
    </w:p>
    <w:p w14:paraId="2C184E43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sz w:val="28"/>
          <w:szCs w:val="28"/>
          <w:u w:val="single"/>
        </w:rPr>
      </w:pPr>
    </w:p>
    <w:p w14:paraId="3B7F2294" w14:textId="77777777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  <w:sz w:val="28"/>
          <w:szCs w:val="28"/>
          <w:u w:val="single"/>
        </w:rPr>
        <w:t>Exercice 1 :</w:t>
      </w:r>
      <w:r>
        <w:rPr>
          <w:b/>
          <w:color w:val="000000"/>
          <w:sz w:val="28"/>
          <w:szCs w:val="28"/>
        </w:rPr>
        <w:t xml:space="preserve"> </w:t>
      </w:r>
    </w:p>
    <w:p w14:paraId="175E5120" w14:textId="77777777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Choisir la ou les réponse(s) correcte(s) parmi les propositions</w:t>
      </w:r>
    </w:p>
    <w:p w14:paraId="185AE56F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72209EA0" w14:textId="77777777" w:rsidR="00833BD6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Une approche d’ensemble est basée sur :</w:t>
      </w:r>
    </w:p>
    <w:p w14:paraId="68724F04" w14:textId="77777777" w:rsidR="00833BD6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Sur l’utilisation de plusieurs modèles  en série</w:t>
      </w:r>
    </w:p>
    <w:p w14:paraId="044E4611" w14:textId="77777777" w:rsidR="00833BD6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Sur l’utilisation de plusieurs modèles en parallèle</w:t>
      </w:r>
    </w:p>
    <w:p w14:paraId="49E2A615" w14:textId="77777777" w:rsidR="00833BD6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Toutes les réponses ci-dessus</w:t>
      </w:r>
    </w:p>
    <w:p w14:paraId="170A5E68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03D4690B" w14:textId="070D2B4D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__</w:t>
      </w:r>
      <w:r>
        <w:t xml:space="preserve"> </w:t>
      </w:r>
      <w:r>
        <w:rPr>
          <w:color w:val="000000"/>
        </w:rPr>
        <w:t>__</w:t>
      </w:r>
      <w:r w:rsidR="00E47D62">
        <w:rPr>
          <w:color w:val="000000"/>
        </w:rPr>
        <w:t>c</w:t>
      </w:r>
      <w:r>
        <w:rPr>
          <w:color w:val="000000"/>
        </w:rPr>
        <w:t>___</w:t>
      </w:r>
    </w:p>
    <w:p w14:paraId="06CE7363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2D4CC5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</w:p>
    <w:p w14:paraId="19E6F710" w14:textId="77777777" w:rsidR="00833B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Soit X un dataframe avec 100 lignes et 5 colonnes, soit y la cible. En supposant que tous les modules et données pertinentes ont été importées, le code suivant a été exécuté:</w:t>
      </w:r>
    </w:p>
    <w:p w14:paraId="4CA0DDF4" w14:textId="77777777" w:rsidR="00833BD6" w:rsidRDefault="00000000">
      <w:pPr>
        <w:shd w:val="clear" w:color="auto" w:fill="D9D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>LR = LinearRegression ()</w:t>
      </w:r>
    </w:p>
    <w:p w14:paraId="526FBBDF" w14:textId="77777777" w:rsidR="00833BD6" w:rsidRDefault="00000000">
      <w:pPr>
        <w:shd w:val="clear" w:color="auto" w:fill="D9D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>LR.fit (X, y)</w:t>
      </w:r>
    </w:p>
    <w:p w14:paraId="238738DF" w14:textId="77777777" w:rsidR="00833BD6" w:rsidRDefault="00000000">
      <w:pPr>
        <w:shd w:val="clear" w:color="auto" w:fill="D9D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>Y = LR.predict (X)</w:t>
      </w:r>
    </w:p>
    <w:p w14:paraId="159D9B35" w14:textId="77777777" w:rsidR="00833BD6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>Combien de lignes Y contient-il ?</w:t>
      </w:r>
    </w:p>
    <w:p w14:paraId="5A57EBB6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FA8C71" w14:textId="77777777" w:rsidR="00833BD6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5</w:t>
      </w:r>
    </w:p>
    <w:p w14:paraId="1BEAB766" w14:textId="77777777" w:rsidR="00833BD6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50</w:t>
      </w:r>
    </w:p>
    <w:p w14:paraId="168A90B6" w14:textId="77777777" w:rsidR="00833BD6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100</w:t>
      </w:r>
    </w:p>
    <w:p w14:paraId="5CDE42A0" w14:textId="77777777" w:rsidR="00833BD6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1000</w:t>
      </w:r>
    </w:p>
    <w:p w14:paraId="55AEC9EB" w14:textId="531620DB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</w:t>
      </w:r>
      <w:r w:rsidR="00704FCD">
        <w:rPr>
          <w:color w:val="000000"/>
        </w:rPr>
        <w:t>c</w:t>
      </w:r>
      <w:r>
        <w:rPr>
          <w:color w:val="000000"/>
        </w:rPr>
        <w:t>_</w:t>
      </w:r>
      <w:r>
        <w:t xml:space="preserve"> </w:t>
      </w:r>
      <w:r>
        <w:rPr>
          <w:color w:val="000000"/>
        </w:rPr>
        <w:t>____</w:t>
      </w:r>
    </w:p>
    <w:p w14:paraId="2D851563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659248B6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37FC4E7A" w14:textId="374D549C" w:rsidR="00833BD6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Les modèles prédictifs ayant un attribut cible prenant des valeurs discrètes peuvent être considérés comme</w:t>
      </w:r>
      <w:r w:rsidR="00704FCD">
        <w:rPr>
          <w:color w:val="000000"/>
        </w:rPr>
        <w:t xml:space="preserve"> b</w:t>
      </w:r>
      <w:r>
        <w:rPr>
          <w:color w:val="000000"/>
        </w:rPr>
        <w:t>_______</w:t>
      </w:r>
    </w:p>
    <w:p w14:paraId="655B686C" w14:textId="77777777" w:rsidR="00833BD6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Modèles de </w:t>
      </w:r>
      <w:r>
        <w:t>Régression</w:t>
      </w:r>
      <w:r>
        <w:rPr>
          <w:color w:val="000000"/>
        </w:rPr>
        <w:t xml:space="preserve"> </w:t>
      </w:r>
    </w:p>
    <w:p w14:paraId="7EC1E9B9" w14:textId="77777777" w:rsidR="00833BD6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Modèles Classification</w:t>
      </w:r>
    </w:p>
    <w:p w14:paraId="70304D06" w14:textId="77777777" w:rsidR="00833BD6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Modèles de clustering</w:t>
      </w:r>
    </w:p>
    <w:p w14:paraId="0807D1E6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0C1BA1" w14:textId="2CB3C495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__</w:t>
      </w:r>
      <w:r>
        <w:t xml:space="preserve"> </w:t>
      </w:r>
      <w:r w:rsidR="00704FCD">
        <w:t>b</w:t>
      </w:r>
      <w:r>
        <w:rPr>
          <w:color w:val="000000"/>
        </w:rPr>
        <w:t>_____</w:t>
      </w:r>
    </w:p>
    <w:p w14:paraId="7E8CB65E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3D2DE7" w14:textId="1F42DD20" w:rsidR="00833BD6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L’objectif de baser un modèle sur la régression linéaire est de créer un modèle qui ___________ la somme des carrées des erreurs (residuals) (SSE)</w:t>
      </w:r>
    </w:p>
    <w:p w14:paraId="0116FD91" w14:textId="77777777" w:rsidR="00833BD6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Minimise</w:t>
      </w:r>
    </w:p>
    <w:p w14:paraId="6A0A66E2" w14:textId="77777777" w:rsidR="00833BD6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Maximise</w:t>
      </w:r>
    </w:p>
    <w:p w14:paraId="2C19E9AF" w14:textId="77777777" w:rsidR="00833BD6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Réduit</w:t>
      </w:r>
    </w:p>
    <w:p w14:paraId="7926ADFF" w14:textId="77777777" w:rsidR="00833BD6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Aucune des réponses ci-dessus</w:t>
      </w:r>
    </w:p>
    <w:p w14:paraId="5BEDFE28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43C1B5F" w14:textId="57A4AC95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Réponse : </w:t>
      </w:r>
      <w:r w:rsidR="00704FCD">
        <w:rPr>
          <w:color w:val="000000"/>
        </w:rPr>
        <w:t>a</w:t>
      </w:r>
      <w:r>
        <w:t xml:space="preserve"> </w:t>
      </w:r>
      <w:r>
        <w:rPr>
          <w:color w:val="000000"/>
        </w:rPr>
        <w:t>___</w:t>
      </w:r>
    </w:p>
    <w:p w14:paraId="20F2F95C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2454FCD7" w14:textId="77777777" w:rsidR="00833B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57" w:hanging="357"/>
        <w:rPr>
          <w:color w:val="666666"/>
          <w:highlight w:val="white"/>
        </w:rPr>
      </w:pPr>
      <w:r>
        <w:rPr>
          <w:color w:val="000000"/>
        </w:rPr>
        <w:t xml:space="preserve">L’apprentissage supervisé nécessite des données historiques pour lesquelles on </w:t>
      </w:r>
      <w:r>
        <w:t>connaît</w:t>
      </w:r>
      <w:r>
        <w:rPr>
          <w:color w:val="000000"/>
        </w:rPr>
        <w:t xml:space="preserve"> déjà les étiquettes ? </w:t>
      </w:r>
    </w:p>
    <w:p w14:paraId="6B748358" w14:textId="77777777" w:rsidR="00833BD6" w:rsidRDefault="00000000">
      <w:pPr>
        <w:numPr>
          <w:ilvl w:val="0"/>
          <w:numId w:val="8"/>
        </w:numPr>
        <w:rPr>
          <w:color w:val="000000"/>
        </w:rPr>
      </w:pPr>
      <w:r>
        <w:rPr>
          <w:color w:val="000000"/>
          <w:highlight w:val="white"/>
        </w:rPr>
        <w:t>VRAI</w:t>
      </w:r>
    </w:p>
    <w:p w14:paraId="6FDFAC7E" w14:textId="77777777" w:rsidR="00833BD6" w:rsidRDefault="00000000">
      <w:pPr>
        <w:numPr>
          <w:ilvl w:val="0"/>
          <w:numId w:val="8"/>
        </w:numPr>
        <w:rPr>
          <w:color w:val="000000"/>
          <w:highlight w:val="white"/>
        </w:rPr>
      </w:pPr>
      <w:r>
        <w:rPr>
          <w:color w:val="000000"/>
          <w:highlight w:val="white"/>
        </w:rPr>
        <w:t>FAUX</w:t>
      </w:r>
    </w:p>
    <w:p w14:paraId="72E962C5" w14:textId="637DB189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__</w:t>
      </w:r>
      <w:r w:rsidR="00704FCD">
        <w:rPr>
          <w:color w:val="000000"/>
        </w:rPr>
        <w:t>a</w:t>
      </w:r>
      <w:r>
        <w:rPr>
          <w:color w:val="000000"/>
        </w:rPr>
        <w:t>_</w:t>
      </w:r>
      <w:r>
        <w:t xml:space="preserve"> </w:t>
      </w:r>
      <w:r>
        <w:rPr>
          <w:color w:val="000000"/>
        </w:rPr>
        <w:t>___</w:t>
      </w:r>
    </w:p>
    <w:p w14:paraId="7E7F0949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6A94411C" w14:textId="77777777" w:rsidR="00833BD6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color w:val="000000"/>
        </w:rPr>
      </w:pPr>
      <w:r>
        <w:rPr>
          <w:color w:val="000000"/>
        </w:rPr>
        <w:t>Dans un processus de sciences de données, les étapes que l'on retrouve généralement sont</w:t>
      </w:r>
    </w:p>
    <w:p w14:paraId="5492B84C" w14:textId="77777777" w:rsidR="00833BD6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Exploration de données</w:t>
      </w:r>
    </w:p>
    <w:p w14:paraId="1BB50F62" w14:textId="77777777" w:rsidR="00833BD6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Impression des rapports de données</w:t>
      </w:r>
    </w:p>
    <w:p w14:paraId="0C1BD8EE" w14:textId="77777777" w:rsidR="00833BD6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Pré-traitement des données</w:t>
      </w:r>
    </w:p>
    <w:p w14:paraId="235DCA06" w14:textId="77777777" w:rsidR="00833BD6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Développement du modèle</w:t>
      </w:r>
    </w:p>
    <w:p w14:paraId="601C1E6C" w14:textId="77777777" w:rsidR="00833BD6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ind w:left="1077" w:hanging="357"/>
        <w:rPr>
          <w:color w:val="000000"/>
        </w:rPr>
      </w:pPr>
      <w:r>
        <w:rPr>
          <w:color w:val="000000"/>
        </w:rPr>
        <w:t>Toutes les réponses ci-dessus</w:t>
      </w:r>
    </w:p>
    <w:p w14:paraId="31C7F1B2" w14:textId="78EEF1EC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</w:t>
      </w:r>
      <w:r w:rsidR="00704FCD">
        <w:rPr>
          <w:color w:val="000000"/>
        </w:rPr>
        <w:t>acd</w:t>
      </w:r>
      <w:r>
        <w:rPr>
          <w:color w:val="000000"/>
        </w:rPr>
        <w:t>_</w:t>
      </w:r>
      <w:r>
        <w:t xml:space="preserve"> </w:t>
      </w:r>
      <w:r>
        <w:rPr>
          <w:color w:val="000000"/>
        </w:rPr>
        <w:t>____</w:t>
      </w:r>
    </w:p>
    <w:p w14:paraId="5E90190C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1DC3F7" w14:textId="77777777" w:rsidR="00833BD6" w:rsidRDefault="00000000">
      <w:pPr>
        <w:spacing w:after="120"/>
        <w:rPr>
          <w:color w:val="000000"/>
          <w:sz w:val="22"/>
          <w:szCs w:val="22"/>
        </w:rPr>
      </w:pPr>
      <w:r>
        <w:br/>
      </w:r>
    </w:p>
    <w:p w14:paraId="65F3B611" w14:textId="77777777" w:rsidR="00833B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>Quelle valeur de R ^ 2 (coefficient de détermination) indique que votre modèle fonctionne le mieux?</w:t>
      </w:r>
    </w:p>
    <w:p w14:paraId="519C9420" w14:textId="77777777" w:rsidR="00833BD6" w:rsidRDefault="00833B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222222"/>
          <w:sz w:val="42"/>
          <w:szCs w:val="42"/>
        </w:rPr>
      </w:pPr>
    </w:p>
    <w:p w14:paraId="7EEB6351" w14:textId="77777777" w:rsidR="00833BD6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-100</w:t>
      </w:r>
    </w:p>
    <w:p w14:paraId="274E1682" w14:textId="77777777" w:rsidR="00833BD6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-1</w:t>
      </w:r>
    </w:p>
    <w:p w14:paraId="79C24B45" w14:textId="77777777" w:rsidR="00833BD6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0</w:t>
      </w:r>
    </w:p>
    <w:p w14:paraId="2DCE924D" w14:textId="77777777" w:rsidR="00833BD6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</w:t>
      </w:r>
    </w:p>
    <w:p w14:paraId="68CF4DBD" w14:textId="77777777" w:rsidR="00833BD6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100</w:t>
      </w:r>
    </w:p>
    <w:p w14:paraId="73E64D95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3B4BFB" w14:textId="575B432F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Réponse : </w:t>
      </w:r>
      <w:r w:rsidR="00E47D62">
        <w:rPr>
          <w:color w:val="000000"/>
        </w:rPr>
        <w:t>d</w:t>
      </w:r>
      <w:r>
        <w:rPr>
          <w:color w:val="000000"/>
        </w:rPr>
        <w:t>__</w:t>
      </w:r>
      <w:r>
        <w:t xml:space="preserve"> </w:t>
      </w:r>
      <w:r>
        <w:rPr>
          <w:color w:val="000000"/>
        </w:rPr>
        <w:t>___</w:t>
      </w:r>
    </w:p>
    <w:p w14:paraId="2EDEC9F4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33F67374" w14:textId="77777777" w:rsidR="00833B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>Dans la régression linéaire, plus l'erreur quadratique moyenne (MSE) est grande, meilleure sera la performance de votre modèle.</w:t>
      </w:r>
    </w:p>
    <w:p w14:paraId="10B7EC81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F8CFA6" w14:textId="77777777" w:rsidR="00833BD6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Vrai</w:t>
      </w:r>
    </w:p>
    <w:p w14:paraId="36431BC0" w14:textId="77777777" w:rsidR="00833BD6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Faux</w:t>
      </w:r>
    </w:p>
    <w:p w14:paraId="478C65BF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02837C9" w14:textId="506CD526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</w:t>
      </w:r>
      <w:r w:rsidR="00704FCD">
        <w:rPr>
          <w:color w:val="000000"/>
        </w:rPr>
        <w:t>b</w:t>
      </w:r>
      <w:r>
        <w:rPr>
          <w:color w:val="000000"/>
        </w:rPr>
        <w:t>__</w:t>
      </w:r>
      <w:r>
        <w:t xml:space="preserve"> </w:t>
      </w:r>
      <w:r>
        <w:rPr>
          <w:color w:val="000000"/>
        </w:rPr>
        <w:t>___</w:t>
      </w:r>
    </w:p>
    <w:p w14:paraId="51F10D55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279964B3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42B8F34E" w14:textId="77777777" w:rsidR="00833B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>Quelle est l'utilisation correcte de la fonction "train_test_split" de telle sorte que 40% des échantillons de données soient utilisés pour les tests, le paramètre "random_state" est défini sur zéro et les variables d'entrée pour les predicteurs et les cibles sont respectivement x_data, y_data.</w:t>
      </w:r>
    </w:p>
    <w:p w14:paraId="4C5ACDBA" w14:textId="77777777" w:rsidR="00833BD6" w:rsidRPr="00704F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373A3C"/>
          <w:sz w:val="22"/>
          <w:szCs w:val="22"/>
          <w:lang w:val="en-US"/>
        </w:rPr>
      </w:pPr>
      <w:r w:rsidRPr="00704FCD">
        <w:rPr>
          <w:color w:val="373A3C"/>
          <w:sz w:val="22"/>
          <w:szCs w:val="22"/>
          <w:lang w:val="en-US"/>
        </w:rPr>
        <w:t>train_test_split(x_data, y_data, test_size=0, random_state=0.4 ) </w:t>
      </w:r>
    </w:p>
    <w:p w14:paraId="529342F8" w14:textId="77777777" w:rsidR="00833BD6" w:rsidRPr="00704F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373A3C"/>
          <w:sz w:val="22"/>
          <w:szCs w:val="22"/>
          <w:lang w:val="en-US"/>
        </w:rPr>
      </w:pPr>
      <w:r w:rsidRPr="00704FCD">
        <w:rPr>
          <w:color w:val="373A3C"/>
          <w:sz w:val="22"/>
          <w:szCs w:val="22"/>
          <w:lang w:val="en-US"/>
        </w:rPr>
        <w:t>train_test_split(x_data, y_data, test_size=0.4, random_state=0) </w:t>
      </w:r>
    </w:p>
    <w:p w14:paraId="767CFB3B" w14:textId="77777777" w:rsidR="00833BD6" w:rsidRPr="00704F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373A3C"/>
          <w:sz w:val="22"/>
          <w:szCs w:val="22"/>
          <w:lang w:val="en-US"/>
        </w:rPr>
      </w:pPr>
      <w:r w:rsidRPr="00704FCD">
        <w:rPr>
          <w:color w:val="000000"/>
          <w:sz w:val="22"/>
          <w:szCs w:val="22"/>
          <w:highlight w:val="white"/>
          <w:lang w:val="en-US"/>
        </w:rPr>
        <w:t>train_test_split(x_data, y_data, test_size=0.4, random_state=100 )</w:t>
      </w:r>
    </w:p>
    <w:p w14:paraId="33BF1027" w14:textId="77777777" w:rsidR="00833BD6" w:rsidRPr="00704F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00" w:line="276" w:lineRule="auto"/>
        <w:rPr>
          <w:color w:val="373A3C"/>
          <w:sz w:val="22"/>
          <w:szCs w:val="22"/>
          <w:lang w:val="en-US"/>
        </w:rPr>
      </w:pPr>
      <w:r w:rsidRPr="00704FCD">
        <w:rPr>
          <w:color w:val="373A3C"/>
          <w:sz w:val="22"/>
          <w:szCs w:val="22"/>
          <w:lang w:val="en-US"/>
        </w:rPr>
        <w:lastRenderedPageBreak/>
        <w:t>train_test_split(x_data, y_data)</w:t>
      </w:r>
    </w:p>
    <w:p w14:paraId="43DB7C9D" w14:textId="77777777" w:rsidR="00833BD6" w:rsidRPr="00704FCD" w:rsidRDefault="00833BD6">
      <w:pPr>
        <w:shd w:val="clear" w:color="auto" w:fill="FFFFFF"/>
        <w:rPr>
          <w:color w:val="373A3C"/>
          <w:lang w:val="en-US"/>
        </w:rPr>
      </w:pPr>
    </w:p>
    <w:p w14:paraId="564861B5" w14:textId="632D33AB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</w:t>
      </w:r>
      <w:r w:rsidR="00704FCD">
        <w:rPr>
          <w:color w:val="000000"/>
        </w:rPr>
        <w:t>b</w:t>
      </w:r>
      <w:r>
        <w:rPr>
          <w:color w:val="000000"/>
        </w:rPr>
        <w:t>__</w:t>
      </w:r>
      <w:r>
        <w:t xml:space="preserve"> </w:t>
      </w:r>
      <w:r>
        <w:rPr>
          <w:color w:val="000000"/>
        </w:rPr>
        <w:t>___</w:t>
      </w:r>
    </w:p>
    <w:p w14:paraId="31D95251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7937C709" w14:textId="0BF1C0DF" w:rsidR="00833B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222222"/>
        </w:rPr>
      </w:pPr>
      <w:r>
        <w:rPr>
          <w:color w:val="222222"/>
        </w:rPr>
        <w:t xml:space="preserve">Laquelle des matrices suivantes peut-on utiliser pour montrer les résultats de l’évaluation de la précision du modèle ou la capacité du modèle à prédire ou à séparer correctement les </w:t>
      </w:r>
      <w:r w:rsidR="00E47D62">
        <w:rPr>
          <w:color w:val="222222"/>
        </w:rPr>
        <w:t>classes ?</w:t>
      </w:r>
    </w:p>
    <w:p w14:paraId="6BDBADC3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65A5F7AA" w14:textId="77777777" w:rsidR="00833BD6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373A3C"/>
          <w:sz w:val="22"/>
          <w:szCs w:val="22"/>
        </w:rPr>
      </w:pPr>
      <w:r>
        <w:rPr>
          <w:color w:val="373A3C"/>
          <w:sz w:val="22"/>
          <w:szCs w:val="22"/>
        </w:rPr>
        <w:t xml:space="preserve">Confusion matrix  </w:t>
      </w:r>
    </w:p>
    <w:p w14:paraId="2B1B2F44" w14:textId="77777777" w:rsidR="00833BD6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373A3C"/>
          <w:sz w:val="22"/>
          <w:szCs w:val="22"/>
        </w:rPr>
      </w:pPr>
      <w:r>
        <w:rPr>
          <w:color w:val="373A3C"/>
          <w:sz w:val="22"/>
          <w:szCs w:val="22"/>
        </w:rPr>
        <w:t>Evaluation matrix </w:t>
      </w:r>
    </w:p>
    <w:p w14:paraId="4CF11CDE" w14:textId="77777777" w:rsidR="00833BD6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373A3C"/>
          <w:sz w:val="22"/>
          <w:szCs w:val="22"/>
        </w:rPr>
      </w:pPr>
      <w:r>
        <w:rPr>
          <w:color w:val="373A3C"/>
          <w:sz w:val="22"/>
          <w:szCs w:val="22"/>
        </w:rPr>
        <w:t xml:space="preserve">Accuracy matrix </w:t>
      </w:r>
    </w:p>
    <w:p w14:paraId="58ED5055" w14:textId="77777777" w:rsidR="00833BD6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373A3C"/>
          <w:sz w:val="22"/>
          <w:szCs w:val="22"/>
        </w:rPr>
      </w:pPr>
      <w:r>
        <w:rPr>
          <w:color w:val="373A3C"/>
          <w:sz w:val="22"/>
          <w:szCs w:val="22"/>
        </w:rPr>
        <w:t> Error matrix  </w:t>
      </w:r>
    </w:p>
    <w:p w14:paraId="232FA4FF" w14:textId="77777777" w:rsidR="00833BD6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373A3C"/>
          <w:sz w:val="22"/>
          <w:szCs w:val="22"/>
        </w:rPr>
      </w:pPr>
      <w:r>
        <w:rPr>
          <w:color w:val="373A3C"/>
          <w:sz w:val="22"/>
          <w:szCs w:val="22"/>
        </w:rPr>
        <w:t>Identity matrix</w:t>
      </w:r>
    </w:p>
    <w:p w14:paraId="75D9957D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373A3C"/>
          <w:sz w:val="20"/>
          <w:szCs w:val="20"/>
        </w:rPr>
      </w:pPr>
    </w:p>
    <w:p w14:paraId="3748C7DC" w14:textId="6D5D44AB" w:rsidR="00833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Réponse : __</w:t>
      </w:r>
      <w:r w:rsidR="00E47D62">
        <w:rPr>
          <w:color w:val="000000"/>
        </w:rPr>
        <w:t>a</w:t>
      </w:r>
      <w:r>
        <w:rPr>
          <w:color w:val="000000"/>
        </w:rPr>
        <w:t>_</w:t>
      </w:r>
      <w:r>
        <w:t xml:space="preserve"> </w:t>
      </w:r>
      <w:r>
        <w:rPr>
          <w:color w:val="000000"/>
        </w:rPr>
        <w:t>___</w:t>
      </w:r>
    </w:p>
    <w:p w14:paraId="7E2808AD" w14:textId="77777777" w:rsidR="00833BD6" w:rsidRDefault="00833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sectPr w:rsidR="00833BD6">
      <w:footerReference w:type="even" r:id="rId11"/>
      <w:footerReference w:type="default" r:id="rId12"/>
      <w:pgSz w:w="12240" w:h="15840"/>
      <w:pgMar w:top="1021" w:right="1797" w:bottom="1134" w:left="179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1FC2" w14:textId="77777777" w:rsidR="001C7509" w:rsidRDefault="001C7509">
      <w:r>
        <w:separator/>
      </w:r>
    </w:p>
  </w:endnote>
  <w:endnote w:type="continuationSeparator" w:id="0">
    <w:p w14:paraId="17D6C389" w14:textId="77777777" w:rsidR="001C7509" w:rsidRDefault="001C7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4CDC4" w14:textId="77777777" w:rsidR="00833B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4F6BC74" w14:textId="77777777" w:rsidR="00833BD6" w:rsidRDefault="00833B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563" w14:textId="77777777" w:rsidR="00833B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04FCD">
      <w:rPr>
        <w:noProof/>
        <w:color w:val="000000"/>
      </w:rPr>
      <w:t>1</w:t>
    </w:r>
    <w:r>
      <w:rPr>
        <w:color w:val="000000"/>
      </w:rPr>
      <w:fldChar w:fldCharType="end"/>
    </w:r>
  </w:p>
  <w:p w14:paraId="679AB9DE" w14:textId="77777777" w:rsidR="00833BD6" w:rsidRDefault="00833BD6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BF197" w14:textId="77777777" w:rsidR="001C7509" w:rsidRDefault="001C7509">
      <w:r>
        <w:separator/>
      </w:r>
    </w:p>
  </w:footnote>
  <w:footnote w:type="continuationSeparator" w:id="0">
    <w:p w14:paraId="1B6FCF4A" w14:textId="77777777" w:rsidR="001C7509" w:rsidRDefault="001C7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2AA"/>
    <w:multiLevelType w:val="multilevel"/>
    <w:tmpl w:val="7396CB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01295E"/>
    <w:multiLevelType w:val="multilevel"/>
    <w:tmpl w:val="6E6825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2234E"/>
    <w:multiLevelType w:val="multilevel"/>
    <w:tmpl w:val="1CC2843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6CD5"/>
    <w:multiLevelType w:val="multilevel"/>
    <w:tmpl w:val="90C0C1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71B81"/>
    <w:multiLevelType w:val="multilevel"/>
    <w:tmpl w:val="BA34026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C6918"/>
    <w:multiLevelType w:val="multilevel"/>
    <w:tmpl w:val="19BC818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03A4D"/>
    <w:multiLevelType w:val="multilevel"/>
    <w:tmpl w:val="D376E52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40C39"/>
    <w:multiLevelType w:val="multilevel"/>
    <w:tmpl w:val="348678E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EF198E"/>
    <w:multiLevelType w:val="multilevel"/>
    <w:tmpl w:val="2A3A528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0588E"/>
    <w:multiLevelType w:val="multilevel"/>
    <w:tmpl w:val="F9ACF3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071702">
    <w:abstractNumId w:val="3"/>
  </w:num>
  <w:num w:numId="2" w16cid:durableId="845635259">
    <w:abstractNumId w:val="1"/>
  </w:num>
  <w:num w:numId="3" w16cid:durableId="587882796">
    <w:abstractNumId w:val="2"/>
  </w:num>
  <w:num w:numId="4" w16cid:durableId="1504322323">
    <w:abstractNumId w:val="7"/>
  </w:num>
  <w:num w:numId="5" w16cid:durableId="2136174787">
    <w:abstractNumId w:val="9"/>
  </w:num>
  <w:num w:numId="6" w16cid:durableId="591427165">
    <w:abstractNumId w:val="6"/>
  </w:num>
  <w:num w:numId="7" w16cid:durableId="955015704">
    <w:abstractNumId w:val="0"/>
  </w:num>
  <w:num w:numId="8" w16cid:durableId="1603032817">
    <w:abstractNumId w:val="8"/>
  </w:num>
  <w:num w:numId="9" w16cid:durableId="1452240317">
    <w:abstractNumId w:val="5"/>
  </w:num>
  <w:num w:numId="10" w16cid:durableId="473446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BD6"/>
    <w:rsid w:val="001C7509"/>
    <w:rsid w:val="00604581"/>
    <w:rsid w:val="00704FCD"/>
    <w:rsid w:val="00735487"/>
    <w:rsid w:val="00833BD6"/>
    <w:rsid w:val="00D039C0"/>
    <w:rsid w:val="00E4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5499"/>
  <w15:docId w15:val="{A102A076-0119-4F47-91C0-A49050C2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C4"/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7C7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3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Text">
    <w:name w:val="Normal Text"/>
    <w:rsid w:val="002A27C4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sz w:val="20"/>
      <w:szCs w:val="20"/>
      <w:lang w:val="en-US"/>
    </w:rPr>
  </w:style>
  <w:style w:type="paragraph" w:styleId="En-tte">
    <w:name w:val="header"/>
    <w:basedOn w:val="Normal"/>
    <w:link w:val="En-tteCar"/>
    <w:rsid w:val="002A27C4"/>
    <w:pPr>
      <w:tabs>
        <w:tab w:val="center" w:pos="4320"/>
        <w:tab w:val="right" w:pos="8640"/>
      </w:tabs>
      <w:bidi/>
    </w:pPr>
    <w:rPr>
      <w:lang w:val="en-US" w:eastAsia="en-US"/>
    </w:rPr>
  </w:style>
  <w:style w:type="character" w:customStyle="1" w:styleId="En-tteCar">
    <w:name w:val="En-tête Car"/>
    <w:basedOn w:val="Policepardfaut"/>
    <w:link w:val="En-tte"/>
    <w:rsid w:val="002A27C4"/>
    <w:rPr>
      <w:rFonts w:ascii="Times New Roman" w:eastAsia="Times New Roman" w:hAnsi="Times New Roman" w:cs="Times New Roman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957C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40006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8A39D7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val="fr-CA" w:eastAsia="en-US"/>
    </w:rPr>
  </w:style>
  <w:style w:type="table" w:styleId="Grilledutableau">
    <w:name w:val="Table Grid"/>
    <w:basedOn w:val="TableauNormal"/>
    <w:uiPriority w:val="39"/>
    <w:rsid w:val="008A39D7"/>
    <w:rPr>
      <w:sz w:val="22"/>
      <w:szCs w:val="22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B3F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unhideWhenUsed/>
    <w:rsid w:val="00DE7D56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7D56"/>
    <w:rPr>
      <w:rFonts w:ascii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DE7D56"/>
  </w:style>
  <w:style w:type="character" w:customStyle="1" w:styleId="ninja-forms-req-symbol">
    <w:name w:val="ninja-forms-req-symbol"/>
    <w:basedOn w:val="Policepardfaut"/>
    <w:rsid w:val="009B1EBF"/>
  </w:style>
  <w:style w:type="character" w:customStyle="1" w:styleId="ninja-forms-field-list-options-span-calc-listen">
    <w:name w:val="ninja-forms-field-list-options-span-calc-listen"/>
    <w:basedOn w:val="Policepardfaut"/>
    <w:rsid w:val="009B1EBF"/>
  </w:style>
  <w:style w:type="paragraph" w:styleId="Textedebulles">
    <w:name w:val="Balloon Text"/>
    <w:basedOn w:val="Normal"/>
    <w:link w:val="TextedebullesCar"/>
    <w:uiPriority w:val="99"/>
    <w:semiHidden/>
    <w:unhideWhenUsed/>
    <w:rsid w:val="0007431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314"/>
    <w:rPr>
      <w:rFonts w:ascii="Segoe UI" w:hAnsi="Segoe UI" w:cs="Segoe UI"/>
      <w:sz w:val="18"/>
      <w:szCs w:val="18"/>
      <w:lang w:eastAsia="fr-FR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auNormal"/>
    <w:rPr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rPr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WehzRyei0cYQD6w4GvgatCsXA==">CgMxLjA4AHIhMUdCQWxORDV1cTNNay1LNUxwc0N1SmRTa0pRT0JYd3VM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8B89B45C81004188BAC7337D9AD839" ma:contentTypeVersion="12" ma:contentTypeDescription="Crée un document." ma:contentTypeScope="" ma:versionID="d850a69994c39022ba39060e00c7a0e1">
  <xsd:schema xmlns:xsd="http://www.w3.org/2001/XMLSchema" xmlns:xs="http://www.w3.org/2001/XMLSchema" xmlns:p="http://schemas.microsoft.com/office/2006/metadata/properties" xmlns:ns1="http://schemas.microsoft.com/sharepoint/v3" xmlns:ns3="fef7c5ec-b65d-40e1-a7e2-7240fe3be1ce" targetNamespace="http://schemas.microsoft.com/office/2006/metadata/properties" ma:root="true" ma:fieldsID="31c7e9ebf3d1fee4430c80ba72fe1f18" ns1:_="" ns3:_="">
    <xsd:import namespace="http://schemas.microsoft.com/sharepoint/v3"/>
    <xsd:import namespace="fef7c5ec-b65d-40e1-a7e2-7240fe3be1c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f7c5ec-b65d-40e1-a7e2-7240fe3be1c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ef7c5ec-b65d-40e1-a7e2-7240fe3be1ce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FAAF076-BF3E-4D1E-93C7-DBB13721F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ef7c5ec-b65d-40e1-a7e2-7240fe3be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9A2B73-F23C-49C7-BA80-6F4591747B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40CB1C-A07F-424E-A21B-E98615EE5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ef7c5ec-b65d-40e1-a7e2-7240fe3be1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</dc:creator>
  <cp:lastModifiedBy>Bouriel, Marouane</cp:lastModifiedBy>
  <cp:revision>3</cp:revision>
  <dcterms:created xsi:type="dcterms:W3CDTF">2025-09-24T01:37:00Z</dcterms:created>
  <dcterms:modified xsi:type="dcterms:W3CDTF">2025-09-24T01:37:00Z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0x010100068B89B45C81004188BAC7337D9AD839</vt:lpwstr>
  </property>
  <property fmtid="{D5CDD505-2E9C-101B-9397-08002B2CF9AE}" pid="3" name="MSIP_Label_6b615819-ba40-4aaf-a034-39fd1d37cddf_Enabled">
    <vt:lpwstr>true</vt:lpwstr>
  </property>
  <property fmtid="{D5CDD505-2E9C-101B-9397-08002B2CF9AE}" pid="4" name="MSIP_Label_6b615819-ba40-4aaf-a034-39fd1d37cddf_SetDate">
    <vt:lpwstr>2025-09-24T01:37:03Z</vt:lpwstr>
  </property>
  <property fmtid="{D5CDD505-2E9C-101B-9397-08002B2CF9AE}" pid="5" name="MSIP_Label_6b615819-ba40-4aaf-a034-39fd1d37cddf_Method">
    <vt:lpwstr>Standard</vt:lpwstr>
  </property>
  <property fmtid="{D5CDD505-2E9C-101B-9397-08002B2CF9AE}" pid="6" name="MSIP_Label_6b615819-ba40-4aaf-a034-39fd1d37cddf_Name">
    <vt:lpwstr>defa4170-0d19-0005-0004-bc88714345d2</vt:lpwstr>
  </property>
  <property fmtid="{D5CDD505-2E9C-101B-9397-08002B2CF9AE}" pid="7" name="MSIP_Label_6b615819-ba40-4aaf-a034-39fd1d37cddf_SiteId">
    <vt:lpwstr>f9182dd7-4234-41fb-9e9c-dd20d493b548</vt:lpwstr>
  </property>
  <property fmtid="{D5CDD505-2E9C-101B-9397-08002B2CF9AE}" pid="8" name="MSIP_Label_6b615819-ba40-4aaf-a034-39fd1d37cddf_ActionId">
    <vt:lpwstr>3f4d3db0-8c8d-495c-be6d-59e2ce3915d0</vt:lpwstr>
  </property>
  <property fmtid="{D5CDD505-2E9C-101B-9397-08002B2CF9AE}" pid="9" name="MSIP_Label_6b615819-ba40-4aaf-a034-39fd1d37cddf_ContentBits">
    <vt:lpwstr>0</vt:lpwstr>
  </property>
  <property fmtid="{D5CDD505-2E9C-101B-9397-08002B2CF9AE}" pid="10" name="MSIP_Label_6b615819-ba40-4aaf-a034-39fd1d37cddf_Tag">
    <vt:lpwstr>10, 3, 0, 1</vt:lpwstr>
  </property>
</Properties>
</file>