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2"/>
          <w:szCs w:val="32"/>
        </w:rPr>
      </w:pPr>
      <w:r w:rsidDel="00000000" w:rsidR="00000000" w:rsidRPr="00000000">
        <w:rPr>
          <w:b w:val="1"/>
          <w:sz w:val="32"/>
          <w:szCs w:val="32"/>
          <w:rtl w:val="0"/>
        </w:rPr>
        <w:t xml:space="preserve">Collège de Bois de Boulogne</w:t>
      </w:r>
    </w:p>
    <w:p w:rsidR="00000000" w:rsidDel="00000000" w:rsidP="00000000" w:rsidRDefault="00000000" w:rsidRPr="00000000" w14:paraId="00000002">
      <w:pPr>
        <w:rPr>
          <w:b w:val="1"/>
          <w:sz w:val="32"/>
          <w:szCs w:val="32"/>
        </w:rPr>
      </w:pPr>
      <w:r w:rsidDel="00000000" w:rsidR="00000000" w:rsidRPr="00000000">
        <w:rPr>
          <w:rtl w:val="0"/>
        </w:rPr>
      </w:r>
    </w:p>
    <w:p w:rsidR="00000000" w:rsidDel="00000000" w:rsidP="00000000" w:rsidRDefault="00000000" w:rsidRPr="00000000" w14:paraId="00000003">
      <w:pPr>
        <w:rPr>
          <w:b w:val="1"/>
          <w:sz w:val="32"/>
          <w:szCs w:val="32"/>
        </w:rPr>
      </w:pPr>
      <w:r w:rsidDel="00000000" w:rsidR="00000000" w:rsidRPr="00000000">
        <w:rPr>
          <w:b w:val="1"/>
          <w:sz w:val="32"/>
          <w:szCs w:val="32"/>
          <w:rtl w:val="0"/>
        </w:rPr>
        <w:t xml:space="preserve">Laboratoire AWS : Maîtriser Amazon S3</w:t>
      </w:r>
    </w:p>
    <w:p w:rsidR="00000000" w:rsidDel="00000000" w:rsidP="00000000" w:rsidRDefault="00000000" w:rsidRPr="00000000" w14:paraId="00000004">
      <w:pPr>
        <w:rPr/>
      </w:pPr>
      <w:r w:rsidDel="00000000" w:rsidR="00000000" w:rsidRPr="00000000">
        <w:rPr>
          <w:b w:val="1"/>
          <w:rtl w:val="0"/>
        </w:rPr>
        <w:t xml:space="preserve">Durée</w:t>
      </w:r>
      <w:r w:rsidDel="00000000" w:rsidR="00000000" w:rsidRPr="00000000">
        <w:rPr>
          <w:rtl w:val="0"/>
        </w:rPr>
        <w:t xml:space="preserve"> : 1 heure</w:t>
        <w:br w:type="textWrapping"/>
      </w:r>
      <w:r w:rsidDel="00000000" w:rsidR="00000000" w:rsidRPr="00000000">
        <w:rPr>
          <w:b w:val="1"/>
          <w:rtl w:val="0"/>
        </w:rPr>
        <w:t xml:space="preserve"> </w:t>
      </w:r>
      <w:r w:rsidDel="00000000" w:rsidR="00000000" w:rsidRPr="00000000">
        <w:rPr>
          <w:rtl w:val="0"/>
        </w:rPr>
        <w:br w:type="textWrapping"/>
      </w:r>
      <w:r w:rsidDel="00000000" w:rsidR="00000000" w:rsidRPr="00000000">
        <w:rPr>
          <w:b w:val="1"/>
          <w:rtl w:val="0"/>
        </w:rPr>
        <w:t xml:space="preserve">Prérequis</w:t>
      </w:r>
      <w:r w:rsidDel="00000000" w:rsidR="00000000" w:rsidRPr="00000000">
        <w:rPr>
          <w:rtl w:val="0"/>
        </w:rPr>
        <w:t xml:space="preserve"> :</w:t>
      </w:r>
    </w:p>
    <w:p w:rsidR="00000000" w:rsidDel="00000000" w:rsidP="00000000" w:rsidRDefault="00000000" w:rsidRPr="00000000" w14:paraId="00000005">
      <w:pPr>
        <w:numPr>
          <w:ilvl w:val="0"/>
          <w:numId w:val="7"/>
        </w:numPr>
        <w:ind w:left="720" w:hanging="360"/>
        <w:rPr/>
      </w:pPr>
      <w:r w:rsidDel="00000000" w:rsidR="00000000" w:rsidRPr="00000000">
        <w:rPr>
          <w:rtl w:val="0"/>
        </w:rPr>
        <w:t xml:space="preserve">Compte AWS (idéalement dans l'environnement AWS Educate ou un compte sandbox pour éviter des coûts imprévus).</w:t>
      </w:r>
    </w:p>
    <w:p w:rsidR="00000000" w:rsidDel="00000000" w:rsidP="00000000" w:rsidRDefault="00000000" w:rsidRPr="00000000" w14:paraId="00000006">
      <w:pPr>
        <w:numPr>
          <w:ilvl w:val="0"/>
          <w:numId w:val="7"/>
        </w:numPr>
        <w:ind w:left="720" w:hanging="360"/>
        <w:rPr/>
      </w:pPr>
      <w:r w:rsidDel="00000000" w:rsidR="00000000" w:rsidRPr="00000000">
        <w:rPr>
          <w:rtl w:val="0"/>
        </w:rPr>
        <w:t xml:space="preserve">Connaissance de base des concepts de cloud et des permissions IAM.</w:t>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Objectifs pédagogiques</w:t>
      </w:r>
      <w:r w:rsidDel="00000000" w:rsidR="00000000" w:rsidRPr="00000000">
        <w:rPr>
          <w:rtl w:val="0"/>
        </w:rPr>
        <w:t xml:space="preserve"> :</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Comprendre les concepts de base d'Amazon S3 (buckets, objets, permissions).</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Créer et gérer un bucket S3 via la console AWS .</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Configurer les permissions et tester l'accès public/privé.</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Téléverser, télécharger et supprimer des objets.</w:t>
      </w:r>
    </w:p>
    <w:p w:rsidR="00000000" w:rsidDel="00000000" w:rsidP="00000000" w:rsidRDefault="00000000" w:rsidRPr="00000000" w14:paraId="0000000D">
      <w:pPr>
        <w:rPr>
          <w:b w:val="1"/>
        </w:rPr>
      </w:pPr>
      <w:r w:rsidDel="00000000" w:rsidR="00000000" w:rsidRPr="00000000">
        <w:rPr>
          <w:b w:val="1"/>
          <w:rtl w:val="0"/>
        </w:rPr>
        <w:t xml:space="preserve"> </w:t>
      </w:r>
    </w:p>
    <w:p w:rsidR="00000000" w:rsidDel="00000000" w:rsidP="00000000" w:rsidRDefault="00000000" w:rsidRPr="00000000" w14:paraId="0000000E">
      <w:pPr>
        <w:rPr>
          <w:b w:val="1"/>
        </w:rPr>
      </w:pPr>
      <w:r w:rsidDel="00000000" w:rsidR="00000000" w:rsidRPr="00000000">
        <w:rPr>
          <w:b w:val="1"/>
          <w:rtl w:val="0"/>
        </w:rPr>
        <w:t xml:space="preserve">Démarche</w:t>
      </w:r>
    </w:p>
    <w:p w:rsidR="00000000" w:rsidDel="00000000" w:rsidP="00000000" w:rsidRDefault="00000000" w:rsidRPr="00000000" w14:paraId="0000000F">
      <w:pPr>
        <w:rPr>
          <w:b w:val="1"/>
        </w:rPr>
      </w:pPr>
      <w:r w:rsidDel="00000000" w:rsidR="00000000" w:rsidRPr="00000000">
        <w:rPr>
          <w:b w:val="1"/>
          <w:rtl w:val="0"/>
        </w:rPr>
        <w:t xml:space="preserve">Partie 1 : Création et configuration d’un bucket S3 (15 minutes)</w:t>
      </w:r>
    </w:p>
    <w:p w:rsidR="00000000" w:rsidDel="00000000" w:rsidP="00000000" w:rsidRDefault="00000000" w:rsidRPr="00000000" w14:paraId="00000010">
      <w:pPr>
        <w:rPr/>
      </w:pPr>
      <w:r w:rsidDel="00000000" w:rsidR="00000000" w:rsidRPr="00000000">
        <w:rPr>
          <w:b w:val="1"/>
          <w:rtl w:val="0"/>
        </w:rPr>
        <w:t xml:space="preserve">Activité</w:t>
      </w:r>
      <w:r w:rsidDel="00000000" w:rsidR="00000000" w:rsidRPr="00000000">
        <w:rPr>
          <w:rtl w:val="0"/>
        </w:rPr>
        <w:t xml:space="preserve"> : Créer un bucket S3 via la console AWS et configurer ses paramètres de base.</w:t>
        <w:br w:type="textWrapping"/>
      </w:r>
      <w:r w:rsidDel="00000000" w:rsidR="00000000" w:rsidRPr="00000000">
        <w:rPr>
          <w:b w:val="1"/>
          <w:rtl w:val="0"/>
        </w:rPr>
        <w:t xml:space="preserve">Étapes</w:t>
      </w:r>
      <w:r w:rsidDel="00000000" w:rsidR="00000000" w:rsidRPr="00000000">
        <w:rPr>
          <w:rtl w:val="0"/>
        </w:rPr>
        <w:t xml:space="preserve"> :</w:t>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Connectez-vous à la console AWS.</w:t>
      </w:r>
    </w:p>
    <w:p w:rsidR="00000000" w:rsidDel="00000000" w:rsidP="00000000" w:rsidRDefault="00000000" w:rsidRPr="00000000" w14:paraId="00000012">
      <w:pPr>
        <w:numPr>
          <w:ilvl w:val="0"/>
          <w:numId w:val="2"/>
        </w:numPr>
        <w:ind w:left="720" w:hanging="360"/>
        <w:rPr/>
      </w:pPr>
      <w:r w:rsidDel="00000000" w:rsidR="00000000" w:rsidRPr="00000000">
        <w:rPr>
          <w:rtl w:val="0"/>
        </w:rPr>
        <w:t xml:space="preserve">Accédez au service S3 et cliquez sur </w:t>
      </w:r>
      <w:r w:rsidDel="00000000" w:rsidR="00000000" w:rsidRPr="00000000">
        <w:rPr>
          <w:b w:val="1"/>
          <w:rtl w:val="0"/>
        </w:rPr>
        <w:t xml:space="preserve">Créer un bucket</w:t>
      </w:r>
      <w:r w:rsidDel="00000000" w:rsidR="00000000" w:rsidRPr="00000000">
        <w:rPr>
          <w:rtl w:val="0"/>
        </w:rPr>
        <w:t xml:space="preserve">.</w:t>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Nommez le bucket (nom globalement unique, par ex. mon-bucket-etudiant-2025-&lt;votre-nom&gt;).</w:t>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Choisissez une région (par ex. us-east-1).</w:t>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Configurez les options : </w:t>
      </w:r>
    </w:p>
    <w:p w:rsidR="00000000" w:rsidDel="00000000" w:rsidP="00000000" w:rsidRDefault="00000000" w:rsidRPr="00000000" w14:paraId="00000016">
      <w:pPr>
        <w:numPr>
          <w:ilvl w:val="1"/>
          <w:numId w:val="2"/>
        </w:numPr>
        <w:ind w:left="1440" w:hanging="360"/>
        <w:rPr/>
      </w:pPr>
      <w:r w:rsidDel="00000000" w:rsidR="00000000" w:rsidRPr="00000000">
        <w:rPr>
          <w:b w:val="1"/>
          <w:rtl w:val="0"/>
        </w:rPr>
        <w:t xml:space="preserve">Désactiver l'accès public</w:t>
      </w:r>
      <w:r w:rsidDel="00000000" w:rsidR="00000000" w:rsidRPr="00000000">
        <w:rPr>
          <w:rtl w:val="0"/>
        </w:rPr>
        <w:t xml:space="preserve"> (par défaut pour la sécurité).</w:t>
      </w:r>
    </w:p>
    <w:p w:rsidR="00000000" w:rsidDel="00000000" w:rsidP="00000000" w:rsidRDefault="00000000" w:rsidRPr="00000000" w14:paraId="00000017">
      <w:pPr>
        <w:numPr>
          <w:ilvl w:val="1"/>
          <w:numId w:val="2"/>
        </w:numPr>
        <w:ind w:left="1440" w:hanging="360"/>
        <w:rPr/>
      </w:pPr>
      <w:r w:rsidDel="00000000" w:rsidR="00000000" w:rsidRPr="00000000">
        <w:rPr>
          <w:rtl w:val="0"/>
        </w:rPr>
        <w:t xml:space="preserve">Activer le </w:t>
      </w:r>
      <w:r w:rsidDel="00000000" w:rsidR="00000000" w:rsidRPr="00000000">
        <w:rPr>
          <w:b w:val="1"/>
          <w:rtl w:val="0"/>
        </w:rPr>
        <w:t xml:space="preserve">versionnement</w:t>
      </w:r>
      <w:r w:rsidDel="00000000" w:rsidR="00000000" w:rsidRPr="00000000">
        <w:rPr>
          <w:rtl w:val="0"/>
        </w:rPr>
        <w:t xml:space="preserve"> pour suivre les versions des objets.</w:t>
      </w:r>
    </w:p>
    <w:p w:rsidR="00000000" w:rsidDel="00000000" w:rsidP="00000000" w:rsidRDefault="00000000" w:rsidRPr="00000000" w14:paraId="00000018">
      <w:pPr>
        <w:numPr>
          <w:ilvl w:val="0"/>
          <w:numId w:val="2"/>
        </w:numPr>
        <w:ind w:left="720" w:hanging="360"/>
        <w:rPr/>
      </w:pPr>
      <w:r w:rsidDel="00000000" w:rsidR="00000000" w:rsidRPr="00000000">
        <w:rPr>
          <w:rtl w:val="0"/>
        </w:rPr>
        <w:t xml:space="preserve">Créez le bucket.</w:t>
      </w:r>
    </w:p>
    <w:p w:rsidR="00000000" w:rsidDel="00000000" w:rsidP="00000000" w:rsidRDefault="00000000" w:rsidRPr="00000000" w14:paraId="00000019">
      <w:pPr>
        <w:rPr/>
      </w:pPr>
      <w:r w:rsidDel="00000000" w:rsidR="00000000" w:rsidRPr="00000000">
        <w:rPr>
          <w:b w:val="1"/>
          <w:rtl w:val="0"/>
        </w:rPr>
        <w:t xml:space="preserve">Tâche pratique</w:t>
      </w:r>
      <w:r w:rsidDel="00000000" w:rsidR="00000000" w:rsidRPr="00000000">
        <w:rPr>
          <w:rtl w:val="0"/>
        </w:rPr>
        <w:t xml:space="preserve"> :</w:t>
      </w:r>
    </w:p>
    <w:p w:rsidR="00000000" w:rsidDel="00000000" w:rsidP="00000000" w:rsidRDefault="00000000" w:rsidRPr="00000000" w14:paraId="0000001A">
      <w:pPr>
        <w:numPr>
          <w:ilvl w:val="0"/>
          <w:numId w:val="3"/>
        </w:numPr>
        <w:ind w:left="720" w:hanging="360"/>
        <w:rPr/>
      </w:pPr>
      <w:r w:rsidDel="00000000" w:rsidR="00000000" w:rsidRPr="00000000">
        <w:rPr>
          <w:rtl w:val="0"/>
        </w:rPr>
        <w:t xml:space="preserve">Vérifiez que le bucket apparaît dans la liste des buckets.</w:t>
      </w:r>
    </w:p>
    <w:p w:rsidR="00000000" w:rsidDel="00000000" w:rsidP="00000000" w:rsidRDefault="00000000" w:rsidRPr="00000000" w14:paraId="0000001B">
      <w:pPr>
        <w:numPr>
          <w:ilvl w:val="0"/>
          <w:numId w:val="3"/>
        </w:numPr>
        <w:ind w:left="720" w:hanging="360"/>
        <w:rPr/>
      </w:pPr>
      <w:r w:rsidDel="00000000" w:rsidR="00000000" w:rsidRPr="00000000">
        <w:rPr>
          <w:rtl w:val="0"/>
        </w:rPr>
        <w:t xml:space="preserve">Expliquez brièvement la nomenclature unique des buckets et l'importance de la région.</w:t>
      </w:r>
    </w:p>
    <w:p w:rsidR="00000000" w:rsidDel="00000000" w:rsidP="00000000" w:rsidRDefault="00000000" w:rsidRPr="00000000" w14:paraId="0000001C">
      <w:pPr>
        <w:rPr>
          <w:b w:val="1"/>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Partie 2 : Gestion des objets dans S3 (15 minutes)</w:t>
      </w:r>
    </w:p>
    <w:p w:rsidR="00000000" w:rsidDel="00000000" w:rsidP="00000000" w:rsidRDefault="00000000" w:rsidRPr="00000000" w14:paraId="0000001E">
      <w:pPr>
        <w:rPr/>
      </w:pPr>
      <w:r w:rsidDel="00000000" w:rsidR="00000000" w:rsidRPr="00000000">
        <w:rPr>
          <w:b w:val="1"/>
          <w:rtl w:val="0"/>
        </w:rPr>
        <w:t xml:space="preserve">Activité</w:t>
      </w:r>
      <w:r w:rsidDel="00000000" w:rsidR="00000000" w:rsidRPr="00000000">
        <w:rPr>
          <w:rtl w:val="0"/>
        </w:rPr>
        <w:t xml:space="preserve"> : Téléverser, télécharger et supprimer des objets via la console AWS.</w:t>
        <w:br w:type="textWrapping"/>
      </w:r>
      <w:r w:rsidDel="00000000" w:rsidR="00000000" w:rsidRPr="00000000">
        <w:rPr>
          <w:b w:val="1"/>
          <w:rtl w:val="0"/>
        </w:rPr>
        <w:t xml:space="preserve">Étapes</w:t>
      </w:r>
      <w:r w:rsidDel="00000000" w:rsidR="00000000" w:rsidRPr="00000000">
        <w:rPr>
          <w:rtl w:val="0"/>
        </w:rPr>
        <w:t xml:space="preserve"> :</w:t>
      </w:r>
    </w:p>
    <w:p w:rsidR="00000000" w:rsidDel="00000000" w:rsidP="00000000" w:rsidRDefault="00000000" w:rsidRPr="00000000" w14:paraId="0000001F">
      <w:pPr>
        <w:numPr>
          <w:ilvl w:val="0"/>
          <w:numId w:val="4"/>
        </w:numPr>
        <w:ind w:left="720" w:hanging="360"/>
        <w:rPr/>
      </w:pPr>
      <w:r w:rsidDel="00000000" w:rsidR="00000000" w:rsidRPr="00000000">
        <w:rPr>
          <w:rtl w:val="0"/>
        </w:rPr>
        <w:t xml:space="preserve">Accédez au bucket créé.</w:t>
      </w:r>
    </w:p>
    <w:p w:rsidR="00000000" w:rsidDel="00000000" w:rsidP="00000000" w:rsidRDefault="00000000" w:rsidRPr="00000000" w14:paraId="00000020">
      <w:pPr>
        <w:numPr>
          <w:ilvl w:val="0"/>
          <w:numId w:val="4"/>
        </w:numPr>
        <w:ind w:left="720" w:hanging="360"/>
        <w:rPr/>
      </w:pPr>
      <w:r w:rsidDel="00000000" w:rsidR="00000000" w:rsidRPr="00000000">
        <w:rPr>
          <w:rtl w:val="0"/>
        </w:rPr>
        <w:t xml:space="preserve">Téléversez un fichier texte (par ex. test.txt avec le contenu "Bonjour, ceci est un test pour S3").</w:t>
      </w:r>
    </w:p>
    <w:p w:rsidR="00000000" w:rsidDel="00000000" w:rsidP="00000000" w:rsidRDefault="00000000" w:rsidRPr="00000000" w14:paraId="00000021">
      <w:pPr>
        <w:numPr>
          <w:ilvl w:val="0"/>
          <w:numId w:val="4"/>
        </w:numPr>
        <w:ind w:left="720" w:hanging="360"/>
        <w:rPr/>
      </w:pPr>
      <w:r w:rsidDel="00000000" w:rsidR="00000000" w:rsidRPr="00000000">
        <w:rPr>
          <w:rtl w:val="0"/>
        </w:rPr>
        <w:t xml:space="preserve">Téléchargez le fichier pour vérifier son contenu.</w:t>
      </w:r>
    </w:p>
    <w:p w:rsidR="00000000" w:rsidDel="00000000" w:rsidP="00000000" w:rsidRDefault="00000000" w:rsidRPr="00000000" w14:paraId="00000022">
      <w:pPr>
        <w:numPr>
          <w:ilvl w:val="0"/>
          <w:numId w:val="4"/>
        </w:numPr>
        <w:ind w:left="720" w:hanging="360"/>
        <w:rPr/>
      </w:pPr>
      <w:r w:rsidDel="00000000" w:rsidR="00000000" w:rsidRPr="00000000">
        <w:rPr>
          <w:rtl w:val="0"/>
        </w:rPr>
        <w:t xml:space="preserve">Au niveau des propriétés du fichier, copier la valeur de -Object URL- dans Properties. Ouvrir un navigateur et utiliser cette URL pour accéder à ce fichier. Que constatez-vous?</w:t>
      </w:r>
    </w:p>
    <w:p w:rsidR="00000000" w:rsidDel="00000000" w:rsidP="00000000" w:rsidRDefault="00000000" w:rsidRPr="00000000" w14:paraId="00000023">
      <w:pPr>
        <w:numPr>
          <w:ilvl w:val="0"/>
          <w:numId w:val="4"/>
        </w:numPr>
        <w:ind w:left="720" w:hanging="360"/>
        <w:rPr/>
      </w:pPr>
      <w:r w:rsidDel="00000000" w:rsidR="00000000" w:rsidRPr="00000000">
        <w:rPr>
          <w:rtl w:val="0"/>
        </w:rPr>
        <w:t xml:space="preserve">Supprimez le fichier et vérifiez qu’il a disparu.</w:t>
      </w:r>
    </w:p>
    <w:p w:rsidR="00000000" w:rsidDel="00000000" w:rsidP="00000000" w:rsidRDefault="00000000" w:rsidRPr="00000000" w14:paraId="00000024">
      <w:pPr>
        <w:numPr>
          <w:ilvl w:val="0"/>
          <w:numId w:val="4"/>
        </w:numPr>
        <w:ind w:left="720" w:hanging="360"/>
        <w:rPr/>
      </w:pPr>
      <w:r w:rsidDel="00000000" w:rsidR="00000000" w:rsidRPr="00000000">
        <w:rPr>
          <w:rtl w:val="0"/>
        </w:rPr>
        <w:t xml:space="preserve">Activez le versionnement (si ce n’est pas déjà fait) et téléversez à nouveau test.txt avec un contenu modifié (par ex. "Version 2"). Vérifiez les versions dans la console. Pour cela, cliquer sur le lien du fichier. Dans la page des informations du fichier, cliquer sur le tab -Versions- et vérifier que les versions de ce fichier avec les opérations effectuées sont bien indiquées dans cette page.</w:t>
      </w:r>
    </w:p>
    <w:p w:rsidR="00000000" w:rsidDel="00000000" w:rsidP="00000000" w:rsidRDefault="00000000" w:rsidRPr="00000000" w14:paraId="00000025">
      <w:pPr>
        <w:rPr/>
      </w:pPr>
      <w:r w:rsidDel="00000000" w:rsidR="00000000" w:rsidRPr="00000000">
        <w:rPr>
          <w:b w:val="1"/>
          <w:rtl w:val="0"/>
        </w:rPr>
        <w:t xml:space="preserve">Tâche pratique</w:t>
      </w:r>
      <w:r w:rsidDel="00000000" w:rsidR="00000000" w:rsidRPr="00000000">
        <w:rPr>
          <w:rtl w:val="0"/>
        </w:rPr>
        <w:t xml:space="preserve"> :</w:t>
      </w:r>
    </w:p>
    <w:p w:rsidR="00000000" w:rsidDel="00000000" w:rsidP="00000000" w:rsidRDefault="00000000" w:rsidRPr="00000000" w14:paraId="00000026">
      <w:pPr>
        <w:numPr>
          <w:ilvl w:val="0"/>
          <w:numId w:val="5"/>
        </w:numPr>
        <w:ind w:left="720" w:hanging="360"/>
        <w:rPr/>
      </w:pPr>
      <w:r w:rsidDel="00000000" w:rsidR="00000000" w:rsidRPr="00000000">
        <w:rPr>
          <w:rtl w:val="0"/>
        </w:rPr>
        <w:t xml:space="preserve">Téléversez une image (par ex. architecture.png)    </w:t>
      </w:r>
    </w:p>
    <w:p w:rsidR="00000000" w:rsidDel="00000000" w:rsidP="00000000" w:rsidRDefault="00000000" w:rsidRPr="00000000" w14:paraId="00000027">
      <w:pPr>
        <w:numPr>
          <w:ilvl w:val="0"/>
          <w:numId w:val="5"/>
        </w:numPr>
        <w:ind w:left="720" w:hanging="360"/>
        <w:rPr/>
      </w:pPr>
      <w:r w:rsidDel="00000000" w:rsidR="00000000" w:rsidRPr="00000000">
        <w:rPr>
          <w:rtl w:val="0"/>
        </w:rPr>
        <w:t xml:space="preserve">Testez l’accès à l’image via un lien public. Que constatez-vous?</w:t>
      </w:r>
    </w:p>
    <w:p w:rsidR="00000000" w:rsidDel="00000000" w:rsidP="00000000" w:rsidRDefault="00000000" w:rsidRPr="00000000" w14:paraId="00000028">
      <w:pP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29">
      <w:pPr>
        <w:rPr>
          <w:b w:val="1"/>
        </w:rPr>
      </w:pPr>
      <w:r w:rsidDel="00000000" w:rsidR="00000000" w:rsidRPr="00000000">
        <w:rPr>
          <w:b w:val="1"/>
          <w:rtl w:val="0"/>
        </w:rPr>
        <w:t xml:space="preserve">Conclusion et nettoyage (5 minutes)</w:t>
      </w:r>
    </w:p>
    <w:p w:rsidR="00000000" w:rsidDel="00000000" w:rsidP="00000000" w:rsidRDefault="00000000" w:rsidRPr="00000000" w14:paraId="0000002A">
      <w:pPr>
        <w:numPr>
          <w:ilvl w:val="0"/>
          <w:numId w:val="6"/>
        </w:numPr>
        <w:ind w:left="720" w:hanging="360"/>
        <w:rPr/>
      </w:pPr>
      <w:r w:rsidDel="00000000" w:rsidR="00000000" w:rsidRPr="00000000">
        <w:rPr>
          <w:b w:val="1"/>
          <w:rtl w:val="0"/>
        </w:rPr>
        <w:t xml:space="preserve">Résumé</w:t>
      </w:r>
      <w:r w:rsidDel="00000000" w:rsidR="00000000" w:rsidRPr="00000000">
        <w:rPr>
          <w:rtl w:val="0"/>
        </w:rPr>
        <w:t xml:space="preserve"> : Récapitulez les concepts appris (buckets, objets, versionnement, permissions).</w:t>
      </w:r>
    </w:p>
    <w:p w:rsidR="00000000" w:rsidDel="00000000" w:rsidP="00000000" w:rsidRDefault="00000000" w:rsidRPr="00000000" w14:paraId="0000002B">
      <w:pPr>
        <w:numPr>
          <w:ilvl w:val="0"/>
          <w:numId w:val="6"/>
        </w:numPr>
        <w:ind w:left="720" w:hanging="360"/>
        <w:rPr/>
      </w:pPr>
      <w:r w:rsidDel="00000000" w:rsidR="00000000" w:rsidRPr="00000000">
        <w:rPr>
          <w:b w:val="1"/>
          <w:rtl w:val="0"/>
        </w:rPr>
        <w:t xml:space="preserve">Nettoyage</w:t>
      </w:r>
      <w:r w:rsidDel="00000000" w:rsidR="00000000" w:rsidRPr="00000000">
        <w:rPr>
          <w:rtl w:val="0"/>
        </w:rPr>
        <w:t xml:space="preserve"> : </w:t>
      </w:r>
    </w:p>
    <w:p w:rsidR="00000000" w:rsidDel="00000000" w:rsidP="00000000" w:rsidRDefault="00000000" w:rsidRPr="00000000" w14:paraId="0000002C">
      <w:pPr>
        <w:numPr>
          <w:ilvl w:val="1"/>
          <w:numId w:val="6"/>
        </w:numPr>
        <w:ind w:left="1440" w:hanging="360"/>
        <w:rPr/>
      </w:pPr>
      <w:r w:rsidDel="00000000" w:rsidR="00000000" w:rsidRPr="00000000">
        <w:rPr>
          <w:rtl w:val="0"/>
        </w:rPr>
        <w:t xml:space="preserve">Supprimez les buckets créés  </w:t>
      </w:r>
    </w:p>
    <w:p w:rsidR="00000000" w:rsidDel="00000000" w:rsidP="00000000" w:rsidRDefault="00000000" w:rsidRPr="00000000" w14:paraId="0000002D">
      <w:pPr>
        <w:numPr>
          <w:ilvl w:val="1"/>
          <w:numId w:val="6"/>
        </w:numPr>
        <w:ind w:left="1440" w:hanging="360"/>
        <w:rPr/>
      </w:pPr>
      <w:r w:rsidDel="00000000" w:rsidR="00000000" w:rsidRPr="00000000">
        <w:rPr>
          <w:rtl w:val="0"/>
        </w:rPr>
        <w:t xml:space="preserve">Vérifiez que les ressources sont supprimées pour éviter des coûts.</w:t>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fr-CA"/>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color w:val="335b8a"/>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color w:val="335b8a"/>
      <w:sz w:val="36"/>
      <w:szCs w:val="36"/>
    </w:rPr>
  </w:style>
  <w:style w:type="paragraph" w:styleId="Normal" w:default="1">
    <w:name w:val="Normal"/>
    <w:qFormat w:val="1"/>
  </w:style>
  <w:style w:type="paragraph" w:styleId="Titre1">
    <w:name w:val="heading 1"/>
    <w:basedOn w:val="Normal"/>
    <w:next w:val="Corpsdetexte"/>
    <w:uiPriority w:val="9"/>
    <w:qFormat w:val="1"/>
    <w:pPr>
      <w:keepNext w:val="1"/>
      <w:keepLines w:val="1"/>
      <w:spacing w:after="0" w:before="480"/>
      <w:outlineLvl w:val="0"/>
    </w:pPr>
    <w:rPr>
      <w:rFonts w:asciiTheme="majorHAnsi" w:cstheme="majorBidi" w:eastAsiaTheme="majorEastAsia" w:hAnsiTheme="majorHAnsi"/>
      <w:b w:val="1"/>
      <w:bCs w:val="1"/>
      <w:color w:val="4f81bd" w:themeColor="accent1"/>
      <w:sz w:val="32"/>
      <w:szCs w:val="32"/>
    </w:rPr>
  </w:style>
  <w:style w:type="paragraph" w:styleId="Titre2">
    <w:name w:val="heading 2"/>
    <w:basedOn w:val="Normal"/>
    <w:next w:val="Corpsdetexte"/>
    <w:uiPriority w:val="9"/>
    <w:unhideWhenUsed w:val="1"/>
    <w:qFormat w:val="1"/>
    <w:pPr>
      <w:keepNext w:val="1"/>
      <w:keepLines w:val="1"/>
      <w:spacing w:after="0" w:before="200"/>
      <w:outlineLvl w:val="1"/>
    </w:pPr>
    <w:rPr>
      <w:rFonts w:asciiTheme="majorHAnsi" w:cstheme="majorBidi" w:eastAsiaTheme="majorEastAsia" w:hAnsiTheme="majorHAnsi"/>
      <w:b w:val="1"/>
      <w:bCs w:val="1"/>
      <w:color w:val="4f81bd" w:themeColor="accent1"/>
      <w:sz w:val="28"/>
      <w:szCs w:val="28"/>
    </w:rPr>
  </w:style>
  <w:style w:type="paragraph" w:styleId="Titre3">
    <w:name w:val="heading 3"/>
    <w:basedOn w:val="Normal"/>
    <w:next w:val="Corpsdetexte"/>
    <w:uiPriority w:val="9"/>
    <w:unhideWhenUsed w:val="1"/>
    <w:qFormat w:val="1"/>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Titre4">
    <w:name w:val="heading 4"/>
    <w:basedOn w:val="Normal"/>
    <w:next w:val="Corpsdetexte"/>
    <w:uiPriority w:val="9"/>
    <w:unhideWhenUsed w:val="1"/>
    <w:qFormat w:val="1"/>
    <w:pPr>
      <w:keepNext w:val="1"/>
      <w:keepLines w:val="1"/>
      <w:spacing w:after="0" w:before="200"/>
      <w:outlineLvl w:val="3"/>
    </w:pPr>
    <w:rPr>
      <w:rFonts w:asciiTheme="majorHAnsi" w:cstheme="majorBidi" w:eastAsiaTheme="majorEastAsia" w:hAnsiTheme="majorHAnsi"/>
      <w:bCs w:val="1"/>
      <w:i w:val="1"/>
      <w:color w:val="4f81bd" w:themeColor="accent1"/>
    </w:rPr>
  </w:style>
  <w:style w:type="paragraph" w:styleId="Titre5">
    <w:name w:val="heading 5"/>
    <w:basedOn w:val="Normal"/>
    <w:next w:val="Corpsdetexte"/>
    <w:uiPriority w:val="9"/>
    <w:unhideWhenUsed w:val="1"/>
    <w:qFormat w:val="1"/>
    <w:pPr>
      <w:keepNext w:val="1"/>
      <w:keepLines w:val="1"/>
      <w:spacing w:after="0" w:before="200"/>
      <w:outlineLvl w:val="4"/>
    </w:pPr>
    <w:rPr>
      <w:rFonts w:asciiTheme="majorHAnsi" w:cstheme="majorBidi" w:eastAsiaTheme="majorEastAsia" w:hAnsiTheme="majorHAnsi"/>
      <w:iCs w:val="1"/>
      <w:color w:val="4f81bd" w:themeColor="accent1"/>
    </w:rPr>
  </w:style>
  <w:style w:type="paragraph" w:styleId="Titre6">
    <w:name w:val="heading 6"/>
    <w:basedOn w:val="Normal"/>
    <w:next w:val="Corpsdetexte"/>
    <w:uiPriority w:val="9"/>
    <w:unhideWhenUsed w:val="1"/>
    <w:qFormat w:val="1"/>
    <w:pPr>
      <w:keepNext w:val="1"/>
      <w:keepLines w:val="1"/>
      <w:spacing w:after="0" w:before="200"/>
      <w:outlineLvl w:val="5"/>
    </w:pPr>
    <w:rPr>
      <w:rFonts w:asciiTheme="majorHAnsi" w:cstheme="majorBidi" w:eastAsiaTheme="majorEastAsia" w:hAnsiTheme="majorHAnsi"/>
      <w:color w:val="4f81bd" w:themeColor="accent1"/>
    </w:rPr>
  </w:style>
  <w:style w:type="paragraph" w:styleId="Titre7">
    <w:name w:val="heading 7"/>
    <w:basedOn w:val="Normal"/>
    <w:next w:val="Corpsdetexte"/>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rPr>
  </w:style>
  <w:style w:type="paragraph" w:styleId="Titre8">
    <w:name w:val="heading 8"/>
    <w:basedOn w:val="Normal"/>
    <w:next w:val="Corpsdetexte"/>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rPr>
  </w:style>
  <w:style w:type="paragraph" w:styleId="Titre9">
    <w:name w:val="heading 9"/>
    <w:basedOn w:val="Normal"/>
    <w:next w:val="Corpsdetexte"/>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Corpsdetexte">
    <w:name w:val="Body Text"/>
    <w:basedOn w:val="Normal"/>
    <w:qFormat w:val="1"/>
    <w:pPr>
      <w:spacing w:after="180" w:before="180"/>
    </w:pPr>
  </w:style>
  <w:style w:type="paragraph" w:styleId="FirstParagraph" w:customStyle="1">
    <w:name w:val="First Paragraph"/>
    <w:basedOn w:val="Corpsdetexte"/>
    <w:next w:val="Corpsdetexte"/>
    <w:qFormat w:val="1"/>
  </w:style>
  <w:style w:type="paragraph" w:styleId="Compact" w:customStyle="1">
    <w:name w:val="Compact"/>
    <w:basedOn w:val="Corpsdetexte"/>
    <w:qFormat w:val="1"/>
    <w:pPr>
      <w:spacing w:after="36" w:before="36"/>
    </w:pPr>
  </w:style>
  <w:style w:type="paragraph" w:styleId="Titre">
    <w:name w:val="Title"/>
    <w:basedOn w:val="Normal"/>
    <w:next w:val="Corpsdetexte"/>
    <w:qFormat w:val="1"/>
    <w:pPr>
      <w:keepNext w:val="1"/>
      <w:keepLines w:val="1"/>
      <w:spacing w:after="240" w:before="480"/>
      <w:jc w:val="center"/>
    </w:pPr>
    <w:rPr>
      <w:rFonts w:asciiTheme="majorHAnsi" w:cstheme="majorBidi" w:eastAsiaTheme="majorEastAsia" w:hAnsiTheme="majorHAnsi"/>
      <w:b w:val="1"/>
      <w:bCs w:val="1"/>
      <w:color w:val="345a8a" w:themeColor="accent1" w:themeShade="0000B5"/>
      <w:sz w:val="36"/>
      <w:szCs w:val="36"/>
    </w:rPr>
  </w:style>
  <w:style w:type="paragraph" w:styleId="Sous-titre">
    <w:name w:val="Subtitle"/>
    <w:basedOn w:val="Titre"/>
    <w:next w:val="Corpsdetexte"/>
    <w:qFormat w:val="1"/>
    <w:pPr>
      <w:spacing w:before="240"/>
    </w:pPr>
    <w:rPr>
      <w:sz w:val="30"/>
      <w:szCs w:val="30"/>
    </w:rPr>
  </w:style>
  <w:style w:type="paragraph" w:styleId="Author" w:customStyle="1">
    <w:name w:val="Author"/>
    <w:next w:val="Corpsdetexte"/>
    <w:qFormat w:val="1"/>
    <w:pPr>
      <w:keepNext w:val="1"/>
      <w:keepLines w:val="1"/>
      <w:jc w:val="center"/>
    </w:pPr>
  </w:style>
  <w:style w:type="paragraph" w:styleId="Date">
    <w:name w:val="Date"/>
    <w:next w:val="Corpsdetexte"/>
    <w:qFormat w:val="1"/>
    <w:pPr>
      <w:keepNext w:val="1"/>
      <w:keepLines w:val="1"/>
      <w:jc w:val="center"/>
    </w:pPr>
  </w:style>
  <w:style w:type="paragraph" w:styleId="Abstract" w:customStyle="1">
    <w:name w:val="Abstract"/>
    <w:basedOn w:val="Normal"/>
    <w:next w:val="Corpsdetexte"/>
    <w:qFormat w:val="1"/>
    <w:pPr>
      <w:keepNext w:val="1"/>
      <w:keepLines w:val="1"/>
      <w:spacing w:after="300" w:before="300"/>
    </w:pPr>
    <w:rPr>
      <w:sz w:val="20"/>
      <w:szCs w:val="20"/>
    </w:rPr>
  </w:style>
  <w:style w:type="paragraph" w:styleId="Bibliographie">
    <w:name w:val="Bibliography"/>
    <w:basedOn w:val="Normal"/>
    <w:qFormat w:val="1"/>
  </w:style>
  <w:style w:type="paragraph" w:styleId="Normalcentr">
    <w:name w:val="Block Text"/>
    <w:basedOn w:val="Corpsdetexte"/>
    <w:next w:val="Corpsdetexte"/>
    <w:uiPriority w:val="9"/>
    <w:unhideWhenUsed w:val="1"/>
    <w:qFormat w:val="1"/>
    <w:pPr>
      <w:spacing w:after="100" w:before="100"/>
      <w:ind w:left="480" w:right="480"/>
    </w:pPr>
  </w:style>
  <w:style w:type="paragraph" w:styleId="Notedebasdepage">
    <w:name w:val="footnote text"/>
    <w:basedOn w:val="Normal"/>
    <w:uiPriority w:val="9"/>
    <w:unhideWhenUsed w:val="1"/>
    <w:qFormat w:val="1"/>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Lgende">
    <w:name w:val="caption"/>
    <w:basedOn w:val="Normal"/>
    <w:link w:val="LgendeCar"/>
    <w:pPr>
      <w:spacing w:after="120"/>
    </w:pPr>
    <w:rPr>
      <w:i w:val="1"/>
    </w:rPr>
  </w:style>
  <w:style w:type="paragraph" w:styleId="TableCaption" w:customStyle="1">
    <w:name w:val="Table Caption"/>
    <w:basedOn w:val="Lgende"/>
    <w:pPr>
      <w:keepNext w:val="1"/>
    </w:pPr>
  </w:style>
  <w:style w:type="paragraph" w:styleId="ImageCaption" w:customStyle="1">
    <w:name w:val="Image Caption"/>
    <w:basedOn w:val="Lgende"/>
  </w:style>
  <w:style w:type="paragraph" w:styleId="Figure" w:customStyle="1">
    <w:name w:val="Figure"/>
    <w:basedOn w:val="Normal"/>
  </w:style>
  <w:style w:type="paragraph" w:styleId="CaptionedFigure" w:customStyle="1">
    <w:name w:val="Captioned Figure"/>
    <w:basedOn w:val="Figure"/>
    <w:pPr>
      <w:keepNext w:val="1"/>
    </w:pPr>
  </w:style>
  <w:style w:type="character" w:styleId="LgendeCar" w:customStyle="1">
    <w:name w:val="Légende Car"/>
    <w:basedOn w:val="Policepardfaut"/>
    <w:link w:val="Lgende"/>
  </w:style>
  <w:style w:type="character" w:styleId="VerbatimChar" w:customStyle="1">
    <w:name w:val="Verbatim Char"/>
    <w:basedOn w:val="LgendeCar"/>
    <w:link w:val="SourceCode"/>
    <w:rPr>
      <w:rFonts w:ascii="Consolas" w:hAnsi="Consolas"/>
      <w:sz w:val="22"/>
    </w:rPr>
  </w:style>
  <w:style w:type="character" w:styleId="SectionNumber" w:customStyle="1">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val="1"/>
    <w:qFormat w:val="1"/>
    <w:pPr>
      <w:spacing w:before="240" w:line="259" w:lineRule="auto"/>
      <w:outlineLvl w:val="9"/>
    </w:pPr>
    <w:rPr>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val="1"/>
      <w:color w:val="008000"/>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character" w:styleId="Mentionnonrsolue">
    <w:name w:val="Unresolved Mention"/>
    <w:basedOn w:val="Policepardfaut"/>
    <w:uiPriority w:val="99"/>
    <w:semiHidden w:val="1"/>
    <w:unhideWhenUsed w:val="1"/>
    <w:rsid w:val="00E74C20"/>
    <w:rPr>
      <w:color w:val="605e5c"/>
      <w:shd w:color="auto" w:fill="e1dfdd" w:val="clear"/>
    </w:rPr>
  </w:style>
  <w:style w:type="paragraph" w:styleId="En-tte">
    <w:name w:val="header"/>
    <w:basedOn w:val="Normal"/>
    <w:link w:val="En-tteCar"/>
    <w:rsid w:val="0058764F"/>
    <w:pPr>
      <w:tabs>
        <w:tab w:val="center" w:pos="4680"/>
        <w:tab w:val="right" w:pos="9360"/>
      </w:tabs>
      <w:spacing w:after="0"/>
    </w:pPr>
  </w:style>
  <w:style w:type="character" w:styleId="En-tteCar" w:customStyle="1">
    <w:name w:val="En-tête Car"/>
    <w:basedOn w:val="Policepardfaut"/>
    <w:link w:val="En-tte"/>
    <w:rsid w:val="0058764F"/>
  </w:style>
  <w:style w:type="paragraph" w:styleId="Pieddepage">
    <w:name w:val="footer"/>
    <w:basedOn w:val="Normal"/>
    <w:link w:val="PieddepageCar"/>
    <w:uiPriority w:val="99"/>
    <w:rsid w:val="0058764F"/>
    <w:pPr>
      <w:tabs>
        <w:tab w:val="center" w:pos="4680"/>
        <w:tab w:val="right" w:pos="9360"/>
      </w:tabs>
      <w:spacing w:after="0"/>
    </w:pPr>
  </w:style>
  <w:style w:type="character" w:styleId="PieddepageCar" w:customStyle="1">
    <w:name w:val="Pied de page Car"/>
    <w:basedOn w:val="Policepardfaut"/>
    <w:link w:val="Pieddepage"/>
    <w:uiPriority w:val="99"/>
    <w:rsid w:val="0058764F"/>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color w:val="335b8a"/>
      <w:sz w:val="30"/>
      <w:szCs w:val="30"/>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UNqF6rfde+Kwxj6+EXVzBZNoXQ==">CgMxLjA4AHIhMUJYMmZEYmUyMUgtd0lkdC1nNGg5RDlXUWdxWDFTc0FB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2025-05-28T01:48:00Z</dcterms:created>
</cp:coreProperties>
</file>