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BE07C" w14:textId="77777777" w:rsidR="001B3EC7" w:rsidRPr="0065143A" w:rsidRDefault="001B3EC7" w:rsidP="001B3EC7">
      <w:pPr>
        <w:pStyle w:val="StandardohneAbstand"/>
        <w:jc w:val="center"/>
        <w:rPr>
          <w:b/>
          <w:bCs/>
          <w:sz w:val="24"/>
          <w:szCs w:val="24"/>
        </w:rPr>
      </w:pPr>
      <w:r w:rsidRPr="0065143A">
        <w:rPr>
          <w:b/>
          <w:bCs/>
          <w:sz w:val="24"/>
          <w:szCs w:val="24"/>
        </w:rPr>
        <w:t>Research Question</w:t>
      </w:r>
    </w:p>
    <w:p w14:paraId="554FC538" w14:textId="7B64E26F" w:rsidR="001B3EC7" w:rsidRDefault="001B3EC7" w:rsidP="007061F0">
      <w:pPr>
        <w:pStyle w:val="StandardohneAbstand"/>
        <w:jc w:val="center"/>
      </w:pPr>
      <w:r w:rsidRPr="00B76F9D">
        <w:t xml:space="preserve">20 Years of </w:t>
      </w:r>
      <w:proofErr w:type="spellStart"/>
      <w:r w:rsidRPr="00B76F9D">
        <w:t>Doppelter</w:t>
      </w:r>
      <w:proofErr w:type="spellEnd"/>
      <w:r w:rsidRPr="00B76F9D">
        <w:t xml:space="preserve"> </w:t>
      </w:r>
      <w:proofErr w:type="spellStart"/>
      <w:r w:rsidRPr="00B76F9D">
        <w:t>Pukelsheim</w:t>
      </w:r>
      <w:proofErr w:type="spellEnd"/>
      <w:r w:rsidRPr="00B76F9D">
        <w:t xml:space="preserve"> in Switzerland: What Is the Mechanical Effect of the Transition from Hagenbach-Bischoff on the Seat Allocation of Smaller Parties</w:t>
      </w:r>
      <w:r w:rsidR="007061F0">
        <w:t xml:space="preserve"> and Party-System Fragmentation</w:t>
      </w:r>
      <w:r w:rsidRPr="00B76F9D">
        <w:t>?</w:t>
      </w:r>
    </w:p>
    <w:p w14:paraId="773A6025" w14:textId="77777777" w:rsidR="001B3EC7" w:rsidRDefault="001B3EC7" w:rsidP="001B3EC7">
      <w:pPr>
        <w:pStyle w:val="StandardohneAbstand"/>
        <w:rPr>
          <w:lang w:val="en-US"/>
        </w:rPr>
      </w:pPr>
    </w:p>
    <w:p w14:paraId="5AFD2F8F" w14:textId="3E16661A" w:rsidR="00E323E0" w:rsidRDefault="001B3EC7" w:rsidP="00E323E0">
      <w:pPr>
        <w:pStyle w:val="StandardohneAbstand"/>
        <w:jc w:val="center"/>
        <w:rPr>
          <w:b/>
          <w:bCs/>
          <w:sz w:val="24"/>
          <w:szCs w:val="24"/>
          <w:lang w:val="en-US"/>
        </w:rPr>
      </w:pPr>
      <w:r w:rsidRPr="0065143A">
        <w:rPr>
          <w:b/>
          <w:bCs/>
          <w:sz w:val="24"/>
          <w:szCs w:val="24"/>
          <w:lang w:val="en-US"/>
        </w:rPr>
        <w:t>Hypothes</w:t>
      </w:r>
      <w:r w:rsidR="002167EC">
        <w:rPr>
          <w:b/>
          <w:bCs/>
          <w:sz w:val="24"/>
          <w:szCs w:val="24"/>
          <w:lang w:val="en-US"/>
        </w:rPr>
        <w:t>es</w:t>
      </w:r>
    </w:p>
    <w:p w14:paraId="50A76CF7" w14:textId="77777777" w:rsidR="00E323E0" w:rsidRPr="00E323E0" w:rsidRDefault="00E323E0" w:rsidP="00E323E0">
      <w:pPr>
        <w:pStyle w:val="StandardohneAbstand"/>
        <w:jc w:val="center"/>
        <w:rPr>
          <w:b/>
          <w:bCs/>
          <w:sz w:val="24"/>
          <w:szCs w:val="24"/>
          <w:lang w:val="en-US"/>
        </w:rPr>
      </w:pPr>
    </w:p>
    <w:p w14:paraId="36A5740C" w14:textId="34F98BDA" w:rsidR="006E13AF" w:rsidRPr="006E13AF" w:rsidRDefault="006E13AF" w:rsidP="006E13AF">
      <w:pPr>
        <w:pStyle w:val="StandardohneAbstand"/>
        <w:rPr>
          <w:lang w:val="en-US"/>
        </w:rPr>
      </w:pPr>
      <w:r w:rsidRPr="006E13AF">
        <w:rPr>
          <w:b/>
          <w:bCs/>
          <w:lang w:val="en-US"/>
        </w:rPr>
        <w:t>H0</w:t>
      </w:r>
      <w:r w:rsidRPr="006E13AF">
        <w:rPr>
          <w:b/>
          <w:bCs/>
          <w:vertAlign w:val="subscript"/>
          <w:lang w:val="en-US"/>
        </w:rPr>
        <w:t>1</w:t>
      </w:r>
      <w:r w:rsidRPr="006E13AF">
        <w:rPr>
          <w:b/>
          <w:bCs/>
          <w:lang w:val="en-US"/>
        </w:rPr>
        <w:t>:</w:t>
      </w:r>
      <w:r w:rsidRPr="006E13AF">
        <w:rPr>
          <w:lang w:val="en-US"/>
        </w:rPr>
        <w:t xml:space="preserve"> Across all analyzed elections, parties with less than 10% canton-wide vote share receive no more than 5% more seats under the double-proportional </w:t>
      </w:r>
      <w:proofErr w:type="spellStart"/>
      <w:r w:rsidRPr="006E13AF">
        <w:rPr>
          <w:lang w:val="en-US"/>
        </w:rPr>
        <w:t>Pukelsheim</w:t>
      </w:r>
      <w:proofErr w:type="spellEnd"/>
      <w:r w:rsidRPr="006E13AF">
        <w:rPr>
          <w:lang w:val="en-US"/>
        </w:rPr>
        <w:t xml:space="preserve"> system than they would have received under Hagenbach-Bischoff.</w:t>
      </w:r>
    </w:p>
    <w:p w14:paraId="0461BDD7" w14:textId="20D885C3" w:rsidR="006E13AF" w:rsidRPr="006E13AF" w:rsidRDefault="00000000" w:rsidP="006E13AF">
      <w:pPr>
        <w:pStyle w:val="StandardohneAbstand"/>
        <w:rPr>
          <w:lang w:val="de-CH"/>
        </w:rPr>
      </w:pPr>
      <m:oMathPara>
        <m:oMath>
          <m:sSub>
            <m:sSubPr>
              <m:ctrlPr>
                <w:rPr>
                  <w:rFonts w:ascii="Cambria Math" w:hAnsi="Cambria Math"/>
                  <w:lang w:val="de-CH"/>
                </w:rPr>
              </m:ctrlPr>
            </m:sSubPr>
            <m:e>
              <m:r>
                <w:rPr>
                  <w:rFonts w:ascii="Cambria Math" w:hAnsi="Cambria Math"/>
                  <w:lang w:val="de-CH"/>
                </w:rPr>
                <m:t>H</m:t>
              </m:r>
            </m:e>
            <m:sub>
              <m:r>
                <w:rPr>
                  <w:rFonts w:ascii="Cambria Math" w:hAnsi="Cambria Math"/>
                  <w:lang w:val="de-CH"/>
                </w:rPr>
                <m:t>0</m:t>
              </m:r>
            </m:sub>
          </m:sSub>
          <m:r>
            <w:rPr>
              <w:rFonts w:ascii="Cambria Math" w:hAnsi="Cambria Math"/>
              <w:lang w:val="de-CH"/>
            </w:rPr>
            <m:t>:</m:t>
          </m:r>
          <m:f>
            <m:fPr>
              <m:ctrlPr>
                <w:rPr>
                  <w:rFonts w:ascii="Cambria Math" w:hAnsi="Cambria Math"/>
                  <w:lang w:val="de-CH"/>
                </w:rPr>
              </m:ctrlPr>
            </m:fPr>
            <m:num>
              <m:r>
                <w:rPr>
                  <w:rFonts w:ascii="Cambria Math" w:hAnsi="Cambria Math"/>
                  <w:lang w:val="de-CH"/>
                </w:rPr>
                <m:t>∑Seat</m:t>
              </m:r>
              <m:sSub>
                <m:sSubPr>
                  <m:ctrlPr>
                    <w:rPr>
                      <w:rFonts w:ascii="Cambria Math" w:hAnsi="Cambria Math"/>
                      <w:lang w:val="de-CH"/>
                    </w:rPr>
                  </m:ctrlPr>
                </m:sSubPr>
                <m:e>
                  <m:r>
                    <w:rPr>
                      <w:rFonts w:ascii="Cambria Math" w:hAnsi="Cambria Math"/>
                      <w:lang w:val="de-CH"/>
                    </w:rPr>
                    <m:t>s</m:t>
                  </m:r>
                </m:e>
                <m:sub>
                  <m:r>
                    <w:rPr>
                      <w:rFonts w:ascii="Cambria Math" w:hAnsi="Cambria Math"/>
                      <w:lang w:val="de-CH"/>
                    </w:rPr>
                    <m:t>small,Pukelsheim</m:t>
                  </m:r>
                </m:sub>
              </m:sSub>
            </m:num>
            <m:den>
              <m:r>
                <w:rPr>
                  <w:rFonts w:ascii="Cambria Math" w:hAnsi="Cambria Math"/>
                  <w:lang w:val="de-CH"/>
                </w:rPr>
                <m:t>∑Seat</m:t>
              </m:r>
              <m:sSub>
                <m:sSubPr>
                  <m:ctrlPr>
                    <w:rPr>
                      <w:rFonts w:ascii="Cambria Math" w:hAnsi="Cambria Math"/>
                      <w:lang w:val="de-CH"/>
                    </w:rPr>
                  </m:ctrlPr>
                </m:sSubPr>
                <m:e>
                  <m:r>
                    <w:rPr>
                      <w:rFonts w:ascii="Cambria Math" w:hAnsi="Cambria Math"/>
                      <w:lang w:val="de-CH"/>
                    </w:rPr>
                    <m:t>s</m:t>
                  </m:r>
                </m:e>
                <m:sub>
                  <m:r>
                    <w:rPr>
                      <w:rFonts w:ascii="Cambria Math" w:hAnsi="Cambria Math"/>
                      <w:lang w:val="de-CH"/>
                    </w:rPr>
                    <m:t>small,HB</m:t>
                  </m:r>
                </m:sub>
              </m:sSub>
            </m:den>
          </m:f>
          <m:r>
            <w:rPr>
              <w:rFonts w:ascii="Cambria Math" w:hAnsi="Cambria Math"/>
              <w:lang w:val="de-CH"/>
            </w:rPr>
            <m:t>≤1.05</m:t>
          </m:r>
        </m:oMath>
      </m:oMathPara>
    </w:p>
    <w:p w14:paraId="34BC8D8A" w14:textId="14A40398" w:rsidR="006E13AF" w:rsidRPr="006E13AF" w:rsidRDefault="006E13AF" w:rsidP="006E13AF">
      <w:pPr>
        <w:pStyle w:val="StandardohneAbstand"/>
        <w:rPr>
          <w:lang w:val="en-US"/>
        </w:rPr>
      </w:pPr>
      <w:r w:rsidRPr="006E13AF">
        <w:rPr>
          <w:b/>
          <w:bCs/>
          <w:lang w:val="en-US"/>
        </w:rPr>
        <w:t>H1</w:t>
      </w:r>
      <w:r w:rsidR="00E323E0">
        <w:rPr>
          <w:b/>
          <w:bCs/>
          <w:lang w:val="en-US"/>
        </w:rPr>
        <w:t xml:space="preserve"> (Main)</w:t>
      </w:r>
      <w:r w:rsidRPr="006E13AF">
        <w:rPr>
          <w:b/>
          <w:bCs/>
          <w:lang w:val="en-US"/>
        </w:rPr>
        <w:t>:</w:t>
      </w:r>
      <w:r w:rsidRPr="006E13AF">
        <w:rPr>
          <w:lang w:val="en-US"/>
        </w:rPr>
        <w:t xml:space="preserve"> Across all analyzed elections, parties with less than 10% canton-wide vote share receive more than 5% more seats under the double-proportional </w:t>
      </w:r>
      <w:proofErr w:type="spellStart"/>
      <w:r w:rsidRPr="006E13AF">
        <w:rPr>
          <w:lang w:val="en-US"/>
        </w:rPr>
        <w:t>Pukelsheim</w:t>
      </w:r>
      <w:proofErr w:type="spellEnd"/>
      <w:r w:rsidRPr="006E13AF">
        <w:rPr>
          <w:lang w:val="en-US"/>
        </w:rPr>
        <w:t xml:space="preserve"> system than they would have received under Hagenbach-Bischoff.</w:t>
      </w:r>
    </w:p>
    <w:p w14:paraId="7CF9DC3F" w14:textId="18836017" w:rsidR="002345CF" w:rsidRPr="002345CF" w:rsidRDefault="00000000" w:rsidP="006E13AF">
      <w:pPr>
        <w:pStyle w:val="StandardohneAbstand"/>
        <w:rPr>
          <w:i/>
          <w:lang w:val="de-CH"/>
        </w:rPr>
      </w:pPr>
      <m:oMathPara>
        <m:oMath>
          <m:sSub>
            <m:sSubPr>
              <m:ctrlPr>
                <w:rPr>
                  <w:rFonts w:ascii="Cambria Math" w:hAnsi="Cambria Math"/>
                  <w:lang w:val="de-CH"/>
                </w:rPr>
              </m:ctrlPr>
            </m:sSubPr>
            <m:e>
              <m:r>
                <w:rPr>
                  <w:rFonts w:ascii="Cambria Math" w:hAnsi="Cambria Math"/>
                  <w:lang w:val="de-CH"/>
                </w:rPr>
                <m:t>H</m:t>
              </m:r>
            </m:e>
            <m:sub>
              <m:r>
                <w:rPr>
                  <w:rFonts w:ascii="Cambria Math" w:hAnsi="Cambria Math"/>
                  <w:lang w:val="de-CH"/>
                </w:rPr>
                <m:t>1</m:t>
              </m:r>
            </m:sub>
          </m:sSub>
          <m:r>
            <w:rPr>
              <w:rFonts w:ascii="Cambria Math" w:hAnsi="Cambria Math"/>
              <w:lang w:val="de-CH"/>
            </w:rPr>
            <m:t>:</m:t>
          </m:r>
          <m:f>
            <m:fPr>
              <m:ctrlPr>
                <w:rPr>
                  <w:rFonts w:ascii="Cambria Math" w:hAnsi="Cambria Math"/>
                  <w:lang w:val="de-CH"/>
                </w:rPr>
              </m:ctrlPr>
            </m:fPr>
            <m:num>
              <m:r>
                <w:rPr>
                  <w:rFonts w:ascii="Cambria Math" w:hAnsi="Cambria Math"/>
                  <w:lang w:val="de-CH"/>
                </w:rPr>
                <m:t>∑Seat</m:t>
              </m:r>
              <m:sSub>
                <m:sSubPr>
                  <m:ctrlPr>
                    <w:rPr>
                      <w:rFonts w:ascii="Cambria Math" w:hAnsi="Cambria Math"/>
                      <w:lang w:val="de-CH"/>
                    </w:rPr>
                  </m:ctrlPr>
                </m:sSubPr>
                <m:e>
                  <m:r>
                    <w:rPr>
                      <w:rFonts w:ascii="Cambria Math" w:hAnsi="Cambria Math"/>
                      <w:lang w:val="de-CH"/>
                    </w:rPr>
                    <m:t>s</m:t>
                  </m:r>
                </m:e>
                <m:sub>
                  <m:r>
                    <w:rPr>
                      <w:rFonts w:ascii="Cambria Math" w:hAnsi="Cambria Math"/>
                      <w:lang w:val="de-CH"/>
                    </w:rPr>
                    <m:t>small,Pukelsheim</m:t>
                  </m:r>
                </m:sub>
              </m:sSub>
            </m:num>
            <m:den>
              <m:r>
                <w:rPr>
                  <w:rFonts w:ascii="Cambria Math" w:hAnsi="Cambria Math"/>
                  <w:lang w:val="de-CH"/>
                </w:rPr>
                <m:t>∑Seat</m:t>
              </m:r>
              <m:sSub>
                <m:sSubPr>
                  <m:ctrlPr>
                    <w:rPr>
                      <w:rFonts w:ascii="Cambria Math" w:hAnsi="Cambria Math"/>
                      <w:lang w:val="de-CH"/>
                    </w:rPr>
                  </m:ctrlPr>
                </m:sSubPr>
                <m:e>
                  <m:r>
                    <w:rPr>
                      <w:rFonts w:ascii="Cambria Math" w:hAnsi="Cambria Math"/>
                      <w:lang w:val="de-CH"/>
                    </w:rPr>
                    <m:t>s</m:t>
                  </m:r>
                </m:e>
                <m:sub>
                  <m:r>
                    <w:rPr>
                      <w:rFonts w:ascii="Cambria Math" w:hAnsi="Cambria Math"/>
                      <w:lang w:val="de-CH"/>
                    </w:rPr>
                    <m:t>small,HB</m:t>
                  </m:r>
                </m:sub>
              </m:sSub>
            </m:den>
          </m:f>
          <m:r>
            <w:rPr>
              <w:rFonts w:ascii="Cambria Math" w:hAnsi="Cambria Math"/>
              <w:lang w:val="de-CH"/>
            </w:rPr>
            <m:t>&gt;1.05</m:t>
          </m:r>
        </m:oMath>
      </m:oMathPara>
    </w:p>
    <w:p w14:paraId="32DF0A6E" w14:textId="77777777" w:rsidR="002345CF" w:rsidRPr="002345CF" w:rsidRDefault="002345CF" w:rsidP="006E13AF">
      <w:pPr>
        <w:pStyle w:val="StandardohneAbstand"/>
        <w:rPr>
          <w:iCs/>
          <w:lang w:val="de-CH"/>
        </w:rPr>
      </w:pPr>
    </w:p>
    <w:p w14:paraId="6A6C76B7" w14:textId="739A2E94" w:rsidR="006E13AF" w:rsidRPr="006E13AF" w:rsidRDefault="006E13AF" w:rsidP="006E13AF">
      <w:pPr>
        <w:pStyle w:val="StandardohneAbstand"/>
        <w:rPr>
          <w:lang w:val="en-US"/>
        </w:rPr>
      </w:pPr>
      <w:r w:rsidRPr="006E13AF">
        <w:rPr>
          <w:b/>
          <w:bCs/>
          <w:lang w:val="en-US"/>
        </w:rPr>
        <w:t>H0</w:t>
      </w:r>
      <w:r w:rsidRPr="006E13AF">
        <w:rPr>
          <w:b/>
          <w:bCs/>
          <w:vertAlign w:val="subscript"/>
          <w:lang w:val="en-US"/>
        </w:rPr>
        <w:t>2</w:t>
      </w:r>
      <w:r w:rsidRPr="006E13AF">
        <w:rPr>
          <w:b/>
          <w:bCs/>
          <w:lang w:val="en-US"/>
        </w:rPr>
        <w:t>:</w:t>
      </w:r>
      <w:r w:rsidRPr="006E13AF">
        <w:rPr>
          <w:lang w:val="en-US"/>
        </w:rPr>
        <w:t xml:space="preserve"> Across the analyzed regions, party-system fragmentation did not increase between the earlier and later elections.</w:t>
      </w:r>
    </w:p>
    <w:p w14:paraId="4B55C99C" w14:textId="77777777" w:rsidR="006E13AF" w:rsidRDefault="006E13AF" w:rsidP="006E13AF">
      <w:pPr>
        <w:pStyle w:val="StandardohneAbstand"/>
        <w:rPr>
          <w:b/>
          <w:bCs/>
          <w:lang w:val="en-US"/>
        </w:rPr>
      </w:pPr>
    </w:p>
    <w:p w14:paraId="68BA43B5" w14:textId="1037C0B1" w:rsidR="006E13AF" w:rsidRDefault="006E13AF" w:rsidP="006E13AF">
      <w:pPr>
        <w:pStyle w:val="StandardohneAbstand"/>
        <w:rPr>
          <w:lang w:val="en-US"/>
        </w:rPr>
      </w:pPr>
      <w:r w:rsidRPr="006E13AF">
        <w:rPr>
          <w:b/>
          <w:bCs/>
          <w:lang w:val="en-US"/>
        </w:rPr>
        <w:t>H2:</w:t>
      </w:r>
      <w:r w:rsidRPr="006E13AF">
        <w:rPr>
          <w:lang w:val="en-US"/>
        </w:rPr>
        <w:t xml:space="preserve"> Across the analyzed regions, party-system fragmentation increased between the earlier and later elections</w:t>
      </w:r>
      <w:r w:rsidR="002345CF">
        <w:rPr>
          <w:lang w:val="en-US"/>
        </w:rPr>
        <w:t>.</w:t>
      </w:r>
    </w:p>
    <w:p w14:paraId="19C539FF" w14:textId="3E4EB764" w:rsidR="000963C7" w:rsidRPr="000963C7" w:rsidRDefault="000963C7" w:rsidP="006E13AF">
      <w:pPr>
        <w:pStyle w:val="StandardohneAbstand"/>
        <w:rPr>
          <w:rFonts w:eastAsiaTheme="minorEastAsia"/>
          <w:lang w:val="en-US"/>
        </w:rPr>
      </w:pPr>
      <m:oMathPara>
        <m:oMath>
          <m:r>
            <w:rPr>
              <w:rFonts w:ascii="Cambria Math" w:eastAsiaTheme="minorEastAsia" w:hAnsi="Cambria Math"/>
              <w:lang w:val="en-US"/>
            </w:rPr>
            <m:t>ENP=</m:t>
          </m:r>
          <m:f>
            <m:fPr>
              <m:ctrlPr>
                <w:rPr>
                  <w:rFonts w:ascii="Cambria Math" w:eastAsiaTheme="minorEastAsia" w:hAnsi="Cambria Math"/>
                  <w:i/>
                  <w:lang w:val="en-US"/>
                </w:rPr>
              </m:ctrlPr>
            </m:fPr>
            <m:num>
              <m:r>
                <w:rPr>
                  <w:rFonts w:ascii="Cambria Math" w:eastAsiaTheme="minorEastAsia" w:hAnsi="Cambria Math"/>
                  <w:lang w:val="en-US"/>
                </w:rPr>
                <m:t>1</m:t>
              </m:r>
            </m:num>
            <m:den>
              <m:nary>
                <m:naryPr>
                  <m:chr m:val="∑"/>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i</m:t>
                      </m:r>
                    </m:sub>
                    <m:sup>
                      <m:r>
                        <w:rPr>
                          <w:rFonts w:ascii="Cambria Math" w:eastAsiaTheme="minorEastAsia" w:hAnsi="Cambria Math"/>
                          <w:lang w:val="en-US"/>
                        </w:rPr>
                        <m:t>2</m:t>
                      </m:r>
                    </m:sup>
                  </m:sSubSup>
                </m:e>
              </m:nary>
            </m:den>
          </m:f>
        </m:oMath>
      </m:oMathPara>
    </w:p>
    <w:p w14:paraId="79D294A2" w14:textId="5AEA81A3" w:rsidR="005B682F" w:rsidRPr="005B682F" w:rsidRDefault="000963C7" w:rsidP="006E13AF">
      <w:pPr>
        <w:pStyle w:val="StandardohneAbstand"/>
        <w:rPr>
          <w:rFonts w:eastAsiaTheme="minorEastAsia"/>
          <w:i/>
          <w:iCs/>
          <w:lang w:val="en-US"/>
        </w:rPr>
      </w:pPr>
      <w:r>
        <w:rPr>
          <w:rFonts w:eastAsiaTheme="minorEastAsia"/>
          <w:i/>
          <w:iCs/>
          <w:lang w:val="en-US"/>
        </w:rPr>
        <w:t xml:space="preserve">v </w:t>
      </w:r>
      <w:r w:rsidR="005B682F">
        <w:rPr>
          <w:rFonts w:eastAsiaTheme="minorEastAsia"/>
          <w:i/>
          <w:iCs/>
          <w:lang w:val="en-US"/>
        </w:rPr>
        <w:t>stands for</w:t>
      </w:r>
      <w:r>
        <w:rPr>
          <w:rFonts w:eastAsiaTheme="minorEastAsia"/>
          <w:i/>
          <w:iCs/>
          <w:lang w:val="en-US"/>
        </w:rPr>
        <w:t xml:space="preserve"> vote</w:t>
      </w:r>
      <w:r w:rsidR="005B682F">
        <w:rPr>
          <w:rFonts w:eastAsiaTheme="minorEastAsia"/>
          <w:i/>
          <w:iCs/>
          <w:lang w:val="en-US"/>
        </w:rPr>
        <w:t xml:space="preserve"> shares of the parties</w:t>
      </w:r>
    </w:p>
    <w:p w14:paraId="1EE22387" w14:textId="77777777" w:rsidR="002345CF" w:rsidRDefault="002345CF" w:rsidP="006E13AF">
      <w:pPr>
        <w:pStyle w:val="StandardohneAbstand"/>
        <w:rPr>
          <w:rFonts w:eastAsiaTheme="minorEastAsia"/>
          <w:lang w:val="en-US"/>
        </w:rPr>
      </w:pPr>
    </w:p>
    <w:p w14:paraId="5C9BD883" w14:textId="52C8D0B4" w:rsidR="000963C7" w:rsidRPr="000963C7" w:rsidRDefault="000963C7" w:rsidP="000963C7">
      <w:pPr>
        <w:pStyle w:val="StandardohneAbstand"/>
        <w:rPr>
          <w:rFonts w:ascii="Cambria Math" w:eastAsiaTheme="minorEastAsia" w:hAnsi="Cambria Math"/>
          <w:i/>
          <w:lang w:val="en-US"/>
        </w:rPr>
      </w:pPr>
      <w:r>
        <w:rPr>
          <w:rFonts w:eastAsiaTheme="minorEastAsia"/>
          <w:lang w:val="en-US"/>
        </w:rPr>
        <w:t>for control we also check the proportionality</w:t>
      </w:r>
      <w:r>
        <w:rPr>
          <w:rFonts w:eastAsiaTheme="minorEastAsia"/>
          <w:lang w:val="en-US"/>
        </w:rPr>
        <w:br/>
      </w:r>
      <m:oMathPara>
        <m:oMath>
          <m:r>
            <w:rPr>
              <w:rFonts w:ascii="Cambria Math" w:eastAsiaTheme="minorEastAsia" w:hAnsi="Cambria Math"/>
              <w:lang w:val="en-US"/>
            </w:rPr>
            <m:t>ENP=</m:t>
          </m:r>
          <m:f>
            <m:fPr>
              <m:ctrlPr>
                <w:rPr>
                  <w:rFonts w:ascii="Cambria Math" w:eastAsiaTheme="minorEastAsia" w:hAnsi="Cambria Math"/>
                  <w:i/>
                  <w:lang w:val="en-US"/>
                </w:rPr>
              </m:ctrlPr>
            </m:fPr>
            <m:num>
              <m:r>
                <w:rPr>
                  <w:rFonts w:ascii="Cambria Math" w:eastAsiaTheme="minorEastAsia" w:hAnsi="Cambria Math"/>
                  <w:lang w:val="en-US"/>
                </w:rPr>
                <m:t>1</m:t>
              </m:r>
            </m:num>
            <m:den>
              <m:nary>
                <m:naryPr>
                  <m:chr m:val="∑"/>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i</m:t>
                      </m:r>
                    </m:sub>
                    <m:sup>
                      <m:r>
                        <w:rPr>
                          <w:rFonts w:ascii="Cambria Math" w:eastAsiaTheme="minorEastAsia" w:hAnsi="Cambria Math"/>
                          <w:lang w:val="en-US"/>
                        </w:rPr>
                        <m:t>2</m:t>
                      </m:r>
                    </m:sup>
                  </m:sSubSup>
                </m:e>
              </m:nary>
            </m:den>
          </m:f>
        </m:oMath>
      </m:oMathPara>
    </w:p>
    <w:p w14:paraId="42775F25" w14:textId="64E110D4" w:rsidR="000963C7" w:rsidRDefault="000963C7" w:rsidP="006E13AF">
      <w:pPr>
        <w:pStyle w:val="StandardohneAbstand"/>
        <w:rPr>
          <w:rFonts w:eastAsiaTheme="minorEastAsia"/>
          <w:i/>
          <w:iCs/>
          <w:lang w:val="en-US"/>
        </w:rPr>
      </w:pPr>
      <w:r>
        <w:rPr>
          <w:rFonts w:eastAsiaTheme="minorEastAsia"/>
          <w:i/>
          <w:iCs/>
          <w:lang w:val="en-US"/>
        </w:rPr>
        <w:t>s stands for seat shares of the parties</w:t>
      </w:r>
    </w:p>
    <w:p w14:paraId="68BE2952" w14:textId="77777777" w:rsidR="000963C7" w:rsidRPr="000963C7" w:rsidRDefault="000963C7" w:rsidP="006E13AF">
      <w:pPr>
        <w:pStyle w:val="StandardohneAbstand"/>
        <w:rPr>
          <w:rFonts w:eastAsiaTheme="minorEastAsia"/>
          <w:i/>
          <w:iCs/>
          <w:lang w:val="en-US"/>
        </w:rPr>
      </w:pPr>
    </w:p>
    <w:p w14:paraId="5AE856DD" w14:textId="7B4EB2BD" w:rsidR="00D43F06" w:rsidRDefault="003B22E8" w:rsidP="001B3EC7">
      <w:pPr>
        <w:pStyle w:val="StandardohneAbstand"/>
        <w:jc w:val="center"/>
        <w:rPr>
          <w:b/>
          <w:bCs/>
          <w:sz w:val="24"/>
        </w:rPr>
      </w:pPr>
      <w:r w:rsidRPr="001B3EC7">
        <w:rPr>
          <w:b/>
          <w:bCs/>
          <w:sz w:val="24"/>
        </w:rPr>
        <w:t>Topic</w:t>
      </w:r>
    </w:p>
    <w:p w14:paraId="5BBBBFF1" w14:textId="1FECA8AD" w:rsidR="001B3EC7" w:rsidRPr="001B3EC7" w:rsidRDefault="001B3EC7" w:rsidP="001B3EC7">
      <w:pPr>
        <w:pStyle w:val="StandardohneAbstand"/>
        <w:rPr>
          <w:lang w:val="en-US"/>
        </w:rPr>
      </w:pPr>
      <w:r w:rsidRPr="001B3EC7">
        <w:rPr>
          <w:lang w:val="en-US"/>
        </w:rPr>
        <w:t xml:space="preserve">Switzerland’s cantonal electoral reforms of the last two decades have brought renewed attention to a central question of representative democracy: how parliamentary seats can be distributed in a way that reflects voter preferences as </w:t>
      </w:r>
      <w:proofErr w:type="gramStart"/>
      <w:r w:rsidRPr="001B3EC7">
        <w:rPr>
          <w:lang w:val="en-US"/>
        </w:rPr>
        <w:t>fairly as</w:t>
      </w:r>
      <w:proofErr w:type="gramEnd"/>
      <w:r w:rsidRPr="001B3EC7">
        <w:rPr>
          <w:lang w:val="en-US"/>
        </w:rPr>
        <w:t xml:space="preserve"> possible while still preserving territorial representation. In the Swiss case, this debate became especially </w:t>
      </w:r>
      <w:r w:rsidR="00091BF4">
        <w:rPr>
          <w:lang w:val="en-US"/>
        </w:rPr>
        <w:t xml:space="preserve">prominent </w:t>
      </w:r>
      <w:r w:rsidRPr="001B3EC7">
        <w:rPr>
          <w:lang w:val="en-US"/>
        </w:rPr>
        <w:t>because traditional proportional systems in small constituencies often generated high implicit thresholds</w:t>
      </w:r>
      <w:r w:rsidR="00091BF4">
        <w:rPr>
          <w:lang w:val="en-US"/>
        </w:rPr>
        <w:t>.</w:t>
      </w:r>
      <w:r w:rsidRPr="001B3EC7">
        <w:rPr>
          <w:lang w:val="en-US"/>
        </w:rPr>
        <w:t xml:space="preserve"> </w:t>
      </w:r>
      <w:r w:rsidR="00091BF4">
        <w:rPr>
          <w:lang w:val="en-US"/>
        </w:rPr>
        <w:t xml:space="preserve">These electoral systems therefore </w:t>
      </w:r>
      <w:r w:rsidRPr="001B3EC7">
        <w:rPr>
          <w:lang w:val="en-US"/>
        </w:rPr>
        <w:t>disadvantag</w:t>
      </w:r>
      <w:r w:rsidR="00091BF4">
        <w:rPr>
          <w:lang w:val="en-US"/>
        </w:rPr>
        <w:t>ed</w:t>
      </w:r>
      <w:r w:rsidRPr="001B3EC7">
        <w:rPr>
          <w:lang w:val="en-US"/>
        </w:rPr>
        <w:t xml:space="preserve"> smaller parties </w:t>
      </w:r>
      <w:r w:rsidR="00091BF4">
        <w:rPr>
          <w:lang w:val="en-US"/>
        </w:rPr>
        <w:t>which led to raising</w:t>
      </w:r>
      <w:r w:rsidRPr="001B3EC7">
        <w:rPr>
          <w:lang w:val="en-US"/>
        </w:rPr>
        <w:t xml:space="preserve"> concerns about electoral equality (</w:t>
      </w:r>
      <w:proofErr w:type="spellStart"/>
      <w:r w:rsidRPr="001B3EC7">
        <w:rPr>
          <w:lang w:val="en-US"/>
        </w:rPr>
        <w:t>Bundeskanzlei</w:t>
      </w:r>
      <w:proofErr w:type="spellEnd"/>
      <w:r w:rsidRPr="001B3EC7">
        <w:rPr>
          <w:lang w:val="en-US"/>
        </w:rPr>
        <w:t xml:space="preserve">, 2013, pp. 8–10). The double-proportional allocation method, commonly known as the double </w:t>
      </w:r>
      <w:proofErr w:type="spellStart"/>
      <w:r w:rsidRPr="001B3EC7">
        <w:rPr>
          <w:lang w:val="en-US"/>
        </w:rPr>
        <w:t>Pukelsheim</w:t>
      </w:r>
      <w:proofErr w:type="spellEnd"/>
      <w:r w:rsidRPr="001B3EC7">
        <w:rPr>
          <w:lang w:val="en-US"/>
        </w:rPr>
        <w:t>, emerged in this context as a reform intended to reduce such distortions and to strengthen the equal weight of votes across the canton (Lüscher, 2023, p. 571).</w:t>
      </w:r>
      <w:r w:rsidR="00B154B7">
        <w:rPr>
          <w:lang w:val="en-US"/>
        </w:rPr>
        <w:br/>
      </w:r>
    </w:p>
    <w:p w14:paraId="4CBF7969" w14:textId="473328E7" w:rsidR="001B3EC7" w:rsidRPr="001B3EC7" w:rsidRDefault="001B3EC7" w:rsidP="001B3EC7">
      <w:pPr>
        <w:pStyle w:val="StandardohneAbstand"/>
        <w:rPr>
          <w:lang w:val="en-US"/>
        </w:rPr>
      </w:pPr>
      <w:r w:rsidRPr="001B3EC7">
        <w:rPr>
          <w:lang w:val="en-US"/>
        </w:rPr>
        <w:t>At the core of this debate lies the contrast between two different logics of seat allocation. The traditional Hagenbach-Bischoff method belongs to the family of divisor methods with downward rounding and therefore tends to benefit larger parties, especially in smaller electoral districts</w:t>
      </w:r>
      <w:r w:rsidR="004D70FB">
        <w:rPr>
          <w:lang w:val="en-US"/>
        </w:rPr>
        <w:t>.</w:t>
      </w:r>
      <w:r w:rsidRPr="001B3EC7">
        <w:rPr>
          <w:lang w:val="en-US"/>
        </w:rPr>
        <w:t xml:space="preserve"> (</w:t>
      </w:r>
      <w:proofErr w:type="spellStart"/>
      <w:r w:rsidRPr="001B3EC7">
        <w:rPr>
          <w:lang w:val="en-US"/>
        </w:rPr>
        <w:t>Bundeskanzlei</w:t>
      </w:r>
      <w:proofErr w:type="spellEnd"/>
      <w:r w:rsidRPr="001B3EC7">
        <w:rPr>
          <w:lang w:val="en-US"/>
        </w:rPr>
        <w:t xml:space="preserve">, 2013, pp. 6–7). By contrast, the double </w:t>
      </w:r>
      <w:proofErr w:type="spellStart"/>
      <w:r w:rsidRPr="001B3EC7">
        <w:rPr>
          <w:lang w:val="en-US"/>
        </w:rPr>
        <w:t>Pukelsheim</w:t>
      </w:r>
      <w:proofErr w:type="spellEnd"/>
      <w:r w:rsidRPr="001B3EC7">
        <w:rPr>
          <w:lang w:val="en-US"/>
        </w:rPr>
        <w:t xml:space="preserve"> combines a canton-wide upper allocation with a subsequent redistribution of seats to districts, thereby improving proportionality at the cantonal level and reducing the number of votes that remain without effective influence on seat allocation (</w:t>
      </w:r>
      <w:proofErr w:type="spellStart"/>
      <w:r w:rsidRPr="001B3EC7">
        <w:rPr>
          <w:lang w:val="en-US"/>
        </w:rPr>
        <w:t>Pukelsheim</w:t>
      </w:r>
      <w:proofErr w:type="spellEnd"/>
      <w:r w:rsidRPr="001B3EC7">
        <w:rPr>
          <w:lang w:val="en-US"/>
        </w:rPr>
        <w:t xml:space="preserve"> &amp; Schuhmacher, 2011, pp. 1581–1582, 1591). In this sense, the reform is closely linked to the principle of </w:t>
      </w:r>
      <w:proofErr w:type="spellStart"/>
      <w:r w:rsidRPr="001B3EC7">
        <w:rPr>
          <w:lang w:val="en-US"/>
        </w:rPr>
        <w:t>Erfolgswertgleichheit</w:t>
      </w:r>
      <w:proofErr w:type="spellEnd"/>
      <w:r w:rsidRPr="001B3EC7">
        <w:rPr>
          <w:lang w:val="en-US"/>
        </w:rPr>
        <w:t>, meaning that votes should contribute as equally as possible to the final electoral outcome (</w:t>
      </w:r>
      <w:proofErr w:type="spellStart"/>
      <w:r w:rsidRPr="001B3EC7">
        <w:rPr>
          <w:lang w:val="en-US"/>
        </w:rPr>
        <w:t>Bundeskanzlei</w:t>
      </w:r>
      <w:proofErr w:type="spellEnd"/>
      <w:r w:rsidRPr="001B3EC7">
        <w:rPr>
          <w:lang w:val="en-US"/>
        </w:rPr>
        <w:t>, 2013, pp. 8–9).</w:t>
      </w:r>
      <w:r w:rsidR="00B154B7">
        <w:rPr>
          <w:lang w:val="en-US"/>
        </w:rPr>
        <w:br/>
      </w:r>
    </w:p>
    <w:p w14:paraId="68A18A75" w14:textId="2FF43FA5" w:rsidR="001B3EC7" w:rsidRPr="001B3EC7" w:rsidRDefault="001B3EC7" w:rsidP="001B3EC7">
      <w:pPr>
        <w:pStyle w:val="StandardohneAbstand"/>
        <w:rPr>
          <w:lang w:val="en-US"/>
        </w:rPr>
      </w:pPr>
      <w:r w:rsidRPr="001B3EC7">
        <w:rPr>
          <w:lang w:val="en-US"/>
        </w:rPr>
        <w:lastRenderedPageBreak/>
        <w:t xml:space="preserve">This reform is especially relevant for the representation of smaller parties. Because the double </w:t>
      </w:r>
      <w:proofErr w:type="spellStart"/>
      <w:r w:rsidRPr="001B3EC7">
        <w:rPr>
          <w:lang w:val="en-US"/>
        </w:rPr>
        <w:t>Pukelsheim</w:t>
      </w:r>
      <w:proofErr w:type="spellEnd"/>
      <w:r w:rsidRPr="001B3EC7">
        <w:rPr>
          <w:lang w:val="en-US"/>
        </w:rPr>
        <w:t xml:space="preserve"> aggregates party strength across the entire canton before allocating seats to districts, votes that would previously have been ineffective in small constituencies can now contribute to a seat gain at the cantonal level (Lüscher, 2025, pp. 1–2). Sandro Lüscher illustrates this mechanical effect with the case of Schwyz in 2016: under the old Hagenbach-Bischoff system, the G</w:t>
      </w:r>
      <w:r w:rsidR="00B154B7">
        <w:rPr>
          <w:lang w:val="en-US"/>
        </w:rPr>
        <w:t>reen Liberal Party</w:t>
      </w:r>
      <w:r w:rsidRPr="001B3EC7">
        <w:rPr>
          <w:lang w:val="en-US"/>
        </w:rPr>
        <w:t xml:space="preserve"> would not have won a single seat, whereas under the new method they obtained three seats (Lüscher, 2025, p. 2</w:t>
      </w:r>
      <w:r w:rsidR="002669D9">
        <w:rPr>
          <w:lang w:val="en-US"/>
        </w:rPr>
        <w:t>-3</w:t>
      </w:r>
      <w:r w:rsidRPr="001B3EC7">
        <w:rPr>
          <w:lang w:val="en-US"/>
        </w:rPr>
        <w:t>). More generally, recent work suggests that the shift away from Hagenbach-Bischoff reduces the structural advantage previously enjoyed by larger parties and improves the parliamentary chances of smaller competitors (</w:t>
      </w:r>
      <w:proofErr w:type="spellStart"/>
      <w:r w:rsidRPr="001B3EC7">
        <w:rPr>
          <w:lang w:val="en-US"/>
        </w:rPr>
        <w:t>Bundeskanzlei</w:t>
      </w:r>
      <w:proofErr w:type="spellEnd"/>
      <w:r w:rsidRPr="001B3EC7">
        <w:rPr>
          <w:lang w:val="en-US"/>
        </w:rPr>
        <w:t>, 2025, pp. 22–25).</w:t>
      </w:r>
    </w:p>
    <w:p w14:paraId="18499820" w14:textId="07B9918B" w:rsidR="001B3EC7" w:rsidRPr="001B3EC7" w:rsidRDefault="001B3EC7" w:rsidP="001B3EC7">
      <w:pPr>
        <w:pStyle w:val="StandardohneAbstand"/>
        <w:rPr>
          <w:lang w:val="en-US"/>
        </w:rPr>
      </w:pPr>
      <w:r w:rsidRPr="001B3EC7">
        <w:rPr>
          <w:lang w:val="en-US"/>
        </w:rPr>
        <w:t xml:space="preserve">At the same time, the reform does not eliminate all tensions. While the double </w:t>
      </w:r>
      <w:proofErr w:type="spellStart"/>
      <w:r w:rsidRPr="001B3EC7">
        <w:rPr>
          <w:lang w:val="en-US"/>
        </w:rPr>
        <w:t>Pukelsheim</w:t>
      </w:r>
      <w:proofErr w:type="spellEnd"/>
      <w:r w:rsidRPr="001B3EC7">
        <w:rPr>
          <w:lang w:val="en-US"/>
        </w:rPr>
        <w:t xml:space="preserve"> improves party proportionality and vote equality, it may also produce new frictions at the district level. </w:t>
      </w:r>
      <w:r w:rsidR="002669D9" w:rsidRPr="001B3EC7">
        <w:rPr>
          <w:lang w:val="en-US"/>
        </w:rPr>
        <w:t>Scholars</w:t>
      </w:r>
      <w:r w:rsidRPr="001B3EC7">
        <w:rPr>
          <w:lang w:val="en-US"/>
        </w:rPr>
        <w:t xml:space="preserve"> have pointed out that the system can weaken the direct correspondence between a district’s seat share and its actual influence on the canton-wide outcome, thereby creating a tension between partisan proportionality and territorial representation (Lüscher, 2023, pp. 577–580).</w:t>
      </w:r>
      <w:r w:rsidR="000D33CF">
        <w:rPr>
          <w:lang w:val="en-US"/>
        </w:rPr>
        <w:t xml:space="preserve"> </w:t>
      </w:r>
      <w:r w:rsidR="002669D9">
        <w:rPr>
          <w:lang w:val="en-US"/>
        </w:rPr>
        <w:br/>
      </w:r>
    </w:p>
    <w:p w14:paraId="65939683" w14:textId="52F3F3F1" w:rsidR="004D70FB" w:rsidRDefault="001B3EC7" w:rsidP="001B3EC7">
      <w:pPr>
        <w:pStyle w:val="StandardohneAbstand"/>
      </w:pPr>
      <w:r w:rsidRPr="001B3EC7">
        <w:rPr>
          <w:lang w:val="en-US"/>
        </w:rPr>
        <w:t>Against this background, this thesis examines the mechanical effect of electoral reform on the parliamentary representation of smaller parties. More specifically, it asks</w:t>
      </w:r>
      <w:r w:rsidR="000D33CF">
        <w:rPr>
          <w:lang w:val="en-US"/>
        </w:rPr>
        <w:t xml:space="preserve"> and shows </w:t>
      </w:r>
      <w:proofErr w:type="spellStart"/>
      <w:r w:rsidR="000D33CF">
        <w:rPr>
          <w:lang w:val="en-US"/>
        </w:rPr>
        <w:t>statistcally</w:t>
      </w:r>
      <w:proofErr w:type="spellEnd"/>
      <w:r w:rsidRPr="001B3EC7">
        <w:rPr>
          <w:lang w:val="en-US"/>
        </w:rPr>
        <w:t xml:space="preserve"> how many seats smaller parties gain through the transition from the Hagenbach-Bischoff system to the double </w:t>
      </w:r>
      <w:proofErr w:type="spellStart"/>
      <w:r w:rsidRPr="001B3EC7">
        <w:rPr>
          <w:lang w:val="en-US"/>
        </w:rPr>
        <w:t>Pukelsheim</w:t>
      </w:r>
      <w:proofErr w:type="spellEnd"/>
      <w:r w:rsidRPr="001B3EC7">
        <w:rPr>
          <w:lang w:val="en-US"/>
        </w:rPr>
        <w:t xml:space="preserve"> in Swiss cantonal parliamentary elections.</w:t>
      </w:r>
      <w:r w:rsidR="004D70FB" w:rsidRPr="004D70FB">
        <w:t xml:space="preserve"> </w:t>
      </w:r>
      <w:r w:rsidR="004D70FB">
        <w:br/>
      </w:r>
    </w:p>
    <w:p w14:paraId="5A5DD37F" w14:textId="767B169B" w:rsidR="001B3EC7" w:rsidRPr="001B3EC7" w:rsidRDefault="000D33CF" w:rsidP="001B3EC7">
      <w:pPr>
        <w:pStyle w:val="StandardohneAbstand"/>
        <w:rPr>
          <w:lang w:val="en-US"/>
        </w:rPr>
      </w:pPr>
      <w:r>
        <w:t>The</w:t>
      </w:r>
      <w:r w:rsidR="004D70FB" w:rsidRPr="004D70FB">
        <w:t xml:space="preserve"> central research gap of this thesis lies in the fact that the existing literature mainly discusses the </w:t>
      </w:r>
      <w:proofErr w:type="spellStart"/>
      <w:r w:rsidR="004D70FB" w:rsidRPr="004D70FB">
        <w:t>Doppelproporz</w:t>
      </w:r>
      <w:proofErr w:type="spellEnd"/>
      <w:r w:rsidR="004D70FB" w:rsidRPr="004D70FB">
        <w:t xml:space="preserve"> in legal, normative, or system-level terms: it emphasizes improved proportionality, reduced weightless votes, and better opportunities for smaller parties, while also pointing to trade-offs such as territorial distortions and counterintuitive seat allocations. However, there is still little systematic evidence on the </w:t>
      </w:r>
      <w:r w:rsidR="004D70FB" w:rsidRPr="000D33CF">
        <w:t>mechanical seat effect</w:t>
      </w:r>
      <w:r w:rsidR="004D70FB" w:rsidRPr="004D70FB">
        <w:t xml:space="preserve"> of the reform itself</w:t>
      </w:r>
      <w:r w:rsidR="004D70FB">
        <w:t xml:space="preserve">: </w:t>
      </w:r>
      <w:r w:rsidR="004D70FB" w:rsidRPr="004D70FB">
        <w:t xml:space="preserve">namely, how many seats smaller parties actually gained or would have lost when comparing the observed </w:t>
      </w:r>
      <w:proofErr w:type="spellStart"/>
      <w:r w:rsidR="004D70FB" w:rsidRPr="004D70FB">
        <w:t>Pukelsheim</w:t>
      </w:r>
      <w:proofErr w:type="spellEnd"/>
      <w:r w:rsidR="004D70FB" w:rsidRPr="004D70FB">
        <w:t xml:space="preserve"> allocation with a counterfactual Hagenbach-Bischoff allocation across elections and cantons. Recent work shows that smaller parties were generally better represented under the new system and that research has increasingly focused on broader institutional effects or territorial representation, but not on a standardized empirical measurement of seat gains for smaller parties across cases. The thesis fills this gap by translating the reform’s abstract proportionality advantage into a concrete, comparable outcome measure: the net seat gain or loss of smaller parties under the new versus the old allocation rule.</w:t>
      </w:r>
    </w:p>
    <w:p w14:paraId="08B56AF0" w14:textId="77777777" w:rsidR="001B3EC7" w:rsidRPr="001B3EC7" w:rsidRDefault="001B3EC7" w:rsidP="001B3EC7">
      <w:pPr>
        <w:pStyle w:val="StandardohneAbstand"/>
        <w:jc w:val="center"/>
        <w:rPr>
          <w:b/>
          <w:bCs/>
          <w:sz w:val="24"/>
        </w:rPr>
      </w:pPr>
    </w:p>
    <w:p w14:paraId="622FE7CC" w14:textId="77777777" w:rsidR="003E1EF2" w:rsidRDefault="003E1EF2" w:rsidP="001B3EC7">
      <w:pPr>
        <w:pStyle w:val="StandardohneAbstand"/>
      </w:pPr>
    </w:p>
    <w:p w14:paraId="675C84A2" w14:textId="1A344460" w:rsidR="00A51876" w:rsidRPr="0065143A" w:rsidRDefault="00A51876" w:rsidP="0065143A">
      <w:pPr>
        <w:pStyle w:val="StandardohneAbstand"/>
        <w:jc w:val="center"/>
        <w:rPr>
          <w:b/>
          <w:bCs/>
          <w:sz w:val="24"/>
          <w:szCs w:val="24"/>
          <w:lang w:val="en-US"/>
        </w:rPr>
      </w:pPr>
      <w:r w:rsidRPr="0065143A">
        <w:rPr>
          <w:b/>
          <w:bCs/>
          <w:sz w:val="24"/>
          <w:szCs w:val="24"/>
          <w:lang w:val="en-US"/>
        </w:rPr>
        <w:t xml:space="preserve">Definition </w:t>
      </w:r>
      <w:r w:rsidR="002D33A2" w:rsidRPr="0065143A">
        <w:rPr>
          <w:b/>
          <w:bCs/>
          <w:sz w:val="24"/>
          <w:szCs w:val="24"/>
          <w:lang w:val="en-US"/>
        </w:rPr>
        <w:t xml:space="preserve">and Source </w:t>
      </w:r>
      <w:r w:rsidRPr="0065143A">
        <w:rPr>
          <w:b/>
          <w:bCs/>
          <w:sz w:val="24"/>
          <w:szCs w:val="24"/>
          <w:lang w:val="en-US"/>
        </w:rPr>
        <w:t>of Data</w:t>
      </w:r>
    </w:p>
    <w:p w14:paraId="388DDE31" w14:textId="73E2553D" w:rsidR="005D1AD5" w:rsidRPr="0065143A" w:rsidRDefault="005D1AD5" w:rsidP="00103183">
      <w:pPr>
        <w:pStyle w:val="StandardohneAbstand"/>
        <w:rPr>
          <w:b/>
          <w:bCs/>
          <w:sz w:val="24"/>
          <w:szCs w:val="24"/>
          <w:lang w:val="en-US"/>
        </w:rPr>
      </w:pPr>
    </w:p>
    <w:tbl>
      <w:tblPr>
        <w:tblStyle w:val="TableGrid"/>
        <w:tblW w:w="0" w:type="auto"/>
        <w:jc w:val="center"/>
        <w:tblLook w:val="04A0" w:firstRow="1" w:lastRow="0" w:firstColumn="1" w:lastColumn="0" w:noHBand="0" w:noVBand="1"/>
      </w:tblPr>
      <w:tblGrid>
        <w:gridCol w:w="1955"/>
        <w:gridCol w:w="2299"/>
        <w:gridCol w:w="1842"/>
        <w:gridCol w:w="1837"/>
      </w:tblGrid>
      <w:tr w:rsidR="002167EC" w14:paraId="6B757695" w14:textId="7B89021A" w:rsidTr="002167EC">
        <w:trPr>
          <w:jc w:val="center"/>
        </w:trPr>
        <w:tc>
          <w:tcPr>
            <w:tcW w:w="1955" w:type="dxa"/>
          </w:tcPr>
          <w:p w14:paraId="30F7535C" w14:textId="25B38C03" w:rsidR="002167EC" w:rsidRDefault="002167EC" w:rsidP="00103183">
            <w:pPr>
              <w:pStyle w:val="StandardohneAbstand"/>
              <w:rPr>
                <w:lang w:val="en-US"/>
              </w:rPr>
            </w:pPr>
            <w:r>
              <w:rPr>
                <w:lang w:val="en-US"/>
              </w:rPr>
              <w:t>Canton</w:t>
            </w:r>
          </w:p>
        </w:tc>
        <w:tc>
          <w:tcPr>
            <w:tcW w:w="2299" w:type="dxa"/>
          </w:tcPr>
          <w:p w14:paraId="1B45C099" w14:textId="7AE0BEC4" w:rsidR="002167EC" w:rsidRDefault="002167EC" w:rsidP="00103183">
            <w:pPr>
              <w:pStyle w:val="StandardohneAbstand"/>
              <w:rPr>
                <w:lang w:val="en-US"/>
              </w:rPr>
            </w:pPr>
            <w:r>
              <w:rPr>
                <w:lang w:val="en-US"/>
              </w:rPr>
              <w:t>Source</w:t>
            </w:r>
          </w:p>
        </w:tc>
        <w:tc>
          <w:tcPr>
            <w:tcW w:w="1842" w:type="dxa"/>
          </w:tcPr>
          <w:p w14:paraId="5DFA6EB1" w14:textId="2B2E2DEC" w:rsidR="002167EC" w:rsidRDefault="002167EC" w:rsidP="00103183">
            <w:pPr>
              <w:pStyle w:val="StandardohneAbstand"/>
              <w:rPr>
                <w:lang w:val="en-US"/>
              </w:rPr>
            </w:pPr>
            <w:r>
              <w:rPr>
                <w:lang w:val="en-US"/>
              </w:rPr>
              <w:t>Data Type</w:t>
            </w:r>
          </w:p>
        </w:tc>
        <w:tc>
          <w:tcPr>
            <w:tcW w:w="1837" w:type="dxa"/>
          </w:tcPr>
          <w:p w14:paraId="22D4EAEC" w14:textId="02BCDB16" w:rsidR="002167EC" w:rsidRDefault="002167EC" w:rsidP="00103183">
            <w:pPr>
              <w:pStyle w:val="StandardohneAbstand"/>
              <w:rPr>
                <w:lang w:val="en-US"/>
              </w:rPr>
            </w:pPr>
            <w:r>
              <w:rPr>
                <w:lang w:val="en-US"/>
              </w:rPr>
              <w:t>Number of Periods | Start Year</w:t>
            </w:r>
          </w:p>
        </w:tc>
      </w:tr>
      <w:tr w:rsidR="002167EC" w14:paraId="7C80F6C4" w14:textId="13176EB7" w:rsidTr="002167EC">
        <w:trPr>
          <w:jc w:val="center"/>
        </w:trPr>
        <w:tc>
          <w:tcPr>
            <w:tcW w:w="1955" w:type="dxa"/>
          </w:tcPr>
          <w:p w14:paraId="03C29B55" w14:textId="14B5D215" w:rsidR="002167EC" w:rsidRDefault="002167EC" w:rsidP="00103183">
            <w:pPr>
              <w:pStyle w:val="StandardohneAbstand"/>
              <w:rPr>
                <w:lang w:val="en-US"/>
              </w:rPr>
            </w:pPr>
            <w:r>
              <w:rPr>
                <w:lang w:val="en-US"/>
              </w:rPr>
              <w:t>Canton ZH</w:t>
            </w:r>
          </w:p>
        </w:tc>
        <w:tc>
          <w:tcPr>
            <w:tcW w:w="2299" w:type="dxa"/>
          </w:tcPr>
          <w:p w14:paraId="5BCDAD5F" w14:textId="58CA4E25" w:rsidR="002167EC" w:rsidRDefault="002167EC" w:rsidP="00103183">
            <w:pPr>
              <w:pStyle w:val="StandardohneAbstand"/>
              <w:rPr>
                <w:lang w:val="en-US"/>
              </w:rPr>
            </w:pPr>
            <w:hyperlink r:id="rId13" w:anchor="/datasets/690@statistisches-amt-kanton-zuerich" w:history="1">
              <w:proofErr w:type="spellStart"/>
              <w:r w:rsidRPr="003D2C7C">
                <w:rPr>
                  <w:rStyle w:val="Hyperlink"/>
                  <w:lang w:val="en-US"/>
                </w:rPr>
                <w:t>Archiv</w:t>
              </w:r>
              <w:proofErr w:type="spellEnd"/>
              <w:r w:rsidRPr="003D2C7C">
                <w:rPr>
                  <w:rStyle w:val="Hyperlink"/>
                  <w:lang w:val="en-US"/>
                </w:rPr>
                <w:t xml:space="preserve"> </w:t>
              </w:r>
              <w:proofErr w:type="spellStart"/>
              <w:r w:rsidRPr="003D2C7C">
                <w:rPr>
                  <w:rStyle w:val="Hyperlink"/>
                  <w:lang w:val="en-US"/>
                </w:rPr>
                <w:t>Wahlresultate</w:t>
              </w:r>
              <w:proofErr w:type="spellEnd"/>
              <w:r w:rsidRPr="003D2C7C">
                <w:rPr>
                  <w:rStyle w:val="Hyperlink"/>
                  <w:lang w:val="en-US"/>
                </w:rPr>
                <w:t xml:space="preserve"> </w:t>
              </w:r>
              <w:proofErr w:type="spellStart"/>
              <w:r w:rsidRPr="003D2C7C">
                <w:rPr>
                  <w:rStyle w:val="Hyperlink"/>
                  <w:lang w:val="en-US"/>
                </w:rPr>
                <w:t>Kantonsratswahlen</w:t>
              </w:r>
              <w:proofErr w:type="spellEnd"/>
            </w:hyperlink>
          </w:p>
        </w:tc>
        <w:tc>
          <w:tcPr>
            <w:tcW w:w="1842" w:type="dxa"/>
          </w:tcPr>
          <w:p w14:paraId="313FF1BA" w14:textId="7FF8887A" w:rsidR="002167EC" w:rsidRDefault="002167EC" w:rsidP="00103183">
            <w:pPr>
              <w:pStyle w:val="StandardohneAbstand"/>
              <w:rPr>
                <w:lang w:val="en-US"/>
              </w:rPr>
            </w:pPr>
            <w:r>
              <w:rPr>
                <w:lang w:val="en-US"/>
              </w:rPr>
              <w:t>CSV</w:t>
            </w:r>
          </w:p>
        </w:tc>
        <w:tc>
          <w:tcPr>
            <w:tcW w:w="1837" w:type="dxa"/>
          </w:tcPr>
          <w:p w14:paraId="41AAC600" w14:textId="0B7BEA18" w:rsidR="002167EC" w:rsidRDefault="002167EC" w:rsidP="00103183">
            <w:pPr>
              <w:pStyle w:val="StandardohneAbstand"/>
              <w:rPr>
                <w:lang w:val="en-US"/>
              </w:rPr>
            </w:pPr>
            <w:r>
              <w:rPr>
                <w:lang w:val="en-US"/>
              </w:rPr>
              <w:t>5 | 2007</w:t>
            </w:r>
          </w:p>
        </w:tc>
      </w:tr>
      <w:tr w:rsidR="002167EC" w14:paraId="45641C61" w14:textId="4B13B17E" w:rsidTr="002167EC">
        <w:trPr>
          <w:jc w:val="center"/>
        </w:trPr>
        <w:tc>
          <w:tcPr>
            <w:tcW w:w="1955" w:type="dxa"/>
          </w:tcPr>
          <w:p w14:paraId="7A87B490" w14:textId="63FDC71E" w:rsidR="002167EC" w:rsidRDefault="002167EC" w:rsidP="00103183">
            <w:pPr>
              <w:pStyle w:val="StandardohneAbstand"/>
              <w:rPr>
                <w:lang w:val="en-US"/>
              </w:rPr>
            </w:pPr>
            <w:r>
              <w:rPr>
                <w:lang w:val="en-US"/>
              </w:rPr>
              <w:t>Canton GR</w:t>
            </w:r>
          </w:p>
        </w:tc>
        <w:tc>
          <w:tcPr>
            <w:tcW w:w="2299" w:type="dxa"/>
          </w:tcPr>
          <w:p w14:paraId="4326DFCA" w14:textId="4B01D55D" w:rsidR="002167EC" w:rsidRDefault="002167EC" w:rsidP="00103183">
            <w:pPr>
              <w:pStyle w:val="StandardohneAbstand"/>
              <w:rPr>
                <w:lang w:val="en-US"/>
              </w:rPr>
            </w:pPr>
            <w:hyperlink r:id="rId14" w:history="1">
              <w:proofErr w:type="spellStart"/>
              <w:r w:rsidRPr="00A221F8">
                <w:rPr>
                  <w:rStyle w:val="Hyperlink"/>
                  <w:lang w:val="en-US"/>
                </w:rPr>
                <w:t>Resultate</w:t>
              </w:r>
              <w:proofErr w:type="spellEnd"/>
              <w:r w:rsidRPr="00A221F8">
                <w:rPr>
                  <w:rStyle w:val="Hyperlink"/>
                  <w:lang w:val="en-US"/>
                </w:rPr>
                <w:t xml:space="preserve"> </w:t>
              </w:r>
              <w:proofErr w:type="spellStart"/>
              <w:r w:rsidRPr="00A221F8">
                <w:rPr>
                  <w:rStyle w:val="Hyperlink"/>
                  <w:lang w:val="en-US"/>
                </w:rPr>
                <w:t>Grosswahlen</w:t>
              </w:r>
              <w:proofErr w:type="spellEnd"/>
              <w:r w:rsidRPr="00A221F8">
                <w:rPr>
                  <w:rStyle w:val="Hyperlink"/>
                  <w:lang w:val="en-US"/>
                </w:rPr>
                <w:t xml:space="preserve"> -</w:t>
              </w:r>
              <w:proofErr w:type="spellStart"/>
              <w:r w:rsidRPr="00A221F8">
                <w:rPr>
                  <w:rStyle w:val="Hyperlink"/>
                  <w:lang w:val="en-US"/>
                </w:rPr>
                <w:t>Pressedaten</w:t>
              </w:r>
              <w:proofErr w:type="spellEnd"/>
            </w:hyperlink>
          </w:p>
        </w:tc>
        <w:tc>
          <w:tcPr>
            <w:tcW w:w="1842" w:type="dxa"/>
          </w:tcPr>
          <w:p w14:paraId="31B5F061" w14:textId="2573C175" w:rsidR="002167EC" w:rsidRDefault="002167EC" w:rsidP="00103183">
            <w:pPr>
              <w:pStyle w:val="StandardohneAbstand"/>
              <w:rPr>
                <w:lang w:val="en-US"/>
              </w:rPr>
            </w:pPr>
            <w:r>
              <w:rPr>
                <w:lang w:val="en-US"/>
              </w:rPr>
              <w:t>XLSX</w:t>
            </w:r>
          </w:p>
        </w:tc>
        <w:tc>
          <w:tcPr>
            <w:tcW w:w="1837" w:type="dxa"/>
          </w:tcPr>
          <w:p w14:paraId="4CAA0668" w14:textId="77777777" w:rsidR="002167EC" w:rsidRDefault="002167EC" w:rsidP="00103183">
            <w:pPr>
              <w:pStyle w:val="StandardohneAbstand"/>
              <w:rPr>
                <w:lang w:val="en-US"/>
              </w:rPr>
            </w:pPr>
            <w:r>
              <w:rPr>
                <w:lang w:val="en-US"/>
              </w:rPr>
              <w:t>1 |2022</w:t>
            </w:r>
          </w:p>
          <w:p w14:paraId="33853DF6" w14:textId="44AEF12B" w:rsidR="002167EC" w:rsidRDefault="002167EC" w:rsidP="00103183">
            <w:pPr>
              <w:pStyle w:val="StandardohneAbstand"/>
              <w:rPr>
                <w:lang w:val="en-US"/>
              </w:rPr>
            </w:pPr>
            <w:r>
              <w:rPr>
                <w:lang w:val="en-US"/>
              </w:rPr>
              <w:t>(next 14.6.2026)</w:t>
            </w:r>
          </w:p>
        </w:tc>
      </w:tr>
      <w:tr w:rsidR="002167EC" w14:paraId="4B98FEE6" w14:textId="35FDA74E" w:rsidTr="002167EC">
        <w:trPr>
          <w:jc w:val="center"/>
        </w:trPr>
        <w:tc>
          <w:tcPr>
            <w:tcW w:w="1955" w:type="dxa"/>
          </w:tcPr>
          <w:p w14:paraId="2CA18078" w14:textId="1C8D3D17" w:rsidR="002167EC" w:rsidRDefault="002167EC" w:rsidP="00103183">
            <w:pPr>
              <w:pStyle w:val="StandardohneAbstand"/>
              <w:rPr>
                <w:lang w:val="en-US"/>
              </w:rPr>
            </w:pPr>
            <w:r>
              <w:rPr>
                <w:lang w:val="en-US"/>
              </w:rPr>
              <w:t>Canton VS</w:t>
            </w:r>
          </w:p>
        </w:tc>
        <w:tc>
          <w:tcPr>
            <w:tcW w:w="2299" w:type="dxa"/>
          </w:tcPr>
          <w:p w14:paraId="15980015" w14:textId="77777777" w:rsidR="002167EC" w:rsidRPr="002E5E40" w:rsidRDefault="002167EC" w:rsidP="00103183">
            <w:pPr>
              <w:pStyle w:val="StandardohneAbstand"/>
              <w:rPr>
                <w:lang w:val="de-CH"/>
              </w:rPr>
            </w:pPr>
            <w:hyperlink r:id="rId15" w:history="1">
              <w:r w:rsidRPr="002E5E40">
                <w:rPr>
                  <w:rStyle w:val="Hyperlink"/>
                  <w:lang w:val="de-CH"/>
                </w:rPr>
                <w:t>Archivierte -</w:t>
              </w:r>
              <w:proofErr w:type="spellStart"/>
              <w:r w:rsidRPr="002E5E40">
                <w:rPr>
                  <w:rStyle w:val="Hyperlink"/>
                  <w:lang w:val="de-CH"/>
                </w:rPr>
                <w:t>Abstimmungs</w:t>
              </w:r>
              <w:proofErr w:type="spellEnd"/>
              <w:r w:rsidRPr="002E5E40">
                <w:rPr>
                  <w:rStyle w:val="Hyperlink"/>
                  <w:lang w:val="de-CH"/>
                </w:rPr>
                <w:t xml:space="preserve"> und Wahlresultate</w:t>
              </w:r>
            </w:hyperlink>
          </w:p>
          <w:p w14:paraId="4ACA3D28" w14:textId="2B07DB79" w:rsidR="002167EC" w:rsidRPr="002E5E40" w:rsidRDefault="002167EC" w:rsidP="00103183">
            <w:pPr>
              <w:pStyle w:val="StandardohneAbstand"/>
              <w:rPr>
                <w:lang w:val="de-CH"/>
              </w:rPr>
            </w:pPr>
            <w:hyperlink r:id="rId16" w:history="1">
              <w:r w:rsidRPr="002E5E40">
                <w:rPr>
                  <w:rStyle w:val="Hyperlink"/>
                  <w:lang w:val="de-CH"/>
                </w:rPr>
                <w:t>Wahlresultate 2025</w:t>
              </w:r>
            </w:hyperlink>
          </w:p>
        </w:tc>
        <w:tc>
          <w:tcPr>
            <w:tcW w:w="1842" w:type="dxa"/>
          </w:tcPr>
          <w:p w14:paraId="0BBF7F1F" w14:textId="77777777" w:rsidR="002167EC" w:rsidRDefault="002167EC" w:rsidP="00103183">
            <w:pPr>
              <w:pStyle w:val="StandardohneAbstand"/>
              <w:rPr>
                <w:lang w:val="en-US"/>
              </w:rPr>
            </w:pPr>
            <w:r>
              <w:rPr>
                <w:lang w:val="en-US"/>
              </w:rPr>
              <w:t>CSV/XLSX (divided in districts)</w:t>
            </w:r>
          </w:p>
          <w:p w14:paraId="6F25B347" w14:textId="6FEEB9F9" w:rsidR="002167EC" w:rsidRDefault="002167EC" w:rsidP="00103183">
            <w:pPr>
              <w:pStyle w:val="StandardohneAbstand"/>
              <w:rPr>
                <w:lang w:val="en-US"/>
              </w:rPr>
            </w:pPr>
            <w:r>
              <w:rPr>
                <w:lang w:val="en-US"/>
              </w:rPr>
              <w:t>2025 only XLSX</w:t>
            </w:r>
          </w:p>
        </w:tc>
        <w:tc>
          <w:tcPr>
            <w:tcW w:w="1837" w:type="dxa"/>
          </w:tcPr>
          <w:p w14:paraId="2FBDDC67" w14:textId="46313B25" w:rsidR="002167EC" w:rsidRDefault="002167EC" w:rsidP="00103183">
            <w:pPr>
              <w:pStyle w:val="StandardohneAbstand"/>
              <w:rPr>
                <w:lang w:val="en-US"/>
              </w:rPr>
            </w:pPr>
            <w:r>
              <w:rPr>
                <w:lang w:val="en-US"/>
              </w:rPr>
              <w:t>3 | 2017</w:t>
            </w:r>
          </w:p>
        </w:tc>
      </w:tr>
      <w:tr w:rsidR="002167EC" w14:paraId="01B323C5" w14:textId="55DC1453" w:rsidTr="002167EC">
        <w:trPr>
          <w:jc w:val="center"/>
        </w:trPr>
        <w:tc>
          <w:tcPr>
            <w:tcW w:w="1955" w:type="dxa"/>
          </w:tcPr>
          <w:p w14:paraId="47778F74" w14:textId="078E7867" w:rsidR="002167EC" w:rsidRDefault="002167EC" w:rsidP="00103183">
            <w:pPr>
              <w:pStyle w:val="StandardohneAbstand"/>
              <w:rPr>
                <w:lang w:val="en-US"/>
              </w:rPr>
            </w:pPr>
            <w:r>
              <w:rPr>
                <w:lang w:val="en-US"/>
              </w:rPr>
              <w:t>Canton SH</w:t>
            </w:r>
          </w:p>
        </w:tc>
        <w:tc>
          <w:tcPr>
            <w:tcW w:w="2299" w:type="dxa"/>
          </w:tcPr>
          <w:p w14:paraId="2E2EC693" w14:textId="77777777" w:rsidR="002167EC" w:rsidRPr="002E5E40" w:rsidRDefault="002167EC" w:rsidP="00103183">
            <w:pPr>
              <w:pStyle w:val="StandardohneAbstand"/>
              <w:rPr>
                <w:lang w:val="de-CH"/>
              </w:rPr>
            </w:pPr>
            <w:hyperlink r:id="rId17" w:history="1">
              <w:r w:rsidRPr="002E5E40">
                <w:rPr>
                  <w:rStyle w:val="Hyperlink"/>
                  <w:lang w:val="de-CH"/>
                </w:rPr>
                <w:t>Abstimmungen und Wahlen - Resultate</w:t>
              </w:r>
            </w:hyperlink>
          </w:p>
          <w:p w14:paraId="50C71D12" w14:textId="5F1743CC" w:rsidR="002167EC" w:rsidRPr="002E5E40" w:rsidRDefault="002167EC" w:rsidP="00103183">
            <w:pPr>
              <w:pStyle w:val="StandardohneAbstand"/>
              <w:rPr>
                <w:lang w:val="de-CH"/>
              </w:rPr>
            </w:pPr>
            <w:hyperlink r:id="rId18" w:history="1">
              <w:r w:rsidRPr="002E5E40">
                <w:rPr>
                  <w:rStyle w:val="Hyperlink"/>
                  <w:lang w:val="de-CH"/>
                </w:rPr>
                <w:t>Results 2008,2012,2016</w:t>
              </w:r>
            </w:hyperlink>
          </w:p>
        </w:tc>
        <w:tc>
          <w:tcPr>
            <w:tcW w:w="1842" w:type="dxa"/>
          </w:tcPr>
          <w:p w14:paraId="1C6E025E" w14:textId="52170A97" w:rsidR="002167EC" w:rsidRDefault="002167EC" w:rsidP="00103183">
            <w:pPr>
              <w:pStyle w:val="StandardohneAbstand"/>
              <w:rPr>
                <w:lang w:val="en-US"/>
              </w:rPr>
            </w:pPr>
            <w:r>
              <w:rPr>
                <w:lang w:val="en-US"/>
              </w:rPr>
              <w:t>PDF (wrote email)</w:t>
            </w:r>
          </w:p>
        </w:tc>
        <w:tc>
          <w:tcPr>
            <w:tcW w:w="1837" w:type="dxa"/>
          </w:tcPr>
          <w:p w14:paraId="738E4CB0" w14:textId="4D5F1EBF" w:rsidR="002167EC" w:rsidRDefault="002167EC" w:rsidP="00103183">
            <w:pPr>
              <w:pStyle w:val="StandardohneAbstand"/>
              <w:rPr>
                <w:lang w:val="en-US"/>
              </w:rPr>
            </w:pPr>
            <w:r>
              <w:rPr>
                <w:lang w:val="en-US"/>
              </w:rPr>
              <w:t>5 | 2008</w:t>
            </w:r>
          </w:p>
        </w:tc>
      </w:tr>
      <w:tr w:rsidR="002167EC" w14:paraId="6B8FAC6D" w14:textId="0696E621" w:rsidTr="002167EC">
        <w:trPr>
          <w:jc w:val="center"/>
        </w:trPr>
        <w:tc>
          <w:tcPr>
            <w:tcW w:w="1955" w:type="dxa"/>
          </w:tcPr>
          <w:p w14:paraId="506FE314" w14:textId="0F75F3A3" w:rsidR="002167EC" w:rsidRDefault="002167EC" w:rsidP="00103183">
            <w:pPr>
              <w:pStyle w:val="StandardohneAbstand"/>
              <w:rPr>
                <w:lang w:val="en-US"/>
              </w:rPr>
            </w:pPr>
            <w:r>
              <w:rPr>
                <w:lang w:val="en-US"/>
              </w:rPr>
              <w:t>Canton SZ</w:t>
            </w:r>
          </w:p>
        </w:tc>
        <w:tc>
          <w:tcPr>
            <w:tcW w:w="2299" w:type="dxa"/>
          </w:tcPr>
          <w:p w14:paraId="7C2CDDDD" w14:textId="4240B1E3" w:rsidR="002167EC" w:rsidRDefault="002167EC" w:rsidP="00103183">
            <w:pPr>
              <w:pStyle w:val="StandardohneAbstand"/>
              <w:rPr>
                <w:lang w:val="de-CH"/>
              </w:rPr>
            </w:pPr>
            <w:hyperlink r:id="rId19" w:anchor="js-cms-accordion-header--0-0" w:history="1">
              <w:r w:rsidRPr="0047768A">
                <w:rPr>
                  <w:rStyle w:val="Hyperlink"/>
                  <w:lang w:val="de-CH"/>
                </w:rPr>
                <w:t>Kantonsratswahle</w:t>
              </w:r>
              <w:r>
                <w:rPr>
                  <w:rStyle w:val="Hyperlink"/>
                  <w:lang w:val="de-CH"/>
                </w:rPr>
                <w:t>n 2020,2024</w:t>
              </w:r>
            </w:hyperlink>
          </w:p>
          <w:p w14:paraId="6F675E0B" w14:textId="21E70C64" w:rsidR="002167EC" w:rsidRPr="0047768A" w:rsidRDefault="002167EC" w:rsidP="00103183">
            <w:pPr>
              <w:pStyle w:val="StandardohneAbstand"/>
              <w:rPr>
                <w:lang w:val="de-CH"/>
              </w:rPr>
            </w:pPr>
            <w:hyperlink r:id="rId20" w:anchor="zoom=page-fit" w:history="1">
              <w:r w:rsidRPr="00F45FBD">
                <w:rPr>
                  <w:rStyle w:val="Hyperlink"/>
                  <w:lang w:val="de-CH"/>
                </w:rPr>
                <w:t>Ergebnis 2016</w:t>
              </w:r>
            </w:hyperlink>
          </w:p>
        </w:tc>
        <w:tc>
          <w:tcPr>
            <w:tcW w:w="1842" w:type="dxa"/>
          </w:tcPr>
          <w:p w14:paraId="2E287595" w14:textId="77777777" w:rsidR="002167EC" w:rsidRPr="00384356" w:rsidRDefault="002167EC" w:rsidP="00103183">
            <w:pPr>
              <w:pStyle w:val="StandardohneAbstand"/>
              <w:rPr>
                <w:lang w:val="de-CH"/>
              </w:rPr>
            </w:pPr>
            <w:proofErr w:type="gramStart"/>
            <w:r w:rsidRPr="00384356">
              <w:rPr>
                <w:lang w:val="de-CH"/>
              </w:rPr>
              <w:t>CSV(</w:t>
            </w:r>
            <w:proofErr w:type="gramEnd"/>
            <w:r w:rsidRPr="00384356">
              <w:rPr>
                <w:lang w:val="de-CH"/>
              </w:rPr>
              <w:t>2020)</w:t>
            </w:r>
          </w:p>
          <w:p w14:paraId="44D6B4CC" w14:textId="77777777" w:rsidR="002167EC" w:rsidRPr="00384356" w:rsidRDefault="002167EC" w:rsidP="00103183">
            <w:pPr>
              <w:pStyle w:val="StandardohneAbstand"/>
              <w:rPr>
                <w:lang w:val="de-CH"/>
              </w:rPr>
            </w:pPr>
            <w:proofErr w:type="gramStart"/>
            <w:r w:rsidRPr="00384356">
              <w:rPr>
                <w:lang w:val="de-CH"/>
              </w:rPr>
              <w:t>XLSX(</w:t>
            </w:r>
            <w:proofErr w:type="gramEnd"/>
            <w:r w:rsidRPr="00384356">
              <w:rPr>
                <w:lang w:val="de-CH"/>
              </w:rPr>
              <w:t>2024)</w:t>
            </w:r>
          </w:p>
          <w:p w14:paraId="787DA10A" w14:textId="026F78E2" w:rsidR="002167EC" w:rsidRPr="00384356" w:rsidRDefault="002167EC" w:rsidP="00103183">
            <w:pPr>
              <w:pStyle w:val="StandardohneAbstand"/>
              <w:rPr>
                <w:lang w:val="de-CH"/>
              </w:rPr>
            </w:pPr>
            <w:proofErr w:type="gramStart"/>
            <w:r w:rsidRPr="00384356">
              <w:rPr>
                <w:lang w:val="de-CH"/>
              </w:rPr>
              <w:lastRenderedPageBreak/>
              <w:t>PDF(</w:t>
            </w:r>
            <w:proofErr w:type="gramEnd"/>
            <w:r w:rsidRPr="00384356">
              <w:rPr>
                <w:lang w:val="de-CH"/>
              </w:rPr>
              <w:t>2016)</w:t>
            </w:r>
            <w:r w:rsidRPr="00384356">
              <w:rPr>
                <w:lang w:val="de-CH"/>
              </w:rPr>
              <w:br/>
            </w:r>
            <w:proofErr w:type="gramStart"/>
            <w:r w:rsidRPr="00384356">
              <w:rPr>
                <w:lang w:val="de-CH"/>
              </w:rPr>
              <w:t>XLSX(</w:t>
            </w:r>
            <w:proofErr w:type="gramEnd"/>
            <w:r w:rsidRPr="00384356">
              <w:rPr>
                <w:lang w:val="de-CH"/>
              </w:rPr>
              <w:t xml:space="preserve">2016) </w:t>
            </w:r>
            <w:proofErr w:type="spellStart"/>
            <w:r w:rsidRPr="00384356">
              <w:rPr>
                <w:lang w:val="de-CH"/>
              </w:rPr>
              <w:t>f</w:t>
            </w:r>
            <w:r>
              <w:rPr>
                <w:lang w:val="de-CH"/>
              </w:rPr>
              <w:t>ragmented</w:t>
            </w:r>
            <w:proofErr w:type="spellEnd"/>
          </w:p>
        </w:tc>
        <w:tc>
          <w:tcPr>
            <w:tcW w:w="1837" w:type="dxa"/>
          </w:tcPr>
          <w:p w14:paraId="4BD4F5A7" w14:textId="4501FEE5" w:rsidR="002167EC" w:rsidRDefault="002167EC" w:rsidP="00103183">
            <w:pPr>
              <w:pStyle w:val="StandardohneAbstand"/>
              <w:rPr>
                <w:lang w:val="en-US"/>
              </w:rPr>
            </w:pPr>
            <w:r>
              <w:rPr>
                <w:lang w:val="en-US"/>
              </w:rPr>
              <w:lastRenderedPageBreak/>
              <w:t>3 | 2016</w:t>
            </w:r>
          </w:p>
        </w:tc>
      </w:tr>
      <w:tr w:rsidR="002167EC" w14:paraId="71718462" w14:textId="3B8DC214" w:rsidTr="002167EC">
        <w:trPr>
          <w:jc w:val="center"/>
        </w:trPr>
        <w:tc>
          <w:tcPr>
            <w:tcW w:w="1955" w:type="dxa"/>
          </w:tcPr>
          <w:p w14:paraId="01D6C91D" w14:textId="050161FC" w:rsidR="002167EC" w:rsidRDefault="002167EC" w:rsidP="00103183">
            <w:pPr>
              <w:pStyle w:val="StandardohneAbstand"/>
              <w:rPr>
                <w:lang w:val="en-US"/>
              </w:rPr>
            </w:pPr>
            <w:r>
              <w:rPr>
                <w:lang w:val="en-US"/>
              </w:rPr>
              <w:t>Canton AG</w:t>
            </w:r>
          </w:p>
        </w:tc>
        <w:tc>
          <w:tcPr>
            <w:tcW w:w="2299" w:type="dxa"/>
          </w:tcPr>
          <w:p w14:paraId="27EE0639" w14:textId="73E20908" w:rsidR="002167EC" w:rsidRDefault="002167EC" w:rsidP="00103183">
            <w:pPr>
              <w:pStyle w:val="StandardohneAbstand"/>
              <w:rPr>
                <w:lang w:val="en-US"/>
              </w:rPr>
            </w:pPr>
            <w:hyperlink r:id="rId21" w:history="1">
              <w:proofErr w:type="spellStart"/>
              <w:r w:rsidRPr="00785AFC">
                <w:rPr>
                  <w:rStyle w:val="Hyperlink"/>
                </w:rPr>
                <w:t>Statistisches</w:t>
              </w:r>
              <w:proofErr w:type="spellEnd"/>
              <w:r w:rsidRPr="00785AFC">
                <w:rPr>
                  <w:rStyle w:val="Hyperlink"/>
                </w:rPr>
                <w:t xml:space="preserve"> </w:t>
              </w:r>
              <w:proofErr w:type="spellStart"/>
              <w:r w:rsidRPr="00785AFC">
                <w:rPr>
                  <w:rStyle w:val="Hyperlink"/>
                </w:rPr>
                <w:t>Archiv</w:t>
              </w:r>
              <w:proofErr w:type="spellEnd"/>
            </w:hyperlink>
          </w:p>
        </w:tc>
        <w:tc>
          <w:tcPr>
            <w:tcW w:w="1842" w:type="dxa"/>
          </w:tcPr>
          <w:p w14:paraId="74E0BB81" w14:textId="5EF32B16" w:rsidR="002167EC" w:rsidRPr="008D490A" w:rsidRDefault="002167EC" w:rsidP="00785AFC">
            <w:pPr>
              <w:pStyle w:val="StandardohneAbstand"/>
              <w:rPr>
                <w:lang w:val="en-US"/>
              </w:rPr>
            </w:pPr>
            <w:r w:rsidRPr="008D490A">
              <w:rPr>
                <w:lang w:val="en-US"/>
              </w:rPr>
              <w:t>XLSX</w:t>
            </w:r>
            <w:r>
              <w:rPr>
                <w:lang w:val="en-US"/>
              </w:rPr>
              <w:t>/CSV</w:t>
            </w:r>
          </w:p>
          <w:p w14:paraId="0F8392CD" w14:textId="41817869" w:rsidR="002167EC" w:rsidRPr="008D490A" w:rsidRDefault="002167EC" w:rsidP="00103183">
            <w:pPr>
              <w:pStyle w:val="StandardohneAbstand"/>
              <w:rPr>
                <w:lang w:val="en-US"/>
              </w:rPr>
            </w:pPr>
          </w:p>
        </w:tc>
        <w:tc>
          <w:tcPr>
            <w:tcW w:w="1837" w:type="dxa"/>
          </w:tcPr>
          <w:p w14:paraId="24CDAEAF" w14:textId="0DFE54B1" w:rsidR="002167EC" w:rsidRDefault="002167EC" w:rsidP="00103183">
            <w:pPr>
              <w:pStyle w:val="StandardohneAbstand"/>
              <w:rPr>
                <w:lang w:val="en-US"/>
              </w:rPr>
            </w:pPr>
            <w:r>
              <w:rPr>
                <w:lang w:val="en-US"/>
              </w:rPr>
              <w:t>5 | 2009</w:t>
            </w:r>
          </w:p>
        </w:tc>
      </w:tr>
      <w:tr w:rsidR="002167EC" w14:paraId="58F52C0E" w14:textId="711A554A" w:rsidTr="002167EC">
        <w:trPr>
          <w:jc w:val="center"/>
        </w:trPr>
        <w:tc>
          <w:tcPr>
            <w:tcW w:w="1955" w:type="dxa"/>
          </w:tcPr>
          <w:p w14:paraId="79713422" w14:textId="669CEF15" w:rsidR="002167EC" w:rsidRDefault="002167EC" w:rsidP="00103183">
            <w:pPr>
              <w:pStyle w:val="StandardohneAbstand"/>
              <w:rPr>
                <w:lang w:val="en-US"/>
              </w:rPr>
            </w:pPr>
            <w:r>
              <w:rPr>
                <w:lang w:val="en-US"/>
              </w:rPr>
              <w:t>Canton NW</w:t>
            </w:r>
          </w:p>
        </w:tc>
        <w:tc>
          <w:tcPr>
            <w:tcW w:w="2299" w:type="dxa"/>
          </w:tcPr>
          <w:p w14:paraId="3E44A13B" w14:textId="77777777" w:rsidR="002167EC" w:rsidRDefault="002167EC" w:rsidP="00103183">
            <w:pPr>
              <w:pStyle w:val="StandardohneAbstand"/>
              <w:rPr>
                <w:lang w:val="en-US"/>
              </w:rPr>
            </w:pPr>
            <w:hyperlink r:id="rId22" w:history="1">
              <w:proofErr w:type="spellStart"/>
              <w:r w:rsidRPr="001505E3">
                <w:rPr>
                  <w:rStyle w:val="Hyperlink"/>
                  <w:lang w:val="en-US"/>
                </w:rPr>
                <w:t>Landrat</w:t>
              </w:r>
              <w:proofErr w:type="spellEnd"/>
              <w:r w:rsidRPr="001505E3">
                <w:rPr>
                  <w:rStyle w:val="Hyperlink"/>
                  <w:lang w:val="en-US"/>
                </w:rPr>
                <w:t xml:space="preserve"> </w:t>
              </w:r>
            </w:hyperlink>
            <w:r>
              <w:rPr>
                <w:lang w:val="en-US"/>
              </w:rPr>
              <w:t>2026/22</w:t>
            </w:r>
          </w:p>
          <w:p w14:paraId="54DC72DA" w14:textId="77777777" w:rsidR="002167EC" w:rsidRDefault="002167EC" w:rsidP="00103183">
            <w:pPr>
              <w:pStyle w:val="StandardohneAbstand"/>
              <w:rPr>
                <w:lang w:val="en-US"/>
              </w:rPr>
            </w:pPr>
            <w:hyperlink r:id="rId23" w:history="1">
              <w:r w:rsidRPr="00E217F4">
                <w:rPr>
                  <w:rStyle w:val="Hyperlink"/>
                  <w:lang w:val="en-US"/>
                </w:rPr>
                <w:t>Result 2014</w:t>
              </w:r>
            </w:hyperlink>
          </w:p>
          <w:p w14:paraId="06E9F8A9" w14:textId="2BBFEC03" w:rsidR="002167EC" w:rsidRDefault="002167EC" w:rsidP="00103183">
            <w:pPr>
              <w:pStyle w:val="StandardohneAbstand"/>
              <w:rPr>
                <w:lang w:val="en-US"/>
              </w:rPr>
            </w:pPr>
            <w:hyperlink r:id="rId24" w:history="1">
              <w:r w:rsidRPr="00FC2A21">
                <w:rPr>
                  <w:rStyle w:val="Hyperlink"/>
                  <w:lang w:val="en-US"/>
                </w:rPr>
                <w:t>Result 2018</w:t>
              </w:r>
            </w:hyperlink>
          </w:p>
        </w:tc>
        <w:tc>
          <w:tcPr>
            <w:tcW w:w="1842" w:type="dxa"/>
          </w:tcPr>
          <w:p w14:paraId="5B4172F0" w14:textId="77777777" w:rsidR="002167EC" w:rsidRDefault="002167EC" w:rsidP="00103183">
            <w:pPr>
              <w:pStyle w:val="StandardohneAbstand"/>
              <w:rPr>
                <w:lang w:val="en-US"/>
              </w:rPr>
            </w:pPr>
            <w:r>
              <w:rPr>
                <w:lang w:val="en-US"/>
              </w:rPr>
              <w:t>PDF(2022,18,14)</w:t>
            </w:r>
          </w:p>
          <w:p w14:paraId="2B275A7E" w14:textId="45820410" w:rsidR="002167EC" w:rsidRDefault="002167EC" w:rsidP="00103183">
            <w:pPr>
              <w:pStyle w:val="StandardohneAbstand"/>
              <w:rPr>
                <w:lang w:val="en-US"/>
              </w:rPr>
            </w:pPr>
            <w:r>
              <w:rPr>
                <w:lang w:val="en-US"/>
              </w:rPr>
              <w:t>WEB(2026)</w:t>
            </w:r>
            <w:r>
              <w:rPr>
                <w:lang w:val="en-US"/>
              </w:rPr>
              <w:br/>
              <w:t>XLSX(14,18,22,26)</w:t>
            </w:r>
            <w:r>
              <w:rPr>
                <w:lang w:val="en-US"/>
              </w:rPr>
              <w:br/>
              <w:t>through mail contact</w:t>
            </w:r>
          </w:p>
        </w:tc>
        <w:tc>
          <w:tcPr>
            <w:tcW w:w="1837" w:type="dxa"/>
          </w:tcPr>
          <w:p w14:paraId="55DD9BA3" w14:textId="02D0E604" w:rsidR="002167EC" w:rsidRDefault="002167EC" w:rsidP="00103183">
            <w:pPr>
              <w:pStyle w:val="StandardohneAbstand"/>
              <w:rPr>
                <w:lang w:val="en-US"/>
              </w:rPr>
            </w:pPr>
            <w:r>
              <w:rPr>
                <w:lang w:val="en-US"/>
              </w:rPr>
              <w:t>4 | 2014</w:t>
            </w:r>
          </w:p>
        </w:tc>
      </w:tr>
      <w:tr w:rsidR="002167EC" w14:paraId="1BD54CFD" w14:textId="2F6338D8" w:rsidTr="002167EC">
        <w:trPr>
          <w:jc w:val="center"/>
        </w:trPr>
        <w:tc>
          <w:tcPr>
            <w:tcW w:w="1955" w:type="dxa"/>
          </w:tcPr>
          <w:p w14:paraId="0E56CECC" w14:textId="77777777" w:rsidR="002167EC" w:rsidRDefault="002167EC" w:rsidP="00103183">
            <w:pPr>
              <w:pStyle w:val="StandardohneAbstand"/>
              <w:rPr>
                <w:lang w:val="en-US"/>
              </w:rPr>
            </w:pPr>
            <w:r>
              <w:rPr>
                <w:lang w:val="en-US"/>
              </w:rPr>
              <w:t>Canton</w:t>
            </w:r>
          </w:p>
          <w:p w14:paraId="3D5931A5" w14:textId="71E6A92F" w:rsidR="002167EC" w:rsidRDefault="002167EC" w:rsidP="00103183">
            <w:pPr>
              <w:pStyle w:val="StandardohneAbstand"/>
              <w:rPr>
                <w:lang w:val="en-US"/>
              </w:rPr>
            </w:pPr>
            <w:r>
              <w:rPr>
                <w:lang w:val="en-US"/>
              </w:rPr>
              <w:t>ZG</w:t>
            </w:r>
          </w:p>
        </w:tc>
        <w:tc>
          <w:tcPr>
            <w:tcW w:w="2299" w:type="dxa"/>
          </w:tcPr>
          <w:p w14:paraId="21D24CB4" w14:textId="53F3C64F" w:rsidR="002167EC" w:rsidRDefault="002167EC" w:rsidP="00103183">
            <w:pPr>
              <w:pStyle w:val="StandardohneAbstand"/>
              <w:rPr>
                <w:lang w:val="en-US"/>
              </w:rPr>
            </w:pPr>
            <w:hyperlink r:id="rId25" w:history="1">
              <w:proofErr w:type="spellStart"/>
              <w:r w:rsidRPr="001505E3">
                <w:rPr>
                  <w:rStyle w:val="Hyperlink"/>
                  <w:lang w:val="en-US"/>
                </w:rPr>
                <w:t>Archiv</w:t>
              </w:r>
              <w:proofErr w:type="spellEnd"/>
              <w:r w:rsidRPr="001505E3">
                <w:rPr>
                  <w:rStyle w:val="Hyperlink"/>
                  <w:lang w:val="en-US"/>
                </w:rPr>
                <w:t xml:space="preserve"> </w:t>
              </w:r>
              <w:proofErr w:type="spellStart"/>
              <w:r w:rsidRPr="001505E3">
                <w:rPr>
                  <w:rStyle w:val="Hyperlink"/>
                  <w:lang w:val="en-US"/>
                </w:rPr>
                <w:t>Kantonsratswahlen</w:t>
              </w:r>
              <w:proofErr w:type="spellEnd"/>
            </w:hyperlink>
          </w:p>
        </w:tc>
        <w:tc>
          <w:tcPr>
            <w:tcW w:w="1842" w:type="dxa"/>
          </w:tcPr>
          <w:p w14:paraId="40775533" w14:textId="5286D296" w:rsidR="002167EC" w:rsidRDefault="002167EC" w:rsidP="00103183">
            <w:pPr>
              <w:pStyle w:val="StandardohneAbstand"/>
              <w:rPr>
                <w:lang w:val="en-US"/>
              </w:rPr>
            </w:pPr>
            <w:r>
              <w:rPr>
                <w:lang w:val="en-US"/>
              </w:rPr>
              <w:t xml:space="preserve">CSV (14,18,22) use </w:t>
            </w:r>
            <w:proofErr w:type="spellStart"/>
            <w:r>
              <w:rPr>
                <w:lang w:val="en-US"/>
              </w:rPr>
              <w:t>Kandidierendenresultate</w:t>
            </w:r>
            <w:proofErr w:type="spellEnd"/>
            <w:r>
              <w:rPr>
                <w:lang w:val="en-US"/>
              </w:rPr>
              <w:t xml:space="preserve"> (more comprehensive)</w:t>
            </w:r>
          </w:p>
        </w:tc>
        <w:tc>
          <w:tcPr>
            <w:tcW w:w="1837" w:type="dxa"/>
          </w:tcPr>
          <w:p w14:paraId="5A5183ED" w14:textId="77777777" w:rsidR="002167EC" w:rsidRDefault="002167EC" w:rsidP="00103183">
            <w:pPr>
              <w:pStyle w:val="StandardohneAbstand"/>
              <w:rPr>
                <w:lang w:val="en-US"/>
              </w:rPr>
            </w:pPr>
            <w:r>
              <w:rPr>
                <w:lang w:val="en-US"/>
              </w:rPr>
              <w:t>3 | 2014</w:t>
            </w:r>
          </w:p>
          <w:p w14:paraId="2BBC9DD3" w14:textId="404C4308" w:rsidR="002167EC" w:rsidRDefault="002167EC" w:rsidP="00103183">
            <w:pPr>
              <w:pStyle w:val="StandardohneAbstand"/>
              <w:rPr>
                <w:lang w:val="en-US"/>
              </w:rPr>
            </w:pPr>
            <w:r>
              <w:rPr>
                <w:lang w:val="en-US"/>
              </w:rPr>
              <w:t>(next 4.10.2026)</w:t>
            </w:r>
          </w:p>
        </w:tc>
      </w:tr>
      <w:tr w:rsidR="002167EC" w14:paraId="585CA713" w14:textId="77777777" w:rsidTr="002167EC">
        <w:trPr>
          <w:jc w:val="center"/>
        </w:trPr>
        <w:tc>
          <w:tcPr>
            <w:tcW w:w="1955" w:type="dxa"/>
          </w:tcPr>
          <w:p w14:paraId="54AE8A53" w14:textId="420365C0" w:rsidR="002167EC" w:rsidRDefault="002167EC" w:rsidP="00103183">
            <w:pPr>
              <w:pStyle w:val="StandardohneAbstand"/>
              <w:rPr>
                <w:lang w:val="en-US"/>
              </w:rPr>
            </w:pPr>
            <w:r>
              <w:rPr>
                <w:lang w:val="en-US"/>
              </w:rPr>
              <w:t>Canton UR</w:t>
            </w:r>
          </w:p>
        </w:tc>
        <w:tc>
          <w:tcPr>
            <w:tcW w:w="2299" w:type="dxa"/>
          </w:tcPr>
          <w:p w14:paraId="46FD6D6A" w14:textId="4404BED6" w:rsidR="002167EC" w:rsidRDefault="002167EC" w:rsidP="00103183">
            <w:pPr>
              <w:pStyle w:val="StandardohneAbstand"/>
            </w:pPr>
            <w:r>
              <w:t>Mail</w:t>
            </w:r>
          </w:p>
        </w:tc>
        <w:tc>
          <w:tcPr>
            <w:tcW w:w="1842" w:type="dxa"/>
          </w:tcPr>
          <w:p w14:paraId="035B5E7E" w14:textId="35D41505" w:rsidR="002167EC" w:rsidRDefault="002167EC" w:rsidP="00103183">
            <w:pPr>
              <w:pStyle w:val="StandardohneAbstand"/>
              <w:rPr>
                <w:lang w:val="en-US"/>
              </w:rPr>
            </w:pPr>
            <w:r>
              <w:rPr>
                <w:lang w:val="en-US"/>
              </w:rPr>
              <w:t xml:space="preserve">XLSX (20,24) </w:t>
            </w:r>
            <w:proofErr w:type="spellStart"/>
            <w:r>
              <w:rPr>
                <w:lang w:val="en-US"/>
              </w:rPr>
              <w:t>über</w:t>
            </w:r>
            <w:proofErr w:type="spellEnd"/>
            <w:r>
              <w:rPr>
                <w:lang w:val="en-US"/>
              </w:rPr>
              <w:t xml:space="preserve"> Mail</w:t>
            </w:r>
          </w:p>
        </w:tc>
        <w:tc>
          <w:tcPr>
            <w:tcW w:w="1837" w:type="dxa"/>
          </w:tcPr>
          <w:p w14:paraId="5E82BB69" w14:textId="4640BD0A" w:rsidR="002167EC" w:rsidRDefault="002167EC" w:rsidP="00103183">
            <w:pPr>
              <w:pStyle w:val="StandardohneAbstand"/>
              <w:rPr>
                <w:lang w:val="en-US"/>
              </w:rPr>
            </w:pPr>
            <w:r>
              <w:rPr>
                <w:lang w:val="en-US"/>
              </w:rPr>
              <w:t>2 | 2020</w:t>
            </w:r>
          </w:p>
        </w:tc>
      </w:tr>
    </w:tbl>
    <w:p w14:paraId="47CF3B7B" w14:textId="5A15B31A" w:rsidR="005D1AD5" w:rsidRDefault="005D1AD5" w:rsidP="00103183">
      <w:pPr>
        <w:pStyle w:val="StandardohneAbstand"/>
        <w:rPr>
          <w:lang w:val="en-US"/>
        </w:rPr>
      </w:pPr>
    </w:p>
    <w:p w14:paraId="6BCB4F0E" w14:textId="0F4E3F43" w:rsidR="00F1432A" w:rsidRDefault="00F1432A" w:rsidP="00103183">
      <w:pPr>
        <w:pStyle w:val="StandardohneAbstand"/>
        <w:rPr>
          <w:lang w:val="en-US"/>
        </w:rPr>
      </w:pPr>
      <w:r>
        <w:rPr>
          <w:lang w:val="en-US"/>
        </w:rPr>
        <w:t xml:space="preserve">Regarding the </w:t>
      </w:r>
      <w:r w:rsidR="002669D9">
        <w:rPr>
          <w:lang w:val="en-US"/>
        </w:rPr>
        <w:t>Results,</w:t>
      </w:r>
      <w:r w:rsidR="00CE57F0">
        <w:rPr>
          <w:lang w:val="en-US"/>
        </w:rPr>
        <w:t xml:space="preserve"> which are only publicly available as </w:t>
      </w:r>
      <w:r>
        <w:rPr>
          <w:lang w:val="en-US"/>
        </w:rPr>
        <w:t>PDFs:</w:t>
      </w:r>
      <w:r w:rsidR="006E1B8F">
        <w:rPr>
          <w:lang w:val="en-US"/>
        </w:rPr>
        <w:t xml:space="preserve"> I</w:t>
      </w:r>
      <w:r w:rsidR="0065143A">
        <w:rPr>
          <w:lang w:val="en-US"/>
        </w:rPr>
        <w:t xml:space="preserve"> contacted the affected cantons and asked for </w:t>
      </w:r>
      <w:r w:rsidR="00384356">
        <w:rPr>
          <w:lang w:val="en-US"/>
        </w:rPr>
        <w:t>CSV</w:t>
      </w:r>
      <w:r w:rsidR="0065143A">
        <w:rPr>
          <w:lang w:val="en-US"/>
        </w:rPr>
        <w:t xml:space="preserve">/XLSX documents. </w:t>
      </w:r>
      <w:r w:rsidR="00384356">
        <w:rPr>
          <w:lang w:val="en-US"/>
        </w:rPr>
        <w:t xml:space="preserve">Of whom Nidwalden and Schwyz already answered and sent me the data. </w:t>
      </w:r>
      <w:r w:rsidR="0065143A">
        <w:rPr>
          <w:lang w:val="en-US"/>
        </w:rPr>
        <w:t>If</w:t>
      </w:r>
      <w:r w:rsidR="00384356">
        <w:rPr>
          <w:lang w:val="en-US"/>
        </w:rPr>
        <w:t xml:space="preserve"> the canton of Schaffhausen can’t provide me with data, then I’ll ask the local newspapers </w:t>
      </w:r>
      <w:r w:rsidR="00777718">
        <w:rPr>
          <w:lang w:val="en-US"/>
        </w:rPr>
        <w:t>,</w:t>
      </w:r>
      <w:r w:rsidR="00CE57F0">
        <w:rPr>
          <w:lang w:val="en-US"/>
        </w:rPr>
        <w:t xml:space="preserve">Schaffhauser </w:t>
      </w:r>
      <w:proofErr w:type="spellStart"/>
      <w:r w:rsidR="00CE57F0">
        <w:rPr>
          <w:lang w:val="en-US"/>
        </w:rPr>
        <w:t>Nachrichten</w:t>
      </w:r>
      <w:proofErr w:type="spellEnd"/>
      <w:r w:rsidR="00384356">
        <w:rPr>
          <w:lang w:val="en-US"/>
        </w:rPr>
        <w:t xml:space="preserve"> and </w:t>
      </w:r>
      <w:r w:rsidR="00CE57F0">
        <w:rPr>
          <w:lang w:val="en-US"/>
        </w:rPr>
        <w:t>Schaffhauser AZ</w:t>
      </w:r>
      <w:r w:rsidR="00384356">
        <w:rPr>
          <w:lang w:val="en-US"/>
        </w:rPr>
        <w:t xml:space="preserve">. </w:t>
      </w:r>
      <w:r w:rsidR="00CE57F0">
        <w:rPr>
          <w:lang w:val="en-US"/>
        </w:rPr>
        <w:t xml:space="preserve">Alternatively the SRG might have data. </w:t>
      </w:r>
      <w:r w:rsidR="001723A8">
        <w:rPr>
          <w:lang w:val="en-US"/>
        </w:rPr>
        <w:t>As a further source of Data also</w:t>
      </w:r>
      <w:r w:rsidR="001723A8" w:rsidRPr="001723A8">
        <w:rPr>
          <w:lang w:val="en-US"/>
        </w:rPr>
        <w:t xml:space="preserve"> </w:t>
      </w:r>
      <w:r w:rsidR="001723A8">
        <w:rPr>
          <w:lang w:val="en-US"/>
        </w:rPr>
        <w:t xml:space="preserve">the Center for Democracy seems to have </w:t>
      </w:r>
      <w:proofErr w:type="gramStart"/>
      <w:r w:rsidR="001723A8">
        <w:rPr>
          <w:lang w:val="en-US"/>
        </w:rPr>
        <w:t>some sort of comprehensive</w:t>
      </w:r>
      <w:proofErr w:type="gramEnd"/>
      <w:r w:rsidR="001723A8">
        <w:rPr>
          <w:lang w:val="en-US"/>
        </w:rPr>
        <w:t xml:space="preserve"> but not public </w:t>
      </w:r>
      <w:hyperlink r:id="rId26" w:history="1">
        <w:r w:rsidR="001723A8" w:rsidRPr="001723A8">
          <w:rPr>
            <w:rStyle w:val="Hyperlink"/>
            <w:lang w:val="en-US"/>
          </w:rPr>
          <w:t>data</w:t>
        </w:r>
      </w:hyperlink>
      <w:r w:rsidR="001723A8">
        <w:rPr>
          <w:lang w:val="en-US"/>
        </w:rPr>
        <w:t xml:space="preserve">. The federal statistical office BFS provides </w:t>
      </w:r>
      <w:hyperlink r:id="rId27" w:history="1">
        <w:r w:rsidR="001723A8" w:rsidRPr="001723A8">
          <w:rPr>
            <w:rStyle w:val="Hyperlink"/>
            <w:lang w:val="en-US"/>
          </w:rPr>
          <w:t>data</w:t>
        </w:r>
      </w:hyperlink>
      <w:r w:rsidR="001723A8">
        <w:rPr>
          <w:lang w:val="en-US"/>
        </w:rPr>
        <w:t xml:space="preserve"> on cantonal elections between 1919-2020 but misses </w:t>
      </w:r>
      <w:proofErr w:type="gramStart"/>
      <w:r w:rsidR="001723A8">
        <w:rPr>
          <w:lang w:val="en-US"/>
        </w:rPr>
        <w:t>results</w:t>
      </w:r>
      <w:proofErr w:type="gramEnd"/>
      <w:r w:rsidR="001723A8">
        <w:rPr>
          <w:lang w:val="en-US"/>
        </w:rPr>
        <w:t xml:space="preserve"> on district level. If none of these possibilities are working,</w:t>
      </w:r>
      <w:r w:rsidR="00CE57F0">
        <w:rPr>
          <w:lang w:val="en-US"/>
        </w:rPr>
        <w:t xml:space="preserve"> I’d </w:t>
      </w:r>
      <w:r>
        <w:rPr>
          <w:lang w:val="en-US"/>
        </w:rPr>
        <w:t>need to transform the</w:t>
      </w:r>
      <w:r w:rsidR="001723A8">
        <w:rPr>
          <w:lang w:val="en-US"/>
        </w:rPr>
        <w:t xml:space="preserve"> data</w:t>
      </w:r>
      <w:r>
        <w:rPr>
          <w:lang w:val="en-US"/>
        </w:rPr>
        <w:t xml:space="preserve"> </w:t>
      </w:r>
      <w:r w:rsidR="00CE57F0">
        <w:rPr>
          <w:lang w:val="en-US"/>
        </w:rPr>
        <w:t xml:space="preserve">by myself </w:t>
      </w:r>
      <w:r>
        <w:rPr>
          <w:lang w:val="en-US"/>
        </w:rPr>
        <w:t xml:space="preserve">into XLSX or CSV. </w:t>
      </w:r>
    </w:p>
    <w:p w14:paraId="63612655" w14:textId="77777777" w:rsidR="00F1432A" w:rsidRDefault="00F1432A" w:rsidP="00103183">
      <w:pPr>
        <w:pStyle w:val="StandardohneAbstand"/>
        <w:rPr>
          <w:lang w:val="en-US"/>
        </w:rPr>
      </w:pPr>
    </w:p>
    <w:p w14:paraId="20471963" w14:textId="57F05D9E" w:rsidR="00653797" w:rsidRPr="0065143A" w:rsidRDefault="00653797" w:rsidP="0065143A">
      <w:pPr>
        <w:pStyle w:val="StandardohneAbstand"/>
        <w:jc w:val="center"/>
        <w:rPr>
          <w:b/>
          <w:bCs/>
          <w:sz w:val="24"/>
          <w:szCs w:val="24"/>
          <w:lang w:val="en-US"/>
        </w:rPr>
      </w:pPr>
      <w:r w:rsidRPr="0065143A">
        <w:rPr>
          <w:b/>
          <w:bCs/>
          <w:sz w:val="24"/>
          <w:szCs w:val="24"/>
          <w:lang w:val="en-US"/>
        </w:rPr>
        <w:t>Units of Observations</w:t>
      </w:r>
    </w:p>
    <w:tbl>
      <w:tblPr>
        <w:tblStyle w:val="TableGrid"/>
        <w:tblW w:w="0" w:type="auto"/>
        <w:tblLook w:val="04A0" w:firstRow="1" w:lastRow="0" w:firstColumn="1" w:lastColumn="0" w:noHBand="0" w:noVBand="1"/>
      </w:tblPr>
      <w:tblGrid>
        <w:gridCol w:w="4559"/>
        <w:gridCol w:w="4559"/>
      </w:tblGrid>
      <w:tr w:rsidR="001723A8" w14:paraId="218A2549" w14:textId="77777777" w:rsidTr="00653797">
        <w:tc>
          <w:tcPr>
            <w:tcW w:w="4559" w:type="dxa"/>
          </w:tcPr>
          <w:p w14:paraId="7CF26BC2" w14:textId="317296D1" w:rsidR="001723A8" w:rsidRDefault="001723A8" w:rsidP="00103183">
            <w:pPr>
              <w:pStyle w:val="StandardohneAbstand"/>
              <w:rPr>
                <w:lang w:val="en-US"/>
              </w:rPr>
            </w:pPr>
            <w:r>
              <w:rPr>
                <w:lang w:val="en-US"/>
              </w:rPr>
              <w:t>Canton (Name)</w:t>
            </w:r>
          </w:p>
        </w:tc>
        <w:tc>
          <w:tcPr>
            <w:tcW w:w="4559" w:type="dxa"/>
          </w:tcPr>
          <w:p w14:paraId="7B1CF905" w14:textId="69A714F4" w:rsidR="001723A8" w:rsidRDefault="001723A8" w:rsidP="00103183">
            <w:pPr>
              <w:pStyle w:val="StandardohneAbstand"/>
              <w:rPr>
                <w:lang w:val="en-US"/>
              </w:rPr>
            </w:pPr>
            <w:r>
              <w:rPr>
                <w:lang w:val="en-US"/>
              </w:rPr>
              <w:t>Character</w:t>
            </w:r>
          </w:p>
        </w:tc>
      </w:tr>
      <w:tr w:rsidR="00653797" w14:paraId="4DB2B733" w14:textId="77777777" w:rsidTr="00653797">
        <w:tc>
          <w:tcPr>
            <w:tcW w:w="4559" w:type="dxa"/>
          </w:tcPr>
          <w:p w14:paraId="5864E4B0" w14:textId="7202E21A" w:rsidR="00653797" w:rsidRDefault="001723A8" w:rsidP="00103183">
            <w:pPr>
              <w:pStyle w:val="StandardohneAbstand"/>
              <w:rPr>
                <w:lang w:val="en-US"/>
              </w:rPr>
            </w:pPr>
            <w:r>
              <w:rPr>
                <w:lang w:val="en-US"/>
              </w:rPr>
              <w:t>Election Year</w:t>
            </w:r>
          </w:p>
        </w:tc>
        <w:tc>
          <w:tcPr>
            <w:tcW w:w="4559" w:type="dxa"/>
          </w:tcPr>
          <w:p w14:paraId="31A623A8" w14:textId="7FF532BA" w:rsidR="00653797" w:rsidRDefault="00653797" w:rsidP="00103183">
            <w:pPr>
              <w:pStyle w:val="StandardohneAbstand"/>
              <w:rPr>
                <w:lang w:val="en-US"/>
              </w:rPr>
            </w:pPr>
            <w:r>
              <w:rPr>
                <w:lang w:val="en-US"/>
              </w:rPr>
              <w:t>Integer</w:t>
            </w:r>
          </w:p>
        </w:tc>
      </w:tr>
      <w:tr w:rsidR="00653797" w14:paraId="4C4646E9" w14:textId="77777777" w:rsidTr="00653797">
        <w:tc>
          <w:tcPr>
            <w:tcW w:w="4559" w:type="dxa"/>
          </w:tcPr>
          <w:p w14:paraId="5C2B1131" w14:textId="08FF6404" w:rsidR="00653797" w:rsidRDefault="00653797" w:rsidP="00103183">
            <w:pPr>
              <w:pStyle w:val="StandardohneAbstand"/>
              <w:rPr>
                <w:lang w:val="en-US"/>
              </w:rPr>
            </w:pPr>
            <w:r>
              <w:rPr>
                <w:lang w:val="en-US"/>
              </w:rPr>
              <w:t>Districts</w:t>
            </w:r>
          </w:p>
        </w:tc>
        <w:tc>
          <w:tcPr>
            <w:tcW w:w="4559" w:type="dxa"/>
          </w:tcPr>
          <w:p w14:paraId="7B3F73B1" w14:textId="2663CE9C" w:rsidR="00653797" w:rsidRDefault="00653797" w:rsidP="00103183">
            <w:pPr>
              <w:pStyle w:val="StandardohneAbstand"/>
              <w:rPr>
                <w:lang w:val="en-US"/>
              </w:rPr>
            </w:pPr>
            <w:r>
              <w:rPr>
                <w:lang w:val="en-US"/>
              </w:rPr>
              <w:t>Character</w:t>
            </w:r>
          </w:p>
        </w:tc>
      </w:tr>
      <w:tr w:rsidR="00653797" w14:paraId="79775F2A" w14:textId="77777777" w:rsidTr="00653797">
        <w:tc>
          <w:tcPr>
            <w:tcW w:w="4559" w:type="dxa"/>
          </w:tcPr>
          <w:p w14:paraId="3F1B2AFE" w14:textId="12B03A33" w:rsidR="00653797" w:rsidRDefault="001723A8" w:rsidP="00103183">
            <w:pPr>
              <w:pStyle w:val="StandardohneAbstand"/>
              <w:rPr>
                <w:lang w:val="en-US"/>
              </w:rPr>
            </w:pPr>
            <w:proofErr w:type="spellStart"/>
            <w:r>
              <w:rPr>
                <w:lang w:val="en-US"/>
              </w:rPr>
              <w:t>District_seats</w:t>
            </w:r>
            <w:proofErr w:type="spellEnd"/>
            <w:r>
              <w:rPr>
                <w:lang w:val="en-US"/>
              </w:rPr>
              <w:t xml:space="preserve"> (seats available per district)</w:t>
            </w:r>
          </w:p>
        </w:tc>
        <w:tc>
          <w:tcPr>
            <w:tcW w:w="4559" w:type="dxa"/>
          </w:tcPr>
          <w:p w14:paraId="104D1DA8" w14:textId="7CC8CCE6" w:rsidR="00653797" w:rsidRDefault="00653797" w:rsidP="00103183">
            <w:pPr>
              <w:pStyle w:val="StandardohneAbstand"/>
              <w:rPr>
                <w:lang w:val="en-US"/>
              </w:rPr>
            </w:pPr>
            <w:r>
              <w:rPr>
                <w:lang w:val="en-US"/>
              </w:rPr>
              <w:t>Integer</w:t>
            </w:r>
          </w:p>
        </w:tc>
      </w:tr>
      <w:tr w:rsidR="00653797" w14:paraId="46F29F3B" w14:textId="77777777" w:rsidTr="00653797">
        <w:tc>
          <w:tcPr>
            <w:tcW w:w="4559" w:type="dxa"/>
          </w:tcPr>
          <w:p w14:paraId="738AC3BE" w14:textId="5201482C" w:rsidR="00653797" w:rsidRDefault="001723A8" w:rsidP="00103183">
            <w:pPr>
              <w:pStyle w:val="StandardohneAbstand"/>
              <w:rPr>
                <w:lang w:val="en-US"/>
              </w:rPr>
            </w:pPr>
            <w:proofErr w:type="spellStart"/>
            <w:r>
              <w:rPr>
                <w:lang w:val="en-US"/>
              </w:rPr>
              <w:t>Party_votes_in</w:t>
            </w:r>
            <w:proofErr w:type="spellEnd"/>
            <w:r>
              <w:rPr>
                <w:lang w:val="en-US"/>
              </w:rPr>
              <w:t xml:space="preserve"> district</w:t>
            </w:r>
          </w:p>
        </w:tc>
        <w:tc>
          <w:tcPr>
            <w:tcW w:w="4559" w:type="dxa"/>
          </w:tcPr>
          <w:p w14:paraId="2D844909" w14:textId="48736567" w:rsidR="00653797" w:rsidRDefault="001723A8" w:rsidP="00103183">
            <w:pPr>
              <w:pStyle w:val="StandardohneAbstand"/>
              <w:rPr>
                <w:lang w:val="en-US"/>
              </w:rPr>
            </w:pPr>
            <w:r>
              <w:rPr>
                <w:lang w:val="en-US"/>
              </w:rPr>
              <w:t>Integer</w:t>
            </w:r>
          </w:p>
        </w:tc>
      </w:tr>
      <w:tr w:rsidR="00653797" w14:paraId="20DCB0D5" w14:textId="77777777" w:rsidTr="00653797">
        <w:tc>
          <w:tcPr>
            <w:tcW w:w="4559" w:type="dxa"/>
          </w:tcPr>
          <w:p w14:paraId="64D386C7" w14:textId="494AA5D7" w:rsidR="00653797" w:rsidRDefault="001723A8" w:rsidP="00103183">
            <w:pPr>
              <w:pStyle w:val="StandardohneAbstand"/>
              <w:rPr>
                <w:lang w:val="en-US"/>
              </w:rPr>
            </w:pPr>
            <w:proofErr w:type="spellStart"/>
            <w:r>
              <w:rPr>
                <w:lang w:val="en-US"/>
              </w:rPr>
              <w:t>Party_votes_cantonal</w:t>
            </w:r>
            <w:r w:rsidR="00D275BB">
              <w:rPr>
                <w:lang w:val="en-US"/>
              </w:rPr>
              <w:t>_total</w:t>
            </w:r>
            <w:proofErr w:type="spellEnd"/>
          </w:p>
        </w:tc>
        <w:tc>
          <w:tcPr>
            <w:tcW w:w="4559" w:type="dxa"/>
          </w:tcPr>
          <w:p w14:paraId="21E67329" w14:textId="5782DF72" w:rsidR="00653797" w:rsidRDefault="00653797" w:rsidP="00103183">
            <w:pPr>
              <w:pStyle w:val="StandardohneAbstand"/>
              <w:rPr>
                <w:lang w:val="en-US"/>
              </w:rPr>
            </w:pPr>
            <w:r>
              <w:rPr>
                <w:lang w:val="en-US"/>
              </w:rPr>
              <w:t>Integer</w:t>
            </w:r>
          </w:p>
        </w:tc>
      </w:tr>
      <w:tr w:rsidR="00653797" w14:paraId="26C08FB4" w14:textId="77777777" w:rsidTr="00653797">
        <w:tc>
          <w:tcPr>
            <w:tcW w:w="4559" w:type="dxa"/>
          </w:tcPr>
          <w:p w14:paraId="4D78930D" w14:textId="6740D7B4" w:rsidR="00653797" w:rsidRDefault="00D275BB" w:rsidP="00103183">
            <w:pPr>
              <w:pStyle w:val="StandardohneAbstand"/>
              <w:rPr>
                <w:lang w:val="en-US"/>
              </w:rPr>
            </w:pPr>
            <w:proofErr w:type="spellStart"/>
            <w:r>
              <w:rPr>
                <w:lang w:val="en-US"/>
              </w:rPr>
              <w:t>Seats_received_DP</w:t>
            </w:r>
            <w:proofErr w:type="spellEnd"/>
            <w:r>
              <w:rPr>
                <w:lang w:val="en-US"/>
              </w:rPr>
              <w:t xml:space="preserve"> (</w:t>
            </w:r>
            <w:proofErr w:type="spellStart"/>
            <w:r>
              <w:rPr>
                <w:lang w:val="en-US"/>
              </w:rPr>
              <w:t>Doppelter</w:t>
            </w:r>
            <w:proofErr w:type="spellEnd"/>
            <w:r>
              <w:rPr>
                <w:lang w:val="en-US"/>
              </w:rPr>
              <w:t xml:space="preserve"> </w:t>
            </w:r>
            <w:proofErr w:type="spellStart"/>
            <w:r>
              <w:rPr>
                <w:lang w:val="en-US"/>
              </w:rPr>
              <w:t>pukelsheim</w:t>
            </w:r>
            <w:proofErr w:type="spellEnd"/>
            <w:r>
              <w:rPr>
                <w:lang w:val="en-US"/>
              </w:rPr>
              <w:t>)</w:t>
            </w:r>
          </w:p>
        </w:tc>
        <w:tc>
          <w:tcPr>
            <w:tcW w:w="4559" w:type="dxa"/>
          </w:tcPr>
          <w:p w14:paraId="25AE31FD" w14:textId="4A651A08" w:rsidR="00653797" w:rsidRDefault="00653797" w:rsidP="00103183">
            <w:pPr>
              <w:pStyle w:val="StandardohneAbstand"/>
              <w:rPr>
                <w:lang w:val="en-US"/>
              </w:rPr>
            </w:pPr>
            <w:r>
              <w:rPr>
                <w:lang w:val="en-US"/>
              </w:rPr>
              <w:t>Integer</w:t>
            </w:r>
          </w:p>
        </w:tc>
      </w:tr>
      <w:tr w:rsidR="00D275BB" w14:paraId="15101572" w14:textId="77777777" w:rsidTr="00653797">
        <w:tc>
          <w:tcPr>
            <w:tcW w:w="4559" w:type="dxa"/>
          </w:tcPr>
          <w:p w14:paraId="1FDEE49F" w14:textId="10B4F728" w:rsidR="00D275BB" w:rsidRDefault="00D275BB" w:rsidP="00103183">
            <w:pPr>
              <w:pStyle w:val="StandardohneAbstand"/>
              <w:rPr>
                <w:lang w:val="en-US"/>
              </w:rPr>
            </w:pPr>
            <w:proofErr w:type="spellStart"/>
            <w:r>
              <w:rPr>
                <w:lang w:val="en-US"/>
              </w:rPr>
              <w:t>Simulated_seats_HB</w:t>
            </w:r>
            <w:proofErr w:type="spellEnd"/>
            <w:r>
              <w:rPr>
                <w:lang w:val="en-US"/>
              </w:rPr>
              <w:t xml:space="preserve"> (Hagenbach Bischoff)</w:t>
            </w:r>
          </w:p>
        </w:tc>
        <w:tc>
          <w:tcPr>
            <w:tcW w:w="4559" w:type="dxa"/>
          </w:tcPr>
          <w:p w14:paraId="44F56427" w14:textId="3403FFC8" w:rsidR="00D275BB" w:rsidRDefault="00D275BB" w:rsidP="00103183">
            <w:pPr>
              <w:pStyle w:val="StandardohneAbstand"/>
              <w:rPr>
                <w:lang w:val="en-US"/>
              </w:rPr>
            </w:pPr>
            <w:r>
              <w:rPr>
                <w:lang w:val="en-US"/>
              </w:rPr>
              <w:t>Integer</w:t>
            </w:r>
          </w:p>
        </w:tc>
      </w:tr>
      <w:tr w:rsidR="00D275BB" w14:paraId="7B469365" w14:textId="77777777" w:rsidTr="00653797">
        <w:tc>
          <w:tcPr>
            <w:tcW w:w="4559" w:type="dxa"/>
          </w:tcPr>
          <w:p w14:paraId="773D7368" w14:textId="20482721" w:rsidR="00D275BB" w:rsidRDefault="00D275BB" w:rsidP="00103183">
            <w:pPr>
              <w:pStyle w:val="StandardohneAbstand"/>
              <w:rPr>
                <w:lang w:val="en-US"/>
              </w:rPr>
            </w:pPr>
            <w:proofErr w:type="spellStart"/>
            <w:r>
              <w:rPr>
                <w:lang w:val="en-US"/>
              </w:rPr>
              <w:t>Share_of_votes</w:t>
            </w:r>
            <w:proofErr w:type="spellEnd"/>
            <w:r>
              <w:rPr>
                <w:lang w:val="en-US"/>
              </w:rPr>
              <w:t xml:space="preserve"> (per party)</w:t>
            </w:r>
          </w:p>
        </w:tc>
        <w:tc>
          <w:tcPr>
            <w:tcW w:w="4559" w:type="dxa"/>
          </w:tcPr>
          <w:p w14:paraId="0B81527F" w14:textId="7B9E582A" w:rsidR="00D275BB" w:rsidRDefault="00D275BB" w:rsidP="00103183">
            <w:pPr>
              <w:pStyle w:val="StandardohneAbstand"/>
              <w:rPr>
                <w:lang w:val="en-US"/>
              </w:rPr>
            </w:pPr>
            <w:r>
              <w:rPr>
                <w:lang w:val="en-US"/>
              </w:rPr>
              <w:t>Double</w:t>
            </w:r>
          </w:p>
        </w:tc>
      </w:tr>
      <w:tr w:rsidR="00D275BB" w14:paraId="0593AA8C" w14:textId="77777777" w:rsidTr="00653797">
        <w:tc>
          <w:tcPr>
            <w:tcW w:w="4559" w:type="dxa"/>
          </w:tcPr>
          <w:p w14:paraId="3236E4B8" w14:textId="2941BFF5" w:rsidR="00D275BB" w:rsidRDefault="00D275BB" w:rsidP="00103183">
            <w:pPr>
              <w:pStyle w:val="StandardohneAbstand"/>
              <w:rPr>
                <w:lang w:val="en-US"/>
              </w:rPr>
            </w:pPr>
            <w:proofErr w:type="spellStart"/>
            <w:r>
              <w:rPr>
                <w:lang w:val="en-US"/>
              </w:rPr>
              <w:t>Small_party</w:t>
            </w:r>
            <w:proofErr w:type="spellEnd"/>
            <w:r>
              <w:rPr>
                <w:lang w:val="en-US"/>
              </w:rPr>
              <w:t xml:space="preserve"> </w:t>
            </w:r>
          </w:p>
        </w:tc>
        <w:tc>
          <w:tcPr>
            <w:tcW w:w="4559" w:type="dxa"/>
          </w:tcPr>
          <w:p w14:paraId="7EF12E8C" w14:textId="50E1AB65" w:rsidR="00D275BB" w:rsidRDefault="00D275BB" w:rsidP="00103183">
            <w:pPr>
              <w:pStyle w:val="StandardohneAbstand"/>
              <w:rPr>
                <w:lang w:val="en-US"/>
              </w:rPr>
            </w:pPr>
            <w:r>
              <w:rPr>
                <w:lang w:val="en-US"/>
              </w:rPr>
              <w:t>Boolean value</w:t>
            </w:r>
          </w:p>
        </w:tc>
      </w:tr>
      <w:tr w:rsidR="0065143A" w14:paraId="2CE50648" w14:textId="77777777" w:rsidTr="00653797">
        <w:tc>
          <w:tcPr>
            <w:tcW w:w="4559" w:type="dxa"/>
          </w:tcPr>
          <w:p w14:paraId="3F53D0F7" w14:textId="37EF90E6" w:rsidR="0065143A" w:rsidRDefault="0065143A" w:rsidP="00103183">
            <w:pPr>
              <w:pStyle w:val="StandardohneAbstand"/>
              <w:rPr>
                <w:lang w:val="en-US"/>
              </w:rPr>
            </w:pPr>
            <w:proofErr w:type="spellStart"/>
            <w:r>
              <w:rPr>
                <w:lang w:val="en-US"/>
              </w:rPr>
              <w:t>diff_hb_dp</w:t>
            </w:r>
            <w:proofErr w:type="spellEnd"/>
            <w:r>
              <w:rPr>
                <w:lang w:val="en-US"/>
              </w:rPr>
              <w:t xml:space="preserve"> (difference in seats allocation | per party)</w:t>
            </w:r>
          </w:p>
        </w:tc>
        <w:tc>
          <w:tcPr>
            <w:tcW w:w="4559" w:type="dxa"/>
          </w:tcPr>
          <w:p w14:paraId="0D8470B8" w14:textId="67090B16" w:rsidR="0065143A" w:rsidRDefault="0065143A" w:rsidP="00103183">
            <w:pPr>
              <w:pStyle w:val="StandardohneAbstand"/>
              <w:rPr>
                <w:lang w:val="en-US"/>
              </w:rPr>
            </w:pPr>
            <w:r>
              <w:rPr>
                <w:lang w:val="en-US"/>
              </w:rPr>
              <w:t>Integer</w:t>
            </w:r>
          </w:p>
        </w:tc>
      </w:tr>
    </w:tbl>
    <w:p w14:paraId="5184180C" w14:textId="413897F8" w:rsidR="00CB3103" w:rsidRDefault="00CB3103" w:rsidP="00103183">
      <w:pPr>
        <w:pStyle w:val="StandardohneAbstand"/>
        <w:rPr>
          <w:b/>
          <w:bCs/>
          <w:lang w:val="en-US"/>
        </w:rPr>
      </w:pPr>
    </w:p>
    <w:p w14:paraId="73504C03" w14:textId="02BAC0D3" w:rsidR="00A51876" w:rsidRPr="00CB244D" w:rsidRDefault="00A51876" w:rsidP="00CB244D">
      <w:pPr>
        <w:pStyle w:val="StandardohneAbstand"/>
        <w:jc w:val="center"/>
        <w:rPr>
          <w:b/>
          <w:bCs/>
          <w:sz w:val="24"/>
          <w:szCs w:val="24"/>
          <w:lang w:val="en-US"/>
        </w:rPr>
      </w:pPr>
      <w:r w:rsidRPr="00CB244D">
        <w:rPr>
          <w:b/>
          <w:bCs/>
          <w:sz w:val="24"/>
          <w:szCs w:val="24"/>
          <w:lang w:val="en-US"/>
        </w:rPr>
        <w:t>Method</w:t>
      </w:r>
    </w:p>
    <w:p w14:paraId="101EC09A" w14:textId="77777777" w:rsidR="006959CE" w:rsidRPr="006959CE" w:rsidRDefault="006959CE" w:rsidP="006959CE">
      <w:pPr>
        <w:rPr>
          <w:lang w:val="en-US"/>
        </w:rPr>
      </w:pPr>
      <w:r w:rsidRPr="006959CE">
        <w:rPr>
          <w:lang w:val="en-US"/>
        </w:rPr>
        <w:t xml:space="preserve">The analysis takes the actual seat allocation under the </w:t>
      </w:r>
      <w:proofErr w:type="spellStart"/>
      <w:r w:rsidRPr="006959CE">
        <w:rPr>
          <w:lang w:val="en-US"/>
        </w:rPr>
        <w:t>Pukelsheimer</w:t>
      </w:r>
      <w:proofErr w:type="spellEnd"/>
      <w:r w:rsidRPr="006959CE">
        <w:rPr>
          <w:lang w:val="en-US"/>
        </w:rPr>
        <w:t xml:space="preserve"> </w:t>
      </w:r>
      <w:proofErr w:type="spellStart"/>
      <w:r w:rsidRPr="006959CE">
        <w:rPr>
          <w:lang w:val="en-US"/>
        </w:rPr>
        <w:t>Proporz</w:t>
      </w:r>
      <w:proofErr w:type="spellEnd"/>
      <w:r w:rsidRPr="006959CE">
        <w:rPr>
          <w:lang w:val="en-US"/>
        </w:rPr>
        <w:t xml:space="preserve"> as its starting point. Based on the available election data at the municipal or district level, it then reconstructs how many seats each party would have obtained under the former Hagenbach-Bischoff system. The comparison between the actual seat distribution under the new system and the hypothetical distribution under the old system makes it possible to identify how many seats each party gained or lost </w:t>
      </w:r>
      <w:proofErr w:type="gramStart"/>
      <w:r w:rsidRPr="006959CE">
        <w:rPr>
          <w:lang w:val="en-US"/>
        </w:rPr>
        <w:t>as a result of</w:t>
      </w:r>
      <w:proofErr w:type="gramEnd"/>
      <w:r w:rsidRPr="006959CE">
        <w:rPr>
          <w:lang w:val="en-US"/>
        </w:rPr>
        <w:t xml:space="preserve"> the reform. In this way, the study assesses the mechanical effect of the </w:t>
      </w:r>
      <w:proofErr w:type="gramStart"/>
      <w:r w:rsidRPr="006959CE">
        <w:rPr>
          <w:lang w:val="en-US"/>
        </w:rPr>
        <w:t>electoral-system</w:t>
      </w:r>
      <w:proofErr w:type="gramEnd"/>
      <w:r w:rsidRPr="006959CE">
        <w:rPr>
          <w:lang w:val="en-US"/>
        </w:rPr>
        <w:t xml:space="preserve"> change on party representation, with a particular focus on smaller parties.</w:t>
      </w:r>
    </w:p>
    <w:p w14:paraId="06CF7F08" w14:textId="77777777" w:rsidR="006959CE" w:rsidRPr="006959CE" w:rsidRDefault="006959CE" w:rsidP="006959CE">
      <w:pPr>
        <w:rPr>
          <w:lang w:val="en-US"/>
        </w:rPr>
      </w:pPr>
      <w:r w:rsidRPr="006959CE">
        <w:rPr>
          <w:lang w:val="en-US"/>
        </w:rPr>
        <w:t>For the purposes of this thesis, a smaller party is defined as a party that received at least 10% of the vote share in the relevant electoral unit. Youth lists and other special-interest lists, such as women’s lists or pensioners’ lists, are not treated as independent parties. Instead, their votes and seats are attributed to the respective mother party, which reflects common electoral practice in Switzerland.</w:t>
      </w:r>
    </w:p>
    <w:p w14:paraId="61491A64" w14:textId="04C849FC" w:rsidR="006959CE" w:rsidRDefault="006959CE" w:rsidP="006959CE">
      <w:pPr>
        <w:rPr>
          <w:lang w:val="en-US"/>
        </w:rPr>
      </w:pPr>
      <w:r w:rsidRPr="006959CE">
        <w:rPr>
          <w:lang w:val="en-US"/>
        </w:rPr>
        <w:lastRenderedPageBreak/>
        <w:t xml:space="preserve">The choice of 10% as the threshold is grounded in both legal and normative considerations. In its decision BGE 131 I 74, the Swiss Federal Supreme Court argued that direct and natural quorums, understood as barriers to representation within an electoral district, should generally not exceed 10%. The 2013 report of the Federal Chancellery refers to the same benchmark and further notes that the Venice Commission considers thresholds in the range of 10–15% to be the upper acceptable limit. Using vote share rather than absolute party size is particularly appropriate because a party may be electorally small in one region while being comparatively strong in another. Low thresholds are closely linked to the principle of </w:t>
      </w:r>
      <w:proofErr w:type="spellStart"/>
      <w:r w:rsidRPr="006959CE">
        <w:rPr>
          <w:i/>
          <w:iCs/>
          <w:lang w:val="en-US"/>
        </w:rPr>
        <w:t>Erfolgswertgleichheit</w:t>
      </w:r>
      <w:proofErr w:type="spellEnd"/>
      <w:r w:rsidRPr="006959CE">
        <w:rPr>
          <w:lang w:val="en-US"/>
        </w:rPr>
        <w:t>, or equality of vote success value, which requires that votes should be translated into seats as equally and effectively as possible.</w:t>
      </w:r>
      <w:r w:rsidR="00E323E0">
        <w:rPr>
          <w:lang w:val="en-US"/>
        </w:rPr>
        <w:t xml:space="preserve"> </w:t>
      </w:r>
    </w:p>
    <w:p w14:paraId="7F91C471" w14:textId="77777777" w:rsidR="008160EF" w:rsidRDefault="00E323E0" w:rsidP="008160EF">
      <w:pPr>
        <w:rPr>
          <w:lang w:val="en-US"/>
        </w:rPr>
      </w:pPr>
      <w:r>
        <w:rPr>
          <w:lang w:val="en-US"/>
        </w:rPr>
        <w:t xml:space="preserve">Investigating the threshold is especially important, since none of the reform cantons </w:t>
      </w:r>
      <w:r w:rsidR="008160EF">
        <w:rPr>
          <w:lang w:val="en-US"/>
        </w:rPr>
        <w:t>had a &lt;10% threshold in all districts before the implantation of the new electoral reform (Lüscher,2024, p.115).</w:t>
      </w:r>
    </w:p>
    <w:p w14:paraId="7C559118" w14:textId="00E580FB" w:rsidR="006959CE" w:rsidRPr="006959CE" w:rsidRDefault="006959CE" w:rsidP="008160EF">
      <w:pPr>
        <w:jc w:val="center"/>
        <w:rPr>
          <w:b/>
          <w:bCs/>
          <w:lang w:val="en-US"/>
        </w:rPr>
      </w:pPr>
      <w:r>
        <w:rPr>
          <w:b/>
          <w:bCs/>
          <w:lang w:val="en-US"/>
        </w:rPr>
        <w:t>Presentation of Findings</w:t>
      </w:r>
    </w:p>
    <w:p w14:paraId="4C8648EA" w14:textId="007AA697" w:rsidR="006959CE" w:rsidRPr="006959CE" w:rsidRDefault="006959CE" w:rsidP="006959CE">
      <w:pPr>
        <w:rPr>
          <w:lang w:val="en-US"/>
        </w:rPr>
      </w:pPr>
      <w:r w:rsidRPr="006959CE">
        <w:rPr>
          <w:lang w:val="en-US"/>
        </w:rPr>
        <w:t xml:space="preserve">To present </w:t>
      </w:r>
      <w:proofErr w:type="gramStart"/>
      <w:r w:rsidRPr="006959CE">
        <w:rPr>
          <w:lang w:val="en-US"/>
        </w:rPr>
        <w:t>the empirical</w:t>
      </w:r>
      <w:proofErr w:type="gramEnd"/>
      <w:r w:rsidRPr="006959CE">
        <w:rPr>
          <w:lang w:val="en-US"/>
        </w:rPr>
        <w:t xml:space="preserve"> findings, the thesis will use scatterplots at two levels of analysis. First, for each election, a scatterplot will show how many seats smaller parties </w:t>
      </w:r>
      <w:proofErr w:type="gramStart"/>
      <w:r w:rsidRPr="006959CE">
        <w:rPr>
          <w:lang w:val="en-US"/>
        </w:rPr>
        <w:t>actually received</w:t>
      </w:r>
      <w:proofErr w:type="gramEnd"/>
      <w:r w:rsidRPr="006959CE">
        <w:rPr>
          <w:lang w:val="en-US"/>
        </w:rPr>
        <w:t xml:space="preserve"> under the </w:t>
      </w:r>
      <w:proofErr w:type="spellStart"/>
      <w:r w:rsidRPr="006959CE">
        <w:rPr>
          <w:lang w:val="en-US"/>
        </w:rPr>
        <w:t>Pukelsheimer</w:t>
      </w:r>
      <w:proofErr w:type="spellEnd"/>
      <w:r w:rsidRPr="006959CE">
        <w:rPr>
          <w:lang w:val="en-US"/>
        </w:rPr>
        <w:t xml:space="preserve"> </w:t>
      </w:r>
      <w:proofErr w:type="spellStart"/>
      <w:r w:rsidRPr="006959CE">
        <w:rPr>
          <w:lang w:val="en-US"/>
        </w:rPr>
        <w:t>Proporz</w:t>
      </w:r>
      <w:proofErr w:type="spellEnd"/>
      <w:r w:rsidRPr="006959CE">
        <w:rPr>
          <w:lang w:val="en-US"/>
        </w:rPr>
        <w:t xml:space="preserve"> and how many seats they would have received under the Hagenbach-Bischoff system. Each smaller party will therefore be represented by two observations: one under the old system and one under the new system. The x-axis will display the number of seats, while the y-axis will indicate the party’s vote share. This makes it possible to visualize whether parties with a given level of electoral support were systematically underrepresented or better represented depending on the electoral formula.</w:t>
      </w:r>
    </w:p>
    <w:p w14:paraId="56A82A00" w14:textId="77777777" w:rsidR="006959CE" w:rsidRPr="006959CE" w:rsidRDefault="006959CE" w:rsidP="006959CE">
      <w:pPr>
        <w:rPr>
          <w:lang w:val="en-US"/>
        </w:rPr>
      </w:pPr>
      <w:r w:rsidRPr="006959CE">
        <w:rPr>
          <w:lang w:val="en-US"/>
        </w:rPr>
        <w:t>Second, these election-level results will be aggregated into an overall comparative scatterplot. In this summary figure, each election will be represented by two data points, one for the old system and one for the new system, combining the outcomes for all smaller parties within that election. This allows for an overall assessment of whether smaller parties benefited from the institutional reform across elections. In addition, the analysis may reveal regional differences, for example whether smaller parties in cantons such as Zurich benefited more strongly from the reform than smaller parties in cantons such as Graubünden. If the scope of the thesis permits, the analysis may also be extended to examine whether the effects vary systematically across specific parties rather than only across elections or cantons.</w:t>
      </w:r>
    </w:p>
    <w:p w14:paraId="116DC211" w14:textId="2E3F6805" w:rsidR="009904E9" w:rsidRPr="004844BD" w:rsidRDefault="009904E9" w:rsidP="009904E9">
      <w:pPr>
        <w:pStyle w:val="StandardohneAbstand"/>
        <w:jc w:val="center"/>
        <w:rPr>
          <w:b/>
          <w:bCs/>
          <w:noProof/>
          <w:sz w:val="24"/>
          <w:szCs w:val="24"/>
          <w:lang w:val="de-CH"/>
        </w:rPr>
      </w:pPr>
      <w:r w:rsidRPr="004844BD">
        <w:rPr>
          <w:b/>
          <w:bCs/>
          <w:noProof/>
          <w:sz w:val="24"/>
          <w:szCs w:val="24"/>
          <w:lang w:val="de-CH"/>
        </w:rPr>
        <w:t>Literature Review</w:t>
      </w:r>
    </w:p>
    <w:p w14:paraId="4B5E518C" w14:textId="224610AE" w:rsidR="009904E9" w:rsidRPr="00777718" w:rsidRDefault="009904E9" w:rsidP="009904E9">
      <w:pPr>
        <w:pStyle w:val="StandardohneAbstand"/>
        <w:rPr>
          <w:noProof/>
          <w:lang w:val="en-US"/>
        </w:rPr>
      </w:pPr>
      <w:r w:rsidRPr="009904E9">
        <w:rPr>
          <w:noProof/>
          <w:lang w:val="de-CH"/>
        </w:rPr>
        <w:t>Bundeskanzlei,</w:t>
      </w:r>
      <w:r w:rsidR="00B345FB">
        <w:rPr>
          <w:noProof/>
          <w:lang w:val="de-CH"/>
        </w:rPr>
        <w:t>(</w:t>
      </w:r>
      <w:r w:rsidRPr="009904E9">
        <w:rPr>
          <w:noProof/>
          <w:lang w:val="de-CH"/>
        </w:rPr>
        <w:t>2013</w:t>
      </w:r>
      <w:r w:rsidR="00B345FB">
        <w:rPr>
          <w:noProof/>
          <w:lang w:val="de-CH"/>
        </w:rPr>
        <w:t>)</w:t>
      </w:r>
      <w:r w:rsidRPr="009904E9">
        <w:rPr>
          <w:noProof/>
          <w:lang w:val="de-CH"/>
        </w:rPr>
        <w:t xml:space="preserve"> </w:t>
      </w:r>
      <w:r w:rsidRPr="008E7F9E">
        <w:rPr>
          <w:i/>
          <w:iCs/>
          <w:noProof/>
          <w:lang w:val="de-CH"/>
        </w:rPr>
        <w:t>: Proporzwahlsysteme im Vergleich; Bericht der Bundeskanzlei</w:t>
      </w:r>
      <w:r w:rsidR="00CB244D" w:rsidRPr="008E7F9E">
        <w:rPr>
          <w:i/>
          <w:iCs/>
          <w:noProof/>
          <w:lang w:val="de-CH"/>
        </w:rPr>
        <w:t xml:space="preserve"> </w:t>
      </w:r>
      <w:r w:rsidR="00CB244D">
        <w:rPr>
          <w:noProof/>
          <w:lang w:val="de-CH"/>
        </w:rPr>
        <w:t xml:space="preserve">i.C.w. </w:t>
      </w:r>
      <w:hyperlink r:id="rId28" w:history="1">
        <w:r w:rsidR="00CB244D" w:rsidRPr="00777718">
          <w:rPr>
            <w:rStyle w:val="Hyperlink"/>
            <w:noProof/>
            <w:lang w:val="en-US"/>
          </w:rPr>
          <w:t>BGE 131|74</w:t>
        </w:r>
      </w:hyperlink>
    </w:p>
    <w:p w14:paraId="6FF6B5CE" w14:textId="6212D0EB" w:rsidR="009904E9" w:rsidRDefault="009904E9" w:rsidP="00CB244D">
      <w:pPr>
        <w:pStyle w:val="StandardohneAbstand"/>
        <w:ind w:left="1134"/>
        <w:rPr>
          <w:noProof/>
          <w:lang w:val="de-CH"/>
        </w:rPr>
      </w:pPr>
      <w:r w:rsidRPr="00CB244D">
        <w:rPr>
          <w:noProof/>
          <w:lang w:val="en-US"/>
        </w:rPr>
        <w:t xml:space="preserve">This </w:t>
      </w:r>
      <w:r w:rsidR="00CB244D" w:rsidRPr="00CB244D">
        <w:rPr>
          <w:noProof/>
          <w:lang w:val="en-US"/>
        </w:rPr>
        <w:t xml:space="preserve">official federal document, is </w:t>
      </w:r>
      <w:r w:rsidR="00CB244D">
        <w:rPr>
          <w:noProof/>
          <w:lang w:val="en-US"/>
        </w:rPr>
        <w:t xml:space="preserve">used to explain the methodology of </w:t>
      </w:r>
      <w:r w:rsidR="00697637">
        <w:rPr>
          <w:noProof/>
          <w:lang w:val="en-US"/>
        </w:rPr>
        <w:t xml:space="preserve">the different election methods. </w:t>
      </w:r>
      <w:r w:rsidR="00697637" w:rsidRPr="00697637">
        <w:rPr>
          <w:noProof/>
          <w:lang w:val="de-CH"/>
        </w:rPr>
        <w:t>Aswell as it’s benefits and d</w:t>
      </w:r>
      <w:r w:rsidR="00697637">
        <w:rPr>
          <w:noProof/>
          <w:lang w:val="de-CH"/>
        </w:rPr>
        <w:t>isadvantages.</w:t>
      </w:r>
    </w:p>
    <w:p w14:paraId="5CCA8D74" w14:textId="77777777" w:rsidR="0068142A" w:rsidRDefault="0068142A" w:rsidP="00CB244D">
      <w:pPr>
        <w:pStyle w:val="StandardohneAbstand"/>
        <w:ind w:left="1134"/>
        <w:rPr>
          <w:noProof/>
          <w:lang w:val="de-CH"/>
        </w:rPr>
      </w:pPr>
    </w:p>
    <w:p w14:paraId="5734A040" w14:textId="019EC3D2" w:rsidR="00972BB2" w:rsidRDefault="00972BB2" w:rsidP="00972BB2">
      <w:pPr>
        <w:pStyle w:val="StandardohneAbstand"/>
        <w:rPr>
          <w:noProof/>
          <w:lang w:val="de-CH"/>
        </w:rPr>
      </w:pPr>
      <w:r>
        <w:rPr>
          <w:noProof/>
          <w:lang w:val="de-CH"/>
        </w:rPr>
        <w:t>Bundeskanzlei,</w:t>
      </w:r>
      <w:r w:rsidR="00B345FB">
        <w:rPr>
          <w:noProof/>
          <w:lang w:val="de-CH"/>
        </w:rPr>
        <w:t>(</w:t>
      </w:r>
      <w:r>
        <w:rPr>
          <w:noProof/>
          <w:lang w:val="de-CH"/>
        </w:rPr>
        <w:t>2025</w:t>
      </w:r>
      <w:r w:rsidR="00B345FB">
        <w:rPr>
          <w:noProof/>
          <w:lang w:val="de-CH"/>
        </w:rPr>
        <w:t>)</w:t>
      </w:r>
      <w:r w:rsidRPr="008E7F9E">
        <w:rPr>
          <w:i/>
          <w:iCs/>
          <w:noProof/>
          <w:lang w:val="de-CH"/>
        </w:rPr>
        <w:t>:</w:t>
      </w:r>
      <w:r w:rsidR="00D30392" w:rsidRPr="008E7F9E">
        <w:rPr>
          <w:i/>
          <w:iCs/>
          <w:noProof/>
          <w:lang w:val="de-CH"/>
        </w:rPr>
        <w:t xml:space="preserve"> Wahlsysteme und Sitzzuteilungsverfahren im Vergleich; Bericht der Bundesk</w:t>
      </w:r>
      <w:r w:rsidR="008E7F9E" w:rsidRPr="008E7F9E">
        <w:rPr>
          <w:i/>
          <w:iCs/>
          <w:noProof/>
          <w:lang w:val="de-CH"/>
        </w:rPr>
        <w:t>anzlei</w:t>
      </w:r>
      <w:r w:rsidR="00D30392" w:rsidRPr="008E7F9E">
        <w:rPr>
          <w:i/>
          <w:iCs/>
          <w:noProof/>
          <w:lang w:val="de-CH"/>
        </w:rPr>
        <w:t>.</w:t>
      </w:r>
    </w:p>
    <w:p w14:paraId="42B4CCD5" w14:textId="1BBD18DE" w:rsidR="00D30392" w:rsidRPr="003B22E8" w:rsidRDefault="00D30392" w:rsidP="00D30392">
      <w:pPr>
        <w:pStyle w:val="StandardohneAbstand"/>
        <w:ind w:left="1134"/>
        <w:rPr>
          <w:noProof/>
          <w:lang w:val="en-US"/>
        </w:rPr>
      </w:pPr>
      <w:r w:rsidRPr="00D30392">
        <w:rPr>
          <w:noProof/>
          <w:lang w:val="en-US"/>
        </w:rPr>
        <w:t>Shows the Historic Development o</w:t>
      </w:r>
      <w:r>
        <w:rPr>
          <w:noProof/>
          <w:lang w:val="en-US"/>
        </w:rPr>
        <w:t>f the electoral systems in Switzerland. Furthermore explains what the criterias are for electoral systems</w:t>
      </w:r>
      <w:r w:rsidR="00B345FB">
        <w:rPr>
          <w:noProof/>
          <w:lang w:val="en-US"/>
        </w:rPr>
        <w:t xml:space="preserve"> and shows the legal perspective</w:t>
      </w:r>
      <w:r>
        <w:rPr>
          <w:noProof/>
          <w:lang w:val="en-US"/>
        </w:rPr>
        <w:t xml:space="preserve">. </w:t>
      </w:r>
      <w:r w:rsidRPr="003B22E8">
        <w:rPr>
          <w:noProof/>
          <w:lang w:val="en-US"/>
        </w:rPr>
        <w:t>Contains numerical examples.</w:t>
      </w:r>
    </w:p>
    <w:p w14:paraId="0D3C2E64" w14:textId="77777777" w:rsidR="0068142A" w:rsidRPr="003B22E8" w:rsidRDefault="0068142A" w:rsidP="00D30392">
      <w:pPr>
        <w:pStyle w:val="StandardohneAbstand"/>
        <w:ind w:left="1134"/>
        <w:rPr>
          <w:noProof/>
          <w:lang w:val="en-US"/>
        </w:rPr>
      </w:pPr>
    </w:p>
    <w:p w14:paraId="646B3726" w14:textId="44A9631A" w:rsidR="00C31AE6" w:rsidRDefault="00C31AE6" w:rsidP="00C31AE6">
      <w:pPr>
        <w:pStyle w:val="StandardohneAbstand"/>
        <w:rPr>
          <w:i/>
          <w:iCs/>
          <w:noProof/>
          <w:lang w:val="en-US"/>
        </w:rPr>
      </w:pPr>
      <w:r w:rsidRPr="00C31AE6">
        <w:rPr>
          <w:noProof/>
          <w:lang w:val="en-US"/>
        </w:rPr>
        <w:t xml:space="preserve">Fiva J., Olle F., (2014) </w:t>
      </w:r>
      <w:r w:rsidRPr="00C31AE6">
        <w:rPr>
          <w:i/>
          <w:iCs/>
          <w:noProof/>
          <w:lang w:val="en-US"/>
        </w:rPr>
        <w:t>Mechanic</w:t>
      </w:r>
      <w:r>
        <w:rPr>
          <w:i/>
          <w:iCs/>
          <w:noProof/>
          <w:lang w:val="en-US"/>
        </w:rPr>
        <w:t>al and Psychological Effects of Electoral Reforms</w:t>
      </w:r>
    </w:p>
    <w:p w14:paraId="41B0D3C7" w14:textId="0884A0D9" w:rsidR="00C31AE6" w:rsidRDefault="00C31AE6" w:rsidP="00C31AE6">
      <w:pPr>
        <w:pStyle w:val="StandardohneAbstand"/>
        <w:ind w:left="1134"/>
        <w:rPr>
          <w:noProof/>
          <w:lang w:val="en-US"/>
        </w:rPr>
      </w:pPr>
      <w:r w:rsidRPr="00C31AE6">
        <w:rPr>
          <w:noProof/>
          <w:lang w:val="en-US"/>
        </w:rPr>
        <w:t>This paper studies the m</w:t>
      </w:r>
      <w:r>
        <w:rPr>
          <w:noProof/>
          <w:lang w:val="en-US"/>
        </w:rPr>
        <w:t xml:space="preserve">echanical effects and can therefore give my further insight and inspiration into how to analyze these kind of mechanical effect and what to consider when doing so. </w:t>
      </w:r>
    </w:p>
    <w:p w14:paraId="32A9F5AF" w14:textId="77777777" w:rsidR="0068142A" w:rsidRPr="00C31AE6" w:rsidRDefault="0068142A" w:rsidP="00C31AE6">
      <w:pPr>
        <w:pStyle w:val="StandardohneAbstand"/>
        <w:ind w:left="1134"/>
        <w:rPr>
          <w:noProof/>
          <w:lang w:val="en-US"/>
        </w:rPr>
      </w:pPr>
    </w:p>
    <w:p w14:paraId="38E2DFD7" w14:textId="6D15B7EF" w:rsidR="0068142A" w:rsidRDefault="0068142A" w:rsidP="0068142A">
      <w:pPr>
        <w:pStyle w:val="StandardohneAbstand"/>
        <w:numPr>
          <w:ilvl w:val="0"/>
          <w:numId w:val="10"/>
        </w:numPr>
        <w:rPr>
          <w:i/>
          <w:iCs/>
          <w:noProof/>
          <w:lang w:val="en-US"/>
        </w:rPr>
      </w:pPr>
      <w:r w:rsidRPr="0068142A">
        <w:rPr>
          <w:noProof/>
          <w:lang w:val="en-US"/>
        </w:rPr>
        <w:t xml:space="preserve">Lago I., I Coma F., (2026) </w:t>
      </w:r>
      <w:r w:rsidRPr="0068142A">
        <w:rPr>
          <w:i/>
          <w:iCs/>
          <w:noProof/>
          <w:lang w:val="en-US"/>
        </w:rPr>
        <w:t>The ‘odd–even effect’: The link between the number of parties and district magnitude</w:t>
      </w:r>
    </w:p>
    <w:p w14:paraId="0B4DC8D4" w14:textId="682C9A7E" w:rsidR="0068142A" w:rsidRPr="0068142A" w:rsidRDefault="0068142A" w:rsidP="0068142A">
      <w:pPr>
        <w:pStyle w:val="StandardohneAbstand"/>
        <w:numPr>
          <w:ilvl w:val="0"/>
          <w:numId w:val="10"/>
        </w:numPr>
        <w:ind w:left="1134"/>
        <w:rPr>
          <w:i/>
          <w:iCs/>
          <w:noProof/>
          <w:lang w:val="en-US"/>
        </w:rPr>
      </w:pPr>
      <w:r>
        <w:rPr>
          <w:noProof/>
          <w:lang w:val="en-US"/>
        </w:rPr>
        <w:t>This paper also studies the mechanical effects and give me further insights.</w:t>
      </w:r>
    </w:p>
    <w:p w14:paraId="4FC730C9" w14:textId="77777777" w:rsidR="0068142A" w:rsidRPr="0068142A" w:rsidRDefault="0068142A" w:rsidP="0068142A">
      <w:pPr>
        <w:pStyle w:val="StandardohneAbstand"/>
        <w:numPr>
          <w:ilvl w:val="0"/>
          <w:numId w:val="10"/>
        </w:numPr>
        <w:ind w:left="1134"/>
        <w:rPr>
          <w:i/>
          <w:iCs/>
          <w:noProof/>
          <w:lang w:val="en-US"/>
        </w:rPr>
      </w:pPr>
    </w:p>
    <w:p w14:paraId="0A7F24DF" w14:textId="332D4E12" w:rsidR="00CB244D" w:rsidRPr="008E7F9E" w:rsidRDefault="00CB244D" w:rsidP="009904E9">
      <w:pPr>
        <w:pStyle w:val="StandardohneAbstand"/>
        <w:rPr>
          <w:i/>
          <w:iCs/>
          <w:noProof/>
          <w:lang w:val="en-US"/>
        </w:rPr>
      </w:pPr>
      <w:r>
        <w:rPr>
          <w:noProof/>
          <w:lang w:val="de-CH"/>
        </w:rPr>
        <w:t xml:space="preserve">Lüscher.S, </w:t>
      </w:r>
      <w:r w:rsidR="00B345FB">
        <w:rPr>
          <w:noProof/>
          <w:lang w:val="de-CH"/>
        </w:rPr>
        <w:t>(</w:t>
      </w:r>
      <w:r>
        <w:rPr>
          <w:noProof/>
          <w:lang w:val="de-CH"/>
        </w:rPr>
        <w:t>2023</w:t>
      </w:r>
      <w:r w:rsidR="00B345FB">
        <w:rPr>
          <w:noProof/>
          <w:lang w:val="de-CH"/>
        </w:rPr>
        <w:t>)</w:t>
      </w:r>
      <w:r>
        <w:rPr>
          <w:noProof/>
          <w:lang w:val="de-CH"/>
        </w:rPr>
        <w:t xml:space="preserve">: </w:t>
      </w:r>
      <w:r w:rsidRPr="008E7F9E">
        <w:rPr>
          <w:i/>
          <w:iCs/>
          <w:noProof/>
          <w:lang w:val="de-CH"/>
        </w:rPr>
        <w:t xml:space="preserve">Parlamentswahlen nach dem doppelt-proportionalen Sitzzuteilungsverfahren im Lichte der territorialen Repräsentation. </w:t>
      </w:r>
      <w:r w:rsidRPr="008E7F9E">
        <w:rPr>
          <w:i/>
          <w:iCs/>
          <w:noProof/>
          <w:lang w:val="en-US"/>
        </w:rPr>
        <w:t>Eine empirische Annäherung an ein konzeptionelles Dilemma</w:t>
      </w:r>
    </w:p>
    <w:p w14:paraId="767A47ED" w14:textId="2464BA62" w:rsidR="00DB06FB" w:rsidRDefault="00DB06FB" w:rsidP="00CB244D">
      <w:pPr>
        <w:pStyle w:val="StandardohneAbstand"/>
        <w:ind w:left="1134"/>
        <w:rPr>
          <w:noProof/>
          <w:lang w:val="en-US"/>
        </w:rPr>
      </w:pPr>
      <w:r w:rsidRPr="00DB06FB">
        <w:rPr>
          <w:noProof/>
          <w:lang w:val="en-US"/>
        </w:rPr>
        <w:t xml:space="preserve">Focuses on </w:t>
      </w:r>
      <w:r>
        <w:rPr>
          <w:noProof/>
          <w:lang w:val="en-US"/>
        </w:rPr>
        <w:t>“</w:t>
      </w:r>
      <w:r w:rsidRPr="00DB06FB">
        <w:rPr>
          <w:noProof/>
          <w:lang w:val="en-US"/>
        </w:rPr>
        <w:t>how the double-proportional seat allocation method affects constituency weighting</w:t>
      </w:r>
      <w:r>
        <w:rPr>
          <w:noProof/>
          <w:lang w:val="en-US"/>
        </w:rPr>
        <w:t xml:space="preserve"> </w:t>
      </w:r>
      <w:r w:rsidRPr="00DB06FB">
        <w:rPr>
          <w:noProof/>
          <w:lang w:val="en-US"/>
        </w:rPr>
        <w:t xml:space="preserve">and, consequently, the representation of the electorates and parties based in </w:t>
      </w:r>
      <w:r w:rsidRPr="00DB06FB">
        <w:rPr>
          <w:noProof/>
          <w:lang w:val="en-US"/>
        </w:rPr>
        <w:lastRenderedPageBreak/>
        <w:t>those constituencies</w:t>
      </w:r>
      <w:r>
        <w:rPr>
          <w:noProof/>
          <w:lang w:val="en-US"/>
        </w:rPr>
        <w:t>” Focuses on regions in which politcaly identity is strongly tied to district (e.g. Grisons).</w:t>
      </w:r>
      <w:r w:rsidR="00CB244D">
        <w:rPr>
          <w:noProof/>
          <w:lang w:val="en-US"/>
        </w:rPr>
        <w:t xml:space="preserve"> </w:t>
      </w:r>
    </w:p>
    <w:p w14:paraId="5227DADC" w14:textId="51874506" w:rsidR="00CB244D" w:rsidRDefault="00CB244D" w:rsidP="00CB244D">
      <w:pPr>
        <w:pStyle w:val="StandardohneAbstand"/>
        <w:ind w:left="1134"/>
        <w:rPr>
          <w:noProof/>
          <w:lang w:val="en-US"/>
        </w:rPr>
      </w:pPr>
      <w:r>
        <w:rPr>
          <w:noProof/>
          <w:lang w:val="en-US"/>
        </w:rPr>
        <w:t>This can be used for explaining of how the possible benefits of doppelter Pukelsheim, also have downsides. And to generally show the whole image of the discussion.</w:t>
      </w:r>
    </w:p>
    <w:p w14:paraId="4FFD48FE" w14:textId="77777777" w:rsidR="0068142A" w:rsidRDefault="0068142A" w:rsidP="00CB244D">
      <w:pPr>
        <w:pStyle w:val="StandardohneAbstand"/>
        <w:ind w:left="1134"/>
        <w:rPr>
          <w:noProof/>
          <w:lang w:val="en-US"/>
        </w:rPr>
      </w:pPr>
    </w:p>
    <w:p w14:paraId="60139265" w14:textId="6FBEC8C9" w:rsidR="00DB344E" w:rsidRDefault="00DB344E" w:rsidP="003E1EF2">
      <w:pPr>
        <w:pStyle w:val="StandardohneAbstand"/>
        <w:rPr>
          <w:i/>
          <w:iCs/>
        </w:rPr>
      </w:pPr>
      <w:r>
        <w:t>Lüscher</w:t>
      </w:r>
      <w:r w:rsidR="00B345FB">
        <w:t xml:space="preserve"> </w:t>
      </w:r>
      <w:proofErr w:type="gramStart"/>
      <w:r w:rsidR="00B345FB">
        <w:t>S.</w:t>
      </w:r>
      <w:r>
        <w:t>,</w:t>
      </w:r>
      <w:r w:rsidR="00B345FB">
        <w:t>(</w:t>
      </w:r>
      <w:proofErr w:type="gramEnd"/>
      <w:r>
        <w:t>2024</w:t>
      </w:r>
      <w:r w:rsidR="00B345FB">
        <w:t>)</w:t>
      </w:r>
      <w:r>
        <w:t xml:space="preserve"> </w:t>
      </w:r>
      <w:r w:rsidRPr="008E7F9E">
        <w:rPr>
          <w:i/>
          <w:iCs/>
        </w:rPr>
        <w:t xml:space="preserve">Redeeming the Pledge of Electoral Equity? A Study of the Roads to and Effects of the Divisor-Based </w:t>
      </w:r>
      <w:proofErr w:type="spellStart"/>
      <w:r w:rsidRPr="008E7F9E">
        <w:rPr>
          <w:i/>
          <w:iCs/>
        </w:rPr>
        <w:t>Biproportional</w:t>
      </w:r>
      <w:proofErr w:type="spellEnd"/>
      <w:r w:rsidRPr="008E7F9E">
        <w:rPr>
          <w:i/>
          <w:iCs/>
        </w:rPr>
        <w:t xml:space="preserve"> Apportionment Method in Switzerland</w:t>
      </w:r>
    </w:p>
    <w:p w14:paraId="6DCF06DE" w14:textId="791A5BBE" w:rsidR="008E7F9E" w:rsidRPr="008E7F9E" w:rsidRDefault="008E7F9E" w:rsidP="008E7F9E">
      <w:pPr>
        <w:pStyle w:val="StandardohneAbstand"/>
        <w:ind w:left="1134"/>
      </w:pPr>
      <w:r>
        <w:t>Dissertation at the UZH. The Dissertation is not publicly available, but I wrote an E-Mail to Mr. Lüscher. The Dissertation could possibly be suitable to compare with my calculations and findings.</w:t>
      </w:r>
    </w:p>
    <w:p w14:paraId="66E39D12" w14:textId="77777777" w:rsidR="00DB344E" w:rsidRDefault="00DB344E" w:rsidP="003E1EF2">
      <w:pPr>
        <w:pStyle w:val="StandardohneAbstand"/>
      </w:pPr>
    </w:p>
    <w:p w14:paraId="27879F0C" w14:textId="1B22F303" w:rsidR="003E1EF2" w:rsidRPr="00A51876" w:rsidRDefault="003E1EF2" w:rsidP="003E1EF2">
      <w:pPr>
        <w:pStyle w:val="StandardohneAbstand"/>
        <w:rPr>
          <w:lang w:val="en-US"/>
        </w:rPr>
      </w:pPr>
      <w:proofErr w:type="spellStart"/>
      <w:r w:rsidRPr="00FE7A13">
        <w:t>Pukelsheim</w:t>
      </w:r>
      <w:proofErr w:type="spellEnd"/>
      <w:r w:rsidR="00B345FB">
        <w:t xml:space="preserve"> F.,</w:t>
      </w:r>
      <w:r w:rsidRPr="00FE7A13">
        <w:t xml:space="preserve"> (2017): </w:t>
      </w:r>
      <w:r w:rsidRPr="00FE7A13">
        <w:rPr>
          <w:i/>
          <w:iCs/>
        </w:rPr>
        <w:t>Proportional Representation: Apportionment Methods and Their Applications</w:t>
      </w:r>
    </w:p>
    <w:p w14:paraId="2A22A73A" w14:textId="42E3C381" w:rsidR="0068142A" w:rsidRDefault="00F41DBF" w:rsidP="00CE3439">
      <w:pPr>
        <w:pStyle w:val="StandardohneAbstand"/>
        <w:ind w:left="1134"/>
        <w:rPr>
          <w:lang w:val="en-US"/>
        </w:rPr>
      </w:pPr>
      <w:r w:rsidRPr="00972BB2">
        <w:rPr>
          <w:lang w:val="en-US"/>
        </w:rPr>
        <w:t xml:space="preserve">This Book by the </w:t>
      </w:r>
      <w:proofErr w:type="spellStart"/>
      <w:r w:rsidRPr="00972BB2">
        <w:rPr>
          <w:lang w:val="en-US"/>
        </w:rPr>
        <w:t>Mathemician</w:t>
      </w:r>
      <w:proofErr w:type="spellEnd"/>
      <w:r w:rsidRPr="00972BB2">
        <w:rPr>
          <w:lang w:val="en-US"/>
        </w:rPr>
        <w:t xml:space="preserve"> behind the </w:t>
      </w:r>
      <w:proofErr w:type="spellStart"/>
      <w:r w:rsidRPr="00972BB2">
        <w:rPr>
          <w:lang w:val="en-US"/>
        </w:rPr>
        <w:t>doppelter</w:t>
      </w:r>
      <w:proofErr w:type="spellEnd"/>
      <w:r w:rsidRPr="00972BB2">
        <w:rPr>
          <w:lang w:val="en-US"/>
        </w:rPr>
        <w:t xml:space="preserve"> </w:t>
      </w:r>
      <w:proofErr w:type="spellStart"/>
      <w:r w:rsidRPr="00972BB2">
        <w:rPr>
          <w:lang w:val="en-US"/>
        </w:rPr>
        <w:t>Pukelsheim</w:t>
      </w:r>
      <w:proofErr w:type="spellEnd"/>
      <w:r w:rsidRPr="00972BB2">
        <w:rPr>
          <w:lang w:val="en-US"/>
        </w:rPr>
        <w:t xml:space="preserve"> </w:t>
      </w:r>
      <w:proofErr w:type="spellStart"/>
      <w:r w:rsidRPr="00972BB2">
        <w:rPr>
          <w:lang w:val="en-US"/>
        </w:rPr>
        <w:t>Proporz</w:t>
      </w:r>
      <w:proofErr w:type="spellEnd"/>
      <w:r w:rsidRPr="00972BB2">
        <w:rPr>
          <w:lang w:val="en-US"/>
        </w:rPr>
        <w:t>, gives a good</w:t>
      </w:r>
      <w:r w:rsidR="00972BB2" w:rsidRPr="00972BB2">
        <w:rPr>
          <w:lang w:val="en-US"/>
        </w:rPr>
        <w:t xml:space="preserve"> first source</w:t>
      </w:r>
      <w:r w:rsidRPr="00972BB2">
        <w:rPr>
          <w:lang w:val="en-US"/>
        </w:rPr>
        <w:t xml:space="preserve"> overview over the method</w:t>
      </w:r>
      <w:r w:rsidR="00972BB2" w:rsidRPr="00972BB2">
        <w:rPr>
          <w:lang w:val="en-US"/>
        </w:rPr>
        <w:t xml:space="preserve"> and the reasoning behind it.</w:t>
      </w:r>
      <w:r w:rsidR="00972BB2">
        <w:rPr>
          <w:lang w:val="en-US"/>
        </w:rPr>
        <w:t xml:space="preserve"> It also shows the difficulties democracies face to take everything into </w:t>
      </w:r>
      <w:proofErr w:type="gramStart"/>
      <w:r w:rsidR="00972BB2">
        <w:rPr>
          <w:lang w:val="en-US"/>
        </w:rPr>
        <w:t>account,</w:t>
      </w:r>
      <w:proofErr w:type="gramEnd"/>
      <w:r w:rsidR="00972BB2">
        <w:rPr>
          <w:lang w:val="en-US"/>
        </w:rPr>
        <w:t xml:space="preserve"> when constructing an electoral system.</w:t>
      </w:r>
    </w:p>
    <w:p w14:paraId="651BA033" w14:textId="77777777" w:rsidR="00CE3439" w:rsidRPr="00CE3439" w:rsidRDefault="00CE3439" w:rsidP="00CE3439">
      <w:pPr>
        <w:pStyle w:val="StandardohneAbstand"/>
        <w:ind w:left="1134"/>
        <w:rPr>
          <w:lang w:val="en-US"/>
        </w:rPr>
      </w:pPr>
    </w:p>
    <w:p w14:paraId="6865DB9A" w14:textId="77777777" w:rsidR="0068142A" w:rsidRDefault="0068142A" w:rsidP="0068142A">
      <w:pPr>
        <w:pStyle w:val="StandardohneAbstand"/>
        <w:rPr>
          <w:i/>
          <w:iCs/>
          <w:lang w:val="de-CH"/>
        </w:rPr>
      </w:pPr>
      <w:proofErr w:type="spellStart"/>
      <w:r w:rsidRPr="0068142A">
        <w:rPr>
          <w:lang w:val="de-CH"/>
        </w:rPr>
        <w:t>Pukelsheim</w:t>
      </w:r>
      <w:proofErr w:type="spellEnd"/>
      <w:r w:rsidRPr="0068142A">
        <w:rPr>
          <w:lang w:val="de-CH"/>
        </w:rPr>
        <w:t xml:space="preserve"> F., </w:t>
      </w:r>
      <w:proofErr w:type="spellStart"/>
      <w:r w:rsidRPr="0068142A">
        <w:rPr>
          <w:lang w:val="de-CH"/>
        </w:rPr>
        <w:t>Schuhmacer</w:t>
      </w:r>
      <w:proofErr w:type="spellEnd"/>
      <w:r w:rsidRPr="0068142A">
        <w:rPr>
          <w:lang w:val="de-CH"/>
        </w:rPr>
        <w:t xml:space="preserve"> C., (200</w:t>
      </w:r>
      <w:r>
        <w:rPr>
          <w:lang w:val="de-CH"/>
        </w:rPr>
        <w:t xml:space="preserve">4) </w:t>
      </w:r>
      <w:r>
        <w:rPr>
          <w:i/>
          <w:iCs/>
          <w:lang w:val="de-CH"/>
        </w:rPr>
        <w:t>Das neue Zürcher Zuteilungsverfahren für Parlamentswahlen</w:t>
      </w:r>
    </w:p>
    <w:p w14:paraId="701398C6" w14:textId="6465A0A0" w:rsidR="0068142A" w:rsidRDefault="0068142A" w:rsidP="0068142A">
      <w:pPr>
        <w:pStyle w:val="StandardohneAbstand"/>
        <w:ind w:left="1134"/>
        <w:rPr>
          <w:i/>
          <w:iCs/>
          <w:lang w:val="en-US"/>
        </w:rPr>
      </w:pPr>
      <w:r w:rsidRPr="0068142A">
        <w:rPr>
          <w:i/>
          <w:iCs/>
          <w:lang w:val="en-US"/>
        </w:rPr>
        <w:t>This Paper can be u</w:t>
      </w:r>
      <w:r>
        <w:rPr>
          <w:i/>
          <w:iCs/>
          <w:lang w:val="en-US"/>
        </w:rPr>
        <w:t>sed as a historical document since it explains the process of the inauguration of the new electoral system.</w:t>
      </w:r>
    </w:p>
    <w:p w14:paraId="1FF85765" w14:textId="77777777" w:rsidR="00CE3439" w:rsidRPr="0068142A" w:rsidRDefault="00CE3439" w:rsidP="0068142A">
      <w:pPr>
        <w:pStyle w:val="StandardohneAbstand"/>
        <w:ind w:left="1134"/>
        <w:rPr>
          <w:i/>
          <w:iCs/>
          <w:lang w:val="en-US"/>
        </w:rPr>
      </w:pPr>
    </w:p>
    <w:p w14:paraId="14551813" w14:textId="7F99F315" w:rsidR="00B345FB" w:rsidRDefault="00B345FB" w:rsidP="00B345FB">
      <w:pPr>
        <w:pStyle w:val="StandardohneAbstand"/>
        <w:rPr>
          <w:i/>
          <w:iCs/>
          <w:lang w:val="de-CH"/>
        </w:rPr>
      </w:pPr>
      <w:proofErr w:type="spellStart"/>
      <w:r w:rsidRPr="00B345FB">
        <w:rPr>
          <w:lang w:val="de-CH"/>
        </w:rPr>
        <w:t>Pukelsheim</w:t>
      </w:r>
      <w:proofErr w:type="spellEnd"/>
      <w:r w:rsidRPr="00B345FB">
        <w:rPr>
          <w:lang w:val="de-CH"/>
        </w:rPr>
        <w:t xml:space="preserve"> F., Schuhmacher C., (2011)</w:t>
      </w:r>
      <w:r>
        <w:rPr>
          <w:lang w:val="de-CH"/>
        </w:rPr>
        <w:t xml:space="preserve"> </w:t>
      </w:r>
      <w:r>
        <w:rPr>
          <w:i/>
          <w:iCs/>
          <w:lang w:val="de-CH"/>
        </w:rPr>
        <w:t>Doppelproporz bei Parlamentswahlen – ein Aus- und Rückblick</w:t>
      </w:r>
    </w:p>
    <w:p w14:paraId="3AFD6E92" w14:textId="6FDDAEB3" w:rsidR="003E1EF2" w:rsidRPr="00B345FB" w:rsidRDefault="00B345FB" w:rsidP="00CE3439">
      <w:pPr>
        <w:pStyle w:val="StandardohneAbstand"/>
        <w:ind w:left="1134"/>
        <w:rPr>
          <w:lang w:val="en-US"/>
        </w:rPr>
      </w:pPr>
      <w:r w:rsidRPr="00B345FB">
        <w:rPr>
          <w:lang w:val="en-US"/>
        </w:rPr>
        <w:t xml:space="preserve">This paper analyses the </w:t>
      </w:r>
      <w:proofErr w:type="spellStart"/>
      <w:r w:rsidRPr="00B345FB">
        <w:rPr>
          <w:lang w:val="en-US"/>
        </w:rPr>
        <w:t>K</w:t>
      </w:r>
      <w:r>
        <w:rPr>
          <w:lang w:val="en-US"/>
        </w:rPr>
        <w:t>antonratswahlen</w:t>
      </w:r>
      <w:proofErr w:type="spellEnd"/>
      <w:r>
        <w:rPr>
          <w:lang w:val="en-US"/>
        </w:rPr>
        <w:t xml:space="preserve"> 2011 of the canton Zurich. It especially shows the difference in seat allocation between the 2 systems for this election in 2011. </w:t>
      </w:r>
      <w:proofErr w:type="gramStart"/>
      <w:r>
        <w:rPr>
          <w:lang w:val="en-US"/>
        </w:rPr>
        <w:t>Therefore</w:t>
      </w:r>
      <w:proofErr w:type="gramEnd"/>
      <w:r>
        <w:rPr>
          <w:lang w:val="en-US"/>
        </w:rPr>
        <w:t xml:space="preserve"> it comes quite close to what I want to do for all elections.</w:t>
      </w:r>
    </w:p>
    <w:sectPr w:rsidR="003E1EF2" w:rsidRPr="00B345FB" w:rsidSect="00A65BA4">
      <w:headerReference w:type="default" r:id="rId29"/>
      <w:type w:val="continuous"/>
      <w:pgSz w:w="11906" w:h="16838" w:code="9"/>
      <w:pgMar w:top="1134" w:right="1134" w:bottom="1134" w:left="1644" w:header="652" w:footer="65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67C16" w14:textId="77777777" w:rsidR="000569EA" w:rsidRDefault="000569EA" w:rsidP="008B3FFB">
      <w:r>
        <w:separator/>
      </w:r>
    </w:p>
    <w:p w14:paraId="0F733E7F" w14:textId="77777777" w:rsidR="000569EA" w:rsidRDefault="000569EA"/>
  </w:endnote>
  <w:endnote w:type="continuationSeparator" w:id="0">
    <w:p w14:paraId="2677D5A3" w14:textId="77777777" w:rsidR="000569EA" w:rsidRDefault="000569EA" w:rsidP="008B3FFB">
      <w:r>
        <w:continuationSeparator/>
      </w:r>
    </w:p>
    <w:p w14:paraId="5E4B8F07" w14:textId="77777777" w:rsidR="000569EA" w:rsidRDefault="000569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5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Gill Sans Nova Light">
    <w:charset w:val="00"/>
    <w:family w:val="swiss"/>
    <w:pitch w:val="variable"/>
    <w:sig w:usb0="80000287" w:usb1="00000002" w:usb2="00000000" w:usb3="00000000" w:csb0="0000009F" w:csb1="00000000"/>
  </w:font>
  <w:font w:name="Gill Sans Nova">
    <w:charset w:val="00"/>
    <w:family w:val="swiss"/>
    <w:pitch w:val="variable"/>
    <w:sig w:usb0="80000287" w:usb1="00000002"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8A94D" w14:textId="77777777" w:rsidR="000569EA" w:rsidRDefault="000569EA" w:rsidP="008B3FFB">
      <w:r>
        <w:separator/>
      </w:r>
    </w:p>
    <w:p w14:paraId="6DF3D6D2" w14:textId="77777777" w:rsidR="000569EA" w:rsidRDefault="000569EA"/>
  </w:footnote>
  <w:footnote w:type="continuationSeparator" w:id="0">
    <w:p w14:paraId="1623E18F" w14:textId="77777777" w:rsidR="000569EA" w:rsidRDefault="000569EA" w:rsidP="008B3FFB">
      <w:r>
        <w:continuationSeparator/>
      </w:r>
    </w:p>
    <w:p w14:paraId="7990F13B" w14:textId="77777777" w:rsidR="000569EA" w:rsidRDefault="000569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CD9C0" w14:textId="21DCBFF7" w:rsidR="005A6AD5" w:rsidRPr="005A6AD5" w:rsidRDefault="005A6AD5">
    <w:pPr>
      <w:pStyle w:val="Header"/>
      <w:rPr>
        <w:lang w:val="de-CH"/>
      </w:rPr>
    </w:pPr>
    <w:r>
      <w:rPr>
        <w:lang w:val="de-CH"/>
      </w:rPr>
      <w:t>Research Proposal Jan Moritz Beyn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2389E"/>
    <w:multiLevelType w:val="multilevel"/>
    <w:tmpl w:val="655A99DC"/>
    <w:styleLink w:val="UNISGAufzhlung"/>
    <w:lvl w:ilvl="0">
      <w:start w:val="1"/>
      <w:numFmt w:val="bullet"/>
      <w:pStyle w:val="Aufzhlung"/>
      <w:lvlText w:val="–"/>
      <w:lvlJc w:val="left"/>
      <w:pPr>
        <w:ind w:left="227" w:hanging="227"/>
      </w:pPr>
      <w:rPr>
        <w:rFonts w:ascii="Calibri" w:hAnsi="Calibri" w:hint="default"/>
      </w:rPr>
    </w:lvl>
    <w:lvl w:ilvl="1">
      <w:start w:val="1"/>
      <w:numFmt w:val="bullet"/>
      <w:lvlText w:val="–"/>
      <w:lvlJc w:val="left"/>
      <w:pPr>
        <w:ind w:left="454" w:hanging="227"/>
      </w:pPr>
      <w:rPr>
        <w:rFonts w:ascii="Calibri" w:hAnsi="Calibri" w:hint="default"/>
      </w:rPr>
    </w:lvl>
    <w:lvl w:ilvl="2">
      <w:start w:val="1"/>
      <w:numFmt w:val="bullet"/>
      <w:lvlText w:val="–"/>
      <w:lvlJc w:val="left"/>
      <w:pPr>
        <w:ind w:left="681" w:hanging="227"/>
      </w:pPr>
      <w:rPr>
        <w:rFonts w:ascii="Calibri" w:hAnsi="Calibri" w:hint="default"/>
      </w:rPr>
    </w:lvl>
    <w:lvl w:ilvl="3">
      <w:start w:val="1"/>
      <w:numFmt w:val="bullet"/>
      <w:lvlText w:val="–"/>
      <w:lvlJc w:val="left"/>
      <w:pPr>
        <w:ind w:left="908" w:hanging="227"/>
      </w:pPr>
      <w:rPr>
        <w:rFonts w:ascii="Calibri" w:hAnsi="Calibri" w:hint="default"/>
      </w:rPr>
    </w:lvl>
    <w:lvl w:ilvl="4">
      <w:start w:val="1"/>
      <w:numFmt w:val="bullet"/>
      <w:lvlText w:val="–"/>
      <w:lvlJc w:val="left"/>
      <w:pPr>
        <w:ind w:left="1135" w:hanging="227"/>
      </w:pPr>
      <w:rPr>
        <w:rFonts w:ascii="Calibri" w:hAnsi="Calibri" w:hint="default"/>
      </w:rPr>
    </w:lvl>
    <w:lvl w:ilvl="5">
      <w:start w:val="1"/>
      <w:numFmt w:val="bullet"/>
      <w:lvlText w:val="–"/>
      <w:lvlJc w:val="left"/>
      <w:pPr>
        <w:ind w:left="1362" w:hanging="227"/>
      </w:pPr>
      <w:rPr>
        <w:rFonts w:ascii="Calibri" w:hAnsi="Calibri" w:hint="default"/>
      </w:rPr>
    </w:lvl>
    <w:lvl w:ilvl="6">
      <w:start w:val="1"/>
      <w:numFmt w:val="bullet"/>
      <w:lvlText w:val="–"/>
      <w:lvlJc w:val="left"/>
      <w:pPr>
        <w:ind w:left="1589" w:hanging="227"/>
      </w:pPr>
      <w:rPr>
        <w:rFonts w:ascii="Calibri" w:hAnsi="Calibri" w:hint="default"/>
      </w:rPr>
    </w:lvl>
    <w:lvl w:ilvl="7">
      <w:start w:val="1"/>
      <w:numFmt w:val="bullet"/>
      <w:lvlText w:val="–"/>
      <w:lvlJc w:val="left"/>
      <w:pPr>
        <w:ind w:left="1816" w:hanging="227"/>
      </w:pPr>
      <w:rPr>
        <w:rFonts w:ascii="Calibri" w:hAnsi="Calibri" w:hint="default"/>
      </w:rPr>
    </w:lvl>
    <w:lvl w:ilvl="8">
      <w:start w:val="1"/>
      <w:numFmt w:val="bullet"/>
      <w:lvlText w:val="–"/>
      <w:lvlJc w:val="left"/>
      <w:pPr>
        <w:ind w:left="2043" w:hanging="227"/>
      </w:pPr>
      <w:rPr>
        <w:rFonts w:ascii="Calibri" w:hAnsi="Calibri" w:hint="default"/>
      </w:rPr>
    </w:lvl>
  </w:abstractNum>
  <w:abstractNum w:abstractNumId="1" w15:restartNumberingAfterBreak="0">
    <w:nsid w:val="111B741D"/>
    <w:multiLevelType w:val="multilevel"/>
    <w:tmpl w:val="623044BE"/>
    <w:lvl w:ilvl="0">
      <w:start w:val="1"/>
      <w:numFmt w:val="none"/>
      <w:pStyle w:val="Heading1"/>
      <w:lvlText w:val=""/>
      <w:lvlJc w:val="left"/>
      <w:pPr>
        <w:ind w:left="0" w:firstLine="0"/>
      </w:pPr>
      <w:rPr>
        <w:rFonts w:hint="default"/>
      </w:rPr>
    </w:lvl>
    <w:lvl w:ilvl="1">
      <w:start w:val="1"/>
      <w:numFmt w:val="decimal"/>
      <w:lvlRestart w:val="0"/>
      <w:pStyle w:val="Heading2"/>
      <w:lvlText w:val="%2"/>
      <w:lvlJc w:val="left"/>
      <w:pPr>
        <w:ind w:left="754" w:hanging="754"/>
      </w:pPr>
      <w:rPr>
        <w:rFonts w:hint="default"/>
      </w:rPr>
    </w:lvl>
    <w:lvl w:ilvl="2">
      <w:start w:val="1"/>
      <w:numFmt w:val="decimal"/>
      <w:pStyle w:val="Heading3"/>
      <w:lvlText w:val="%2.%3"/>
      <w:lvlJc w:val="left"/>
      <w:pPr>
        <w:ind w:left="777" w:hanging="777"/>
      </w:pPr>
      <w:rPr>
        <w:rFonts w:hint="default"/>
      </w:rPr>
    </w:lvl>
    <w:lvl w:ilvl="3">
      <w:start w:val="1"/>
      <w:numFmt w:val="decimal"/>
      <w:pStyle w:val="Heading4"/>
      <w:lvlText w:val="%2.%3.%4"/>
      <w:lvlJc w:val="left"/>
      <w:pPr>
        <w:ind w:left="800" w:hanging="800"/>
      </w:pPr>
      <w:rPr>
        <w:rFonts w:hint="default"/>
      </w:rPr>
    </w:lvl>
    <w:lvl w:ilvl="4">
      <w:start w:val="1"/>
      <w:numFmt w:val="decimal"/>
      <w:pStyle w:val="Heading5"/>
      <w:lvlText w:val="%2.%3.%4.%5"/>
      <w:lvlJc w:val="left"/>
      <w:pPr>
        <w:ind w:left="800" w:hanging="800"/>
      </w:pPr>
      <w:rPr>
        <w:rFonts w:hint="default"/>
      </w:rPr>
    </w:lvl>
    <w:lvl w:ilvl="5">
      <w:start w:val="1"/>
      <w:numFmt w:val="none"/>
      <w:lvlText w:val=""/>
      <w:lvlJc w:val="left"/>
      <w:pPr>
        <w:ind w:left="800" w:hanging="800"/>
      </w:pPr>
      <w:rPr>
        <w:rFonts w:hint="default"/>
      </w:rPr>
    </w:lvl>
    <w:lvl w:ilvl="6">
      <w:start w:val="1"/>
      <w:numFmt w:val="none"/>
      <w:lvlText w:val=""/>
      <w:lvlJc w:val="left"/>
      <w:pPr>
        <w:ind w:left="800" w:hanging="800"/>
      </w:pPr>
      <w:rPr>
        <w:rFonts w:hint="default"/>
      </w:rPr>
    </w:lvl>
    <w:lvl w:ilvl="7">
      <w:start w:val="1"/>
      <w:numFmt w:val="none"/>
      <w:lvlText w:val=""/>
      <w:lvlJc w:val="left"/>
      <w:pPr>
        <w:ind w:left="800" w:hanging="800"/>
      </w:pPr>
      <w:rPr>
        <w:rFonts w:hint="default"/>
      </w:rPr>
    </w:lvl>
    <w:lvl w:ilvl="8">
      <w:start w:val="1"/>
      <w:numFmt w:val="none"/>
      <w:lvlText w:val=""/>
      <w:lvlJc w:val="left"/>
      <w:pPr>
        <w:ind w:left="800" w:hanging="800"/>
      </w:pPr>
      <w:rPr>
        <w:rFonts w:hint="default"/>
      </w:rPr>
    </w:lvl>
  </w:abstractNum>
  <w:abstractNum w:abstractNumId="2" w15:restartNumberingAfterBreak="0">
    <w:nsid w:val="3E417DAE"/>
    <w:multiLevelType w:val="multilevel"/>
    <w:tmpl w:val="DDB4008C"/>
    <w:styleLink w:val="UNISGNummerierung"/>
    <w:lvl w:ilvl="0">
      <w:start w:val="1"/>
      <w:numFmt w:val="decimal"/>
      <w:pStyle w:val="Nummerierung"/>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871" w:hanging="907"/>
      </w:pPr>
      <w:rPr>
        <w:rFonts w:hint="default"/>
      </w:rPr>
    </w:lvl>
    <w:lvl w:ilvl="3">
      <w:start w:val="1"/>
      <w:numFmt w:val="none"/>
      <w:lvlText w:val=""/>
      <w:lvlJc w:val="left"/>
      <w:pPr>
        <w:tabs>
          <w:tab w:val="num" w:pos="1871"/>
        </w:tabs>
        <w:ind w:left="1871" w:firstLine="0"/>
      </w:pPr>
      <w:rPr>
        <w:rFonts w:hint="default"/>
      </w:rPr>
    </w:lvl>
    <w:lvl w:ilvl="4">
      <w:start w:val="1"/>
      <w:numFmt w:val="none"/>
      <w:lvlText w:val=""/>
      <w:lvlJc w:val="left"/>
      <w:pPr>
        <w:tabs>
          <w:tab w:val="num" w:pos="1871"/>
        </w:tabs>
        <w:ind w:left="1871" w:firstLine="0"/>
      </w:pPr>
      <w:rPr>
        <w:rFonts w:hint="default"/>
      </w:rPr>
    </w:lvl>
    <w:lvl w:ilvl="5">
      <w:start w:val="1"/>
      <w:numFmt w:val="none"/>
      <w:lvlText w:val=""/>
      <w:lvlJc w:val="left"/>
      <w:pPr>
        <w:ind w:left="1871" w:firstLine="0"/>
      </w:pPr>
      <w:rPr>
        <w:rFonts w:hint="default"/>
      </w:rPr>
    </w:lvl>
    <w:lvl w:ilvl="6">
      <w:start w:val="1"/>
      <w:numFmt w:val="none"/>
      <w:lvlText w:val=""/>
      <w:lvlJc w:val="left"/>
      <w:pPr>
        <w:ind w:left="1871" w:firstLine="0"/>
      </w:pPr>
      <w:rPr>
        <w:rFonts w:hint="default"/>
      </w:rPr>
    </w:lvl>
    <w:lvl w:ilvl="7">
      <w:start w:val="1"/>
      <w:numFmt w:val="none"/>
      <w:lvlText w:val=""/>
      <w:lvlJc w:val="left"/>
      <w:pPr>
        <w:ind w:left="1871" w:firstLine="0"/>
      </w:pPr>
      <w:rPr>
        <w:rFonts w:hint="default"/>
      </w:rPr>
    </w:lvl>
    <w:lvl w:ilvl="8">
      <w:start w:val="1"/>
      <w:numFmt w:val="none"/>
      <w:lvlText w:val=""/>
      <w:lvlJc w:val="left"/>
      <w:pPr>
        <w:ind w:left="1871" w:firstLine="0"/>
      </w:pPr>
      <w:rPr>
        <w:rFonts w:hint="default"/>
      </w:rPr>
    </w:lvl>
  </w:abstractNum>
  <w:abstractNum w:abstractNumId="3" w15:restartNumberingAfterBreak="0">
    <w:nsid w:val="477229A3"/>
    <w:multiLevelType w:val="multilevel"/>
    <w:tmpl w:val="47BA0C86"/>
    <w:styleLink w:val="UNISGNummerierungberschrift"/>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851" w:hanging="851"/>
      </w:pPr>
      <w:rPr>
        <w:rFonts w:hint="default"/>
      </w:rPr>
    </w:lvl>
    <w:lvl w:ilvl="3">
      <w:start w:val="1"/>
      <w:numFmt w:val="none"/>
      <w:lvlText w:val=""/>
      <w:lvlJc w:val="left"/>
      <w:pPr>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num w:numId="1" w16cid:durableId="1099986007">
    <w:abstractNumId w:val="0"/>
  </w:num>
  <w:num w:numId="2" w16cid:durableId="2112774907">
    <w:abstractNumId w:val="3"/>
  </w:num>
  <w:num w:numId="3" w16cid:durableId="1634016429">
    <w:abstractNumId w:val="2"/>
  </w:num>
  <w:num w:numId="4" w16cid:durableId="1613391159">
    <w:abstractNumId w:val="0"/>
  </w:num>
  <w:num w:numId="5" w16cid:durableId="1028528644">
    <w:abstractNumId w:val="1"/>
  </w:num>
  <w:num w:numId="6" w16cid:durableId="1148324528">
    <w:abstractNumId w:val="2"/>
  </w:num>
  <w:num w:numId="7" w16cid:durableId="854459170">
    <w:abstractNumId w:val="1"/>
  </w:num>
  <w:num w:numId="8" w16cid:durableId="1370106994">
    <w:abstractNumId w:val="1"/>
  </w:num>
  <w:num w:numId="9" w16cid:durableId="1514496901">
    <w:abstractNumId w:val="1"/>
  </w:num>
  <w:num w:numId="10" w16cid:durableId="803621577">
    <w:abstractNumId w:val="1"/>
  </w:num>
  <w:num w:numId="11" w16cid:durableId="1294022211">
    <w:abstractNumId w:val="0"/>
  </w:num>
  <w:num w:numId="12" w16cid:durableId="1560483663">
    <w:abstractNumId w:val="2"/>
  </w:num>
  <w:num w:numId="13" w16cid:durableId="17204691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876"/>
    <w:rsid w:val="00001B61"/>
    <w:rsid w:val="00012260"/>
    <w:rsid w:val="00025501"/>
    <w:rsid w:val="00033068"/>
    <w:rsid w:val="00033BBF"/>
    <w:rsid w:val="000402E9"/>
    <w:rsid w:val="0004432D"/>
    <w:rsid w:val="0005380F"/>
    <w:rsid w:val="00054780"/>
    <w:rsid w:val="000549F4"/>
    <w:rsid w:val="000569EA"/>
    <w:rsid w:val="0005729A"/>
    <w:rsid w:val="00065F93"/>
    <w:rsid w:val="0007013E"/>
    <w:rsid w:val="00085F20"/>
    <w:rsid w:val="00086966"/>
    <w:rsid w:val="00087EAC"/>
    <w:rsid w:val="00091BF4"/>
    <w:rsid w:val="00093A64"/>
    <w:rsid w:val="000963C7"/>
    <w:rsid w:val="000A7146"/>
    <w:rsid w:val="000B40D1"/>
    <w:rsid w:val="000C0D0B"/>
    <w:rsid w:val="000C5089"/>
    <w:rsid w:val="000C60E1"/>
    <w:rsid w:val="000C73D0"/>
    <w:rsid w:val="000C7ADE"/>
    <w:rsid w:val="000D33CF"/>
    <w:rsid w:val="000D3CB8"/>
    <w:rsid w:val="000D4F4A"/>
    <w:rsid w:val="000F27DE"/>
    <w:rsid w:val="00100092"/>
    <w:rsid w:val="00103183"/>
    <w:rsid w:val="00103560"/>
    <w:rsid w:val="001036FE"/>
    <w:rsid w:val="001047DF"/>
    <w:rsid w:val="001061F2"/>
    <w:rsid w:val="00112E53"/>
    <w:rsid w:val="00115CFA"/>
    <w:rsid w:val="00122798"/>
    <w:rsid w:val="00124C96"/>
    <w:rsid w:val="00127624"/>
    <w:rsid w:val="00134AB3"/>
    <w:rsid w:val="0013663F"/>
    <w:rsid w:val="001375E5"/>
    <w:rsid w:val="00141A61"/>
    <w:rsid w:val="00141AA9"/>
    <w:rsid w:val="00145652"/>
    <w:rsid w:val="0014698D"/>
    <w:rsid w:val="001505E3"/>
    <w:rsid w:val="00150A1E"/>
    <w:rsid w:val="001511D5"/>
    <w:rsid w:val="00152D3A"/>
    <w:rsid w:val="00153FF8"/>
    <w:rsid w:val="00155ADB"/>
    <w:rsid w:val="0015639D"/>
    <w:rsid w:val="0015776A"/>
    <w:rsid w:val="00163027"/>
    <w:rsid w:val="00166DB9"/>
    <w:rsid w:val="001723A8"/>
    <w:rsid w:val="0018396A"/>
    <w:rsid w:val="0019673E"/>
    <w:rsid w:val="001A169F"/>
    <w:rsid w:val="001A50E6"/>
    <w:rsid w:val="001A5B0A"/>
    <w:rsid w:val="001B0D72"/>
    <w:rsid w:val="001B3EC7"/>
    <w:rsid w:val="001C420D"/>
    <w:rsid w:val="001C4902"/>
    <w:rsid w:val="001D4449"/>
    <w:rsid w:val="001D7DED"/>
    <w:rsid w:val="001E4A59"/>
    <w:rsid w:val="001E7439"/>
    <w:rsid w:val="001F0B78"/>
    <w:rsid w:val="001F347A"/>
    <w:rsid w:val="001F6D23"/>
    <w:rsid w:val="00201DB0"/>
    <w:rsid w:val="00204142"/>
    <w:rsid w:val="00205F99"/>
    <w:rsid w:val="0021183C"/>
    <w:rsid w:val="002121D3"/>
    <w:rsid w:val="00213188"/>
    <w:rsid w:val="002167EC"/>
    <w:rsid w:val="00226C20"/>
    <w:rsid w:val="00230D7A"/>
    <w:rsid w:val="002345CF"/>
    <w:rsid w:val="002370F5"/>
    <w:rsid w:val="00237582"/>
    <w:rsid w:val="00255003"/>
    <w:rsid w:val="0026281C"/>
    <w:rsid w:val="002669D9"/>
    <w:rsid w:val="00271273"/>
    <w:rsid w:val="002747F3"/>
    <w:rsid w:val="00282DDB"/>
    <w:rsid w:val="00285756"/>
    <w:rsid w:val="002A4126"/>
    <w:rsid w:val="002B6758"/>
    <w:rsid w:val="002C6731"/>
    <w:rsid w:val="002D33A2"/>
    <w:rsid w:val="002E2ECE"/>
    <w:rsid w:val="002E41D7"/>
    <w:rsid w:val="002E5B06"/>
    <w:rsid w:val="002E5E40"/>
    <w:rsid w:val="00301C83"/>
    <w:rsid w:val="00304EF0"/>
    <w:rsid w:val="00306961"/>
    <w:rsid w:val="00317B1B"/>
    <w:rsid w:val="00321B57"/>
    <w:rsid w:val="00323743"/>
    <w:rsid w:val="003278FB"/>
    <w:rsid w:val="00330684"/>
    <w:rsid w:val="00332090"/>
    <w:rsid w:val="0036205C"/>
    <w:rsid w:val="00364319"/>
    <w:rsid w:val="0037225F"/>
    <w:rsid w:val="0037299F"/>
    <w:rsid w:val="00382516"/>
    <w:rsid w:val="00382BBC"/>
    <w:rsid w:val="00384356"/>
    <w:rsid w:val="003902B0"/>
    <w:rsid w:val="00394B76"/>
    <w:rsid w:val="003A58BE"/>
    <w:rsid w:val="003A66B1"/>
    <w:rsid w:val="003B0144"/>
    <w:rsid w:val="003B22E8"/>
    <w:rsid w:val="003B715A"/>
    <w:rsid w:val="003B7FB0"/>
    <w:rsid w:val="003D1E60"/>
    <w:rsid w:val="003D2C7C"/>
    <w:rsid w:val="003D7641"/>
    <w:rsid w:val="003E1EF2"/>
    <w:rsid w:val="003E46BF"/>
    <w:rsid w:val="003F454C"/>
    <w:rsid w:val="003F4F1B"/>
    <w:rsid w:val="003F5762"/>
    <w:rsid w:val="003F7620"/>
    <w:rsid w:val="00407F2E"/>
    <w:rsid w:val="00413618"/>
    <w:rsid w:val="00422623"/>
    <w:rsid w:val="0042553C"/>
    <w:rsid w:val="004257FC"/>
    <w:rsid w:val="00432C25"/>
    <w:rsid w:val="00443383"/>
    <w:rsid w:val="00443C7B"/>
    <w:rsid w:val="004503FB"/>
    <w:rsid w:val="00456F4F"/>
    <w:rsid w:val="00464C8E"/>
    <w:rsid w:val="0047141A"/>
    <w:rsid w:val="00473974"/>
    <w:rsid w:val="0047768A"/>
    <w:rsid w:val="00482FD8"/>
    <w:rsid w:val="004844BD"/>
    <w:rsid w:val="00485964"/>
    <w:rsid w:val="004A0FA9"/>
    <w:rsid w:val="004B7277"/>
    <w:rsid w:val="004B76C0"/>
    <w:rsid w:val="004C1F9A"/>
    <w:rsid w:val="004C22A8"/>
    <w:rsid w:val="004C2702"/>
    <w:rsid w:val="004C562C"/>
    <w:rsid w:val="004D1F6C"/>
    <w:rsid w:val="004D2459"/>
    <w:rsid w:val="004D70FB"/>
    <w:rsid w:val="004F3963"/>
    <w:rsid w:val="004F548B"/>
    <w:rsid w:val="005001C7"/>
    <w:rsid w:val="00506EFD"/>
    <w:rsid w:val="00522392"/>
    <w:rsid w:val="00522A54"/>
    <w:rsid w:val="005303A9"/>
    <w:rsid w:val="00533B7B"/>
    <w:rsid w:val="005400BF"/>
    <w:rsid w:val="00563884"/>
    <w:rsid w:val="00592978"/>
    <w:rsid w:val="00594FE8"/>
    <w:rsid w:val="005A51AE"/>
    <w:rsid w:val="005A6AD5"/>
    <w:rsid w:val="005B1CB0"/>
    <w:rsid w:val="005B3136"/>
    <w:rsid w:val="005B4322"/>
    <w:rsid w:val="005B5A4F"/>
    <w:rsid w:val="005B682F"/>
    <w:rsid w:val="005B74C5"/>
    <w:rsid w:val="005C2010"/>
    <w:rsid w:val="005D1AD5"/>
    <w:rsid w:val="005E6DD5"/>
    <w:rsid w:val="005F0DFB"/>
    <w:rsid w:val="005F2ABF"/>
    <w:rsid w:val="005F60F1"/>
    <w:rsid w:val="005F76D4"/>
    <w:rsid w:val="006046A9"/>
    <w:rsid w:val="0060473B"/>
    <w:rsid w:val="00605913"/>
    <w:rsid w:val="00615999"/>
    <w:rsid w:val="00615E7E"/>
    <w:rsid w:val="00621708"/>
    <w:rsid w:val="00626E66"/>
    <w:rsid w:val="00634E02"/>
    <w:rsid w:val="00641659"/>
    <w:rsid w:val="006431E8"/>
    <w:rsid w:val="0064682B"/>
    <w:rsid w:val="00650072"/>
    <w:rsid w:val="0065143A"/>
    <w:rsid w:val="00652E1C"/>
    <w:rsid w:val="00653797"/>
    <w:rsid w:val="00653FC6"/>
    <w:rsid w:val="00655B96"/>
    <w:rsid w:val="006621E1"/>
    <w:rsid w:val="006623BE"/>
    <w:rsid w:val="006672D9"/>
    <w:rsid w:val="006678B1"/>
    <w:rsid w:val="00671B3A"/>
    <w:rsid w:val="00672E11"/>
    <w:rsid w:val="0068142A"/>
    <w:rsid w:val="00684606"/>
    <w:rsid w:val="006956A5"/>
    <w:rsid w:val="00695883"/>
    <w:rsid w:val="006959CE"/>
    <w:rsid w:val="00697637"/>
    <w:rsid w:val="006A4D06"/>
    <w:rsid w:val="006B3C09"/>
    <w:rsid w:val="006C4DCC"/>
    <w:rsid w:val="006D6958"/>
    <w:rsid w:val="006D7A6A"/>
    <w:rsid w:val="006E13AF"/>
    <w:rsid w:val="006E1B8F"/>
    <w:rsid w:val="006E25F7"/>
    <w:rsid w:val="006E66BA"/>
    <w:rsid w:val="006F260E"/>
    <w:rsid w:val="00701C5A"/>
    <w:rsid w:val="007061F0"/>
    <w:rsid w:val="007075DD"/>
    <w:rsid w:val="00707AAD"/>
    <w:rsid w:val="00707B0F"/>
    <w:rsid w:val="007169CA"/>
    <w:rsid w:val="00717E19"/>
    <w:rsid w:val="00721CC3"/>
    <w:rsid w:val="00731EDC"/>
    <w:rsid w:val="007333A2"/>
    <w:rsid w:val="00733658"/>
    <w:rsid w:val="0074570B"/>
    <w:rsid w:val="00747122"/>
    <w:rsid w:val="00751183"/>
    <w:rsid w:val="00752455"/>
    <w:rsid w:val="00752B8B"/>
    <w:rsid w:val="00761141"/>
    <w:rsid w:val="00761BC6"/>
    <w:rsid w:val="00777718"/>
    <w:rsid w:val="00780C78"/>
    <w:rsid w:val="00784FE3"/>
    <w:rsid w:val="00785AFC"/>
    <w:rsid w:val="007A3B3E"/>
    <w:rsid w:val="007A538C"/>
    <w:rsid w:val="007A5C9F"/>
    <w:rsid w:val="007A69A9"/>
    <w:rsid w:val="007B005A"/>
    <w:rsid w:val="007B61C5"/>
    <w:rsid w:val="007C6504"/>
    <w:rsid w:val="007D5CEE"/>
    <w:rsid w:val="007D7A16"/>
    <w:rsid w:val="007E039B"/>
    <w:rsid w:val="007E3414"/>
    <w:rsid w:val="007F00AE"/>
    <w:rsid w:val="007F34E2"/>
    <w:rsid w:val="00815645"/>
    <w:rsid w:val="00815999"/>
    <w:rsid w:val="008160EF"/>
    <w:rsid w:val="008250B0"/>
    <w:rsid w:val="0083450A"/>
    <w:rsid w:val="0084627C"/>
    <w:rsid w:val="00852F7A"/>
    <w:rsid w:val="00854656"/>
    <w:rsid w:val="00855006"/>
    <w:rsid w:val="0087099D"/>
    <w:rsid w:val="00874799"/>
    <w:rsid w:val="0087676C"/>
    <w:rsid w:val="008868F9"/>
    <w:rsid w:val="008974EC"/>
    <w:rsid w:val="008A1EAA"/>
    <w:rsid w:val="008B180E"/>
    <w:rsid w:val="008B1DBF"/>
    <w:rsid w:val="008B3FFB"/>
    <w:rsid w:val="008B4B27"/>
    <w:rsid w:val="008B63A9"/>
    <w:rsid w:val="008C0942"/>
    <w:rsid w:val="008D297A"/>
    <w:rsid w:val="008D490A"/>
    <w:rsid w:val="008E1FBF"/>
    <w:rsid w:val="008E2CBD"/>
    <w:rsid w:val="008E7F9E"/>
    <w:rsid w:val="008F09C9"/>
    <w:rsid w:val="008F65A2"/>
    <w:rsid w:val="008F7724"/>
    <w:rsid w:val="008F7D8F"/>
    <w:rsid w:val="00902113"/>
    <w:rsid w:val="00903230"/>
    <w:rsid w:val="009047C4"/>
    <w:rsid w:val="00905BE1"/>
    <w:rsid w:val="00907BC8"/>
    <w:rsid w:val="009118AC"/>
    <w:rsid w:val="00912B07"/>
    <w:rsid w:val="0091476B"/>
    <w:rsid w:val="009218AD"/>
    <w:rsid w:val="00931AFD"/>
    <w:rsid w:val="0093710E"/>
    <w:rsid w:val="00941188"/>
    <w:rsid w:val="00950A8C"/>
    <w:rsid w:val="009510DB"/>
    <w:rsid w:val="00955A18"/>
    <w:rsid w:val="00956FBD"/>
    <w:rsid w:val="00964A3F"/>
    <w:rsid w:val="00964DF3"/>
    <w:rsid w:val="00970353"/>
    <w:rsid w:val="0097167B"/>
    <w:rsid w:val="00972BB2"/>
    <w:rsid w:val="00983B9D"/>
    <w:rsid w:val="009844F1"/>
    <w:rsid w:val="00985BA0"/>
    <w:rsid w:val="00987D31"/>
    <w:rsid w:val="009904E9"/>
    <w:rsid w:val="00995414"/>
    <w:rsid w:val="009A07C5"/>
    <w:rsid w:val="009A0F9B"/>
    <w:rsid w:val="009A2829"/>
    <w:rsid w:val="009A3725"/>
    <w:rsid w:val="009A44BA"/>
    <w:rsid w:val="009B018E"/>
    <w:rsid w:val="009C192F"/>
    <w:rsid w:val="009C1A67"/>
    <w:rsid w:val="009C1F78"/>
    <w:rsid w:val="009C243B"/>
    <w:rsid w:val="009C79EB"/>
    <w:rsid w:val="009C7EDE"/>
    <w:rsid w:val="009F061A"/>
    <w:rsid w:val="00A0058C"/>
    <w:rsid w:val="00A021EC"/>
    <w:rsid w:val="00A024C5"/>
    <w:rsid w:val="00A02A73"/>
    <w:rsid w:val="00A0691A"/>
    <w:rsid w:val="00A071E9"/>
    <w:rsid w:val="00A10252"/>
    <w:rsid w:val="00A13711"/>
    <w:rsid w:val="00A221F8"/>
    <w:rsid w:val="00A310C1"/>
    <w:rsid w:val="00A377A4"/>
    <w:rsid w:val="00A4113A"/>
    <w:rsid w:val="00A41B36"/>
    <w:rsid w:val="00A4683E"/>
    <w:rsid w:val="00A47BD9"/>
    <w:rsid w:val="00A51876"/>
    <w:rsid w:val="00A525CE"/>
    <w:rsid w:val="00A54E24"/>
    <w:rsid w:val="00A57B51"/>
    <w:rsid w:val="00A64FB0"/>
    <w:rsid w:val="00A65752"/>
    <w:rsid w:val="00A65BA4"/>
    <w:rsid w:val="00A74579"/>
    <w:rsid w:val="00A903B7"/>
    <w:rsid w:val="00A90681"/>
    <w:rsid w:val="00AA0E74"/>
    <w:rsid w:val="00AA1F94"/>
    <w:rsid w:val="00AA5D59"/>
    <w:rsid w:val="00AA7B1A"/>
    <w:rsid w:val="00AB16B2"/>
    <w:rsid w:val="00AB71EF"/>
    <w:rsid w:val="00AC4BCB"/>
    <w:rsid w:val="00AC6798"/>
    <w:rsid w:val="00AC6868"/>
    <w:rsid w:val="00AE36F8"/>
    <w:rsid w:val="00AE54EA"/>
    <w:rsid w:val="00B01010"/>
    <w:rsid w:val="00B01C26"/>
    <w:rsid w:val="00B0272A"/>
    <w:rsid w:val="00B073B6"/>
    <w:rsid w:val="00B149F4"/>
    <w:rsid w:val="00B154B7"/>
    <w:rsid w:val="00B24118"/>
    <w:rsid w:val="00B2528A"/>
    <w:rsid w:val="00B345FB"/>
    <w:rsid w:val="00B34DDF"/>
    <w:rsid w:val="00B370B9"/>
    <w:rsid w:val="00B52E90"/>
    <w:rsid w:val="00B541FB"/>
    <w:rsid w:val="00B57FF3"/>
    <w:rsid w:val="00B61B17"/>
    <w:rsid w:val="00B72284"/>
    <w:rsid w:val="00B76F9D"/>
    <w:rsid w:val="00B81D14"/>
    <w:rsid w:val="00B85410"/>
    <w:rsid w:val="00B85A44"/>
    <w:rsid w:val="00B85F97"/>
    <w:rsid w:val="00B929F8"/>
    <w:rsid w:val="00B96E19"/>
    <w:rsid w:val="00BA1AB7"/>
    <w:rsid w:val="00BC2455"/>
    <w:rsid w:val="00BC4C79"/>
    <w:rsid w:val="00BD290D"/>
    <w:rsid w:val="00BD2C73"/>
    <w:rsid w:val="00BD4261"/>
    <w:rsid w:val="00BD5439"/>
    <w:rsid w:val="00BE0EDC"/>
    <w:rsid w:val="00BE0EF1"/>
    <w:rsid w:val="00BF2D3D"/>
    <w:rsid w:val="00BF5AD2"/>
    <w:rsid w:val="00BF64D4"/>
    <w:rsid w:val="00C03057"/>
    <w:rsid w:val="00C14800"/>
    <w:rsid w:val="00C1610D"/>
    <w:rsid w:val="00C25040"/>
    <w:rsid w:val="00C31AE6"/>
    <w:rsid w:val="00C43624"/>
    <w:rsid w:val="00C4441D"/>
    <w:rsid w:val="00C47735"/>
    <w:rsid w:val="00C50217"/>
    <w:rsid w:val="00C51D49"/>
    <w:rsid w:val="00C52825"/>
    <w:rsid w:val="00C636E5"/>
    <w:rsid w:val="00C70A22"/>
    <w:rsid w:val="00C7654E"/>
    <w:rsid w:val="00C80084"/>
    <w:rsid w:val="00C916F2"/>
    <w:rsid w:val="00C97E49"/>
    <w:rsid w:val="00CB244D"/>
    <w:rsid w:val="00CB3103"/>
    <w:rsid w:val="00CB32AB"/>
    <w:rsid w:val="00CB36B5"/>
    <w:rsid w:val="00CB623F"/>
    <w:rsid w:val="00CC2E74"/>
    <w:rsid w:val="00CD04F3"/>
    <w:rsid w:val="00CE3439"/>
    <w:rsid w:val="00CE57F0"/>
    <w:rsid w:val="00CF063C"/>
    <w:rsid w:val="00CF23C8"/>
    <w:rsid w:val="00D05182"/>
    <w:rsid w:val="00D11017"/>
    <w:rsid w:val="00D1602B"/>
    <w:rsid w:val="00D20021"/>
    <w:rsid w:val="00D266BF"/>
    <w:rsid w:val="00D272E4"/>
    <w:rsid w:val="00D275BB"/>
    <w:rsid w:val="00D27A01"/>
    <w:rsid w:val="00D27D86"/>
    <w:rsid w:val="00D30392"/>
    <w:rsid w:val="00D3383F"/>
    <w:rsid w:val="00D34A00"/>
    <w:rsid w:val="00D4170B"/>
    <w:rsid w:val="00D43F06"/>
    <w:rsid w:val="00D441D3"/>
    <w:rsid w:val="00D4590B"/>
    <w:rsid w:val="00D7177A"/>
    <w:rsid w:val="00D81B14"/>
    <w:rsid w:val="00D9370F"/>
    <w:rsid w:val="00D97518"/>
    <w:rsid w:val="00DA2167"/>
    <w:rsid w:val="00DB06FB"/>
    <w:rsid w:val="00DB218E"/>
    <w:rsid w:val="00DB344E"/>
    <w:rsid w:val="00DD427E"/>
    <w:rsid w:val="00DF382D"/>
    <w:rsid w:val="00E02C69"/>
    <w:rsid w:val="00E046AA"/>
    <w:rsid w:val="00E04F3D"/>
    <w:rsid w:val="00E14BE9"/>
    <w:rsid w:val="00E217F4"/>
    <w:rsid w:val="00E323E0"/>
    <w:rsid w:val="00E46993"/>
    <w:rsid w:val="00E525E5"/>
    <w:rsid w:val="00E57714"/>
    <w:rsid w:val="00E63B28"/>
    <w:rsid w:val="00E71787"/>
    <w:rsid w:val="00E82E72"/>
    <w:rsid w:val="00E848F1"/>
    <w:rsid w:val="00E84CAB"/>
    <w:rsid w:val="00E8677F"/>
    <w:rsid w:val="00E915DD"/>
    <w:rsid w:val="00E954F4"/>
    <w:rsid w:val="00E956D2"/>
    <w:rsid w:val="00E95F56"/>
    <w:rsid w:val="00EA0D57"/>
    <w:rsid w:val="00EA433C"/>
    <w:rsid w:val="00EB1B69"/>
    <w:rsid w:val="00EB3063"/>
    <w:rsid w:val="00EB6DF7"/>
    <w:rsid w:val="00EC18FB"/>
    <w:rsid w:val="00EC6B4E"/>
    <w:rsid w:val="00ED0547"/>
    <w:rsid w:val="00ED155C"/>
    <w:rsid w:val="00ED3C81"/>
    <w:rsid w:val="00ED518F"/>
    <w:rsid w:val="00EE04E6"/>
    <w:rsid w:val="00EE1460"/>
    <w:rsid w:val="00EE1C38"/>
    <w:rsid w:val="00EE1FDF"/>
    <w:rsid w:val="00EF257D"/>
    <w:rsid w:val="00F06F67"/>
    <w:rsid w:val="00F13AAD"/>
    <w:rsid w:val="00F1432A"/>
    <w:rsid w:val="00F15D70"/>
    <w:rsid w:val="00F17CCE"/>
    <w:rsid w:val="00F209A2"/>
    <w:rsid w:val="00F261FA"/>
    <w:rsid w:val="00F37363"/>
    <w:rsid w:val="00F41DBF"/>
    <w:rsid w:val="00F45FBD"/>
    <w:rsid w:val="00F548CE"/>
    <w:rsid w:val="00F55916"/>
    <w:rsid w:val="00F633AE"/>
    <w:rsid w:val="00F67812"/>
    <w:rsid w:val="00F73A6A"/>
    <w:rsid w:val="00F76C57"/>
    <w:rsid w:val="00F8528D"/>
    <w:rsid w:val="00F87441"/>
    <w:rsid w:val="00F90E52"/>
    <w:rsid w:val="00F944CE"/>
    <w:rsid w:val="00F97CEE"/>
    <w:rsid w:val="00FA4205"/>
    <w:rsid w:val="00FA47EC"/>
    <w:rsid w:val="00FA5759"/>
    <w:rsid w:val="00FB49F5"/>
    <w:rsid w:val="00FB508E"/>
    <w:rsid w:val="00FC2A21"/>
    <w:rsid w:val="00FC4F9B"/>
    <w:rsid w:val="00FC7786"/>
    <w:rsid w:val="00FD4B96"/>
    <w:rsid w:val="00FD50B9"/>
    <w:rsid w:val="00FE090B"/>
    <w:rsid w:val="00FE0C45"/>
    <w:rsid w:val="00FE56AC"/>
    <w:rsid w:val="00FE7A13"/>
    <w:rsid w:val="00FF08EA"/>
    <w:rsid w:val="00FF0BD1"/>
    <w:rsid w:val="00FF564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EB00A2"/>
  <w15:docId w15:val="{7EF2A29B-EDFB-48AD-B93C-9BA33ED31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DE"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17" w:qFormat="1"/>
    <w:lsdException w:name="heading 2" w:uiPriority="17" w:qFormat="1"/>
    <w:lsdException w:name="heading 3" w:uiPriority="17" w:qFormat="1"/>
    <w:lsdException w:name="heading 4" w:uiPriority="17" w:qFormat="1"/>
    <w:lsdException w:name="heading 5" w:uiPriority="17" w:qFormat="1"/>
    <w:lsdException w:name="heading 6" w:uiPriority="17" w:qFormat="1"/>
    <w:lsdException w:name="heading 7" w:uiPriority="17" w:qFormat="1"/>
    <w:lsdException w:name="heading 8" w:uiPriority="17" w:qFormat="1"/>
    <w:lsdException w:name="heading 9" w:uiPriority="17"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uiPriority="16"/>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6" w:qFormat="1"/>
    <w:lsdException w:name="table of figures" w:semiHidden="1" w:unhideWhenUsed="1"/>
    <w:lsdException w:name="envelope address" w:semiHidden="1" w:unhideWhenUsed="1"/>
    <w:lsdException w:name="envelope return" w:uiPriority="3"/>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semiHidden="1" w:uiPriority="2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29" w:qFormat="1"/>
    <w:lsdException w:name="Quote" w:semiHidden="1" w:uiPriority="29" w:qFormat="1"/>
    <w:lsdException w:name="Intense Quote" w:semiHidden="1"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29" w:qFormat="1"/>
    <w:lsdException w:name="Intense Emphasis" w:semiHidden="1" w:uiPriority="29" w:qFormat="1"/>
    <w:lsdException w:name="Subtle Reference" w:semiHidden="1" w:uiPriority="29" w:qFormat="1"/>
    <w:lsdException w:name="Intense Reference" w:semiHidden="1" w:uiPriority="29" w:qFormat="1"/>
    <w:lsdException w:name="Book Title" w:semiHidden="1" w:uiPriority="29" w:qFormat="1"/>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2"/>
    <w:qFormat/>
    <w:rsid w:val="00152D3A"/>
    <w:rPr>
      <w:lang w:val="en-GB"/>
    </w:rPr>
  </w:style>
  <w:style w:type="paragraph" w:styleId="Heading1">
    <w:name w:val="heading 1"/>
    <w:basedOn w:val="Normal"/>
    <w:next w:val="Normal"/>
    <w:link w:val="Heading1Char"/>
    <w:uiPriority w:val="17"/>
    <w:qFormat/>
    <w:rsid w:val="00152D3A"/>
    <w:pPr>
      <w:keepNext/>
      <w:keepLines/>
      <w:numPr>
        <w:numId w:val="10"/>
      </w:numPr>
      <w:spacing w:before="600" w:after="0" w:line="240" w:lineRule="auto"/>
      <w:outlineLvl w:val="0"/>
    </w:pPr>
    <w:rPr>
      <w:rFonts w:asciiTheme="majorHAnsi" w:eastAsiaTheme="majorEastAsia" w:hAnsiTheme="majorHAnsi" w:cstheme="majorBidi"/>
      <w:sz w:val="60"/>
      <w:szCs w:val="32"/>
    </w:rPr>
  </w:style>
  <w:style w:type="paragraph" w:styleId="Heading2">
    <w:name w:val="heading 2"/>
    <w:basedOn w:val="Normal"/>
    <w:next w:val="Normal"/>
    <w:link w:val="Heading2Char"/>
    <w:uiPriority w:val="17"/>
    <w:qFormat/>
    <w:rsid w:val="00152D3A"/>
    <w:pPr>
      <w:keepNext/>
      <w:keepLines/>
      <w:pageBreakBefore/>
      <w:numPr>
        <w:ilvl w:val="1"/>
        <w:numId w:val="10"/>
      </w:numPr>
      <w:spacing w:after="0" w:line="240" w:lineRule="auto"/>
      <w:outlineLvl w:val="1"/>
    </w:pPr>
    <w:rPr>
      <w:rFonts w:asciiTheme="majorHAnsi" w:eastAsiaTheme="majorEastAsia" w:hAnsiTheme="majorHAnsi" w:cstheme="majorBidi"/>
      <w:sz w:val="60"/>
      <w:szCs w:val="60"/>
    </w:rPr>
  </w:style>
  <w:style w:type="paragraph" w:styleId="Heading3">
    <w:name w:val="heading 3"/>
    <w:basedOn w:val="Normal"/>
    <w:next w:val="Normal"/>
    <w:link w:val="Heading3Char"/>
    <w:uiPriority w:val="17"/>
    <w:qFormat/>
    <w:rsid w:val="00152D3A"/>
    <w:pPr>
      <w:keepNext/>
      <w:keepLines/>
      <w:numPr>
        <w:ilvl w:val="2"/>
        <w:numId w:val="10"/>
      </w:numPr>
      <w:spacing w:before="60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17"/>
    <w:qFormat/>
    <w:rsid w:val="00152D3A"/>
    <w:pPr>
      <w:keepNext/>
      <w:keepLines/>
      <w:numPr>
        <w:ilvl w:val="3"/>
        <w:numId w:val="10"/>
      </w:numPr>
      <w:spacing w:before="300" w:after="0" w:line="240" w:lineRule="auto"/>
      <w:outlineLvl w:val="3"/>
    </w:pPr>
    <w:rPr>
      <w:rFonts w:asciiTheme="majorHAnsi" w:eastAsiaTheme="majorEastAsia" w:hAnsiTheme="majorHAnsi" w:cstheme="majorBidi"/>
      <w:iCs/>
      <w:sz w:val="24"/>
      <w:szCs w:val="24"/>
    </w:rPr>
  </w:style>
  <w:style w:type="paragraph" w:styleId="Heading5">
    <w:name w:val="heading 5"/>
    <w:basedOn w:val="Normal"/>
    <w:next w:val="Normal"/>
    <w:link w:val="Heading5Char"/>
    <w:uiPriority w:val="17"/>
    <w:qFormat/>
    <w:rsid w:val="00152D3A"/>
    <w:pPr>
      <w:keepNext/>
      <w:keepLines/>
      <w:numPr>
        <w:ilvl w:val="4"/>
        <w:numId w:val="10"/>
      </w:numPr>
      <w:spacing w:before="30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17"/>
    <w:qFormat/>
    <w:rsid w:val="00152D3A"/>
    <w:pPr>
      <w:keepNext/>
      <w:keepLines/>
      <w:spacing w:before="600" w:after="0" w:line="240" w:lineRule="auto"/>
      <w:outlineLvl w:val="5"/>
    </w:pPr>
    <w:rPr>
      <w:rFonts w:asciiTheme="majorHAnsi" w:eastAsiaTheme="majorEastAsia" w:hAnsiTheme="majorHAnsi" w:cstheme="majorBidi"/>
      <w:sz w:val="32"/>
      <w:szCs w:val="32"/>
    </w:rPr>
  </w:style>
  <w:style w:type="paragraph" w:styleId="Heading7">
    <w:name w:val="heading 7"/>
    <w:basedOn w:val="Normal"/>
    <w:next w:val="Normal"/>
    <w:link w:val="Heading7Char"/>
    <w:uiPriority w:val="17"/>
    <w:qFormat/>
    <w:rsid w:val="00152D3A"/>
    <w:pPr>
      <w:keepNext/>
      <w:keepLines/>
      <w:spacing w:before="300" w:after="0" w:line="308" w:lineRule="atLeast"/>
      <w:outlineLvl w:val="6"/>
    </w:pPr>
    <w:rPr>
      <w:rFonts w:asciiTheme="majorHAnsi" w:eastAsiaTheme="majorEastAsia" w:hAnsiTheme="majorHAnsi" w:cstheme="majorBidi"/>
      <w:iCs/>
      <w:sz w:val="24"/>
      <w:szCs w:val="24"/>
    </w:rPr>
  </w:style>
  <w:style w:type="paragraph" w:styleId="Heading8">
    <w:name w:val="heading 8"/>
    <w:basedOn w:val="Normal"/>
    <w:next w:val="Normal"/>
    <w:link w:val="Heading8Char"/>
    <w:uiPriority w:val="17"/>
    <w:semiHidden/>
    <w:qFormat/>
    <w:rsid w:val="00152D3A"/>
    <w:pPr>
      <w:keepNext/>
      <w:keepLines/>
      <w:outlineLvl w:val="7"/>
    </w:pPr>
    <w:rPr>
      <w:rFonts w:asciiTheme="majorHAnsi" w:eastAsiaTheme="majorEastAsia" w:hAnsiTheme="majorHAnsi" w:cstheme="majorBidi"/>
      <w:sz w:val="24"/>
      <w:szCs w:val="24"/>
    </w:rPr>
  </w:style>
  <w:style w:type="paragraph" w:styleId="Heading9">
    <w:name w:val="heading 9"/>
    <w:basedOn w:val="Normal"/>
    <w:next w:val="Normal"/>
    <w:link w:val="Heading9Char"/>
    <w:uiPriority w:val="17"/>
    <w:semiHidden/>
    <w:qFormat/>
    <w:rsid w:val="00152D3A"/>
    <w:pPr>
      <w:keepNext/>
      <w:keepLines/>
      <w:outlineLvl w:val="8"/>
    </w:pPr>
    <w:rPr>
      <w:rFonts w:asciiTheme="majorHAnsi" w:eastAsiaTheme="majorEastAsia" w:hAnsiTheme="majorHAnsi" w:cstheme="majorBid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19"/>
    <w:qFormat/>
    <w:rsid w:val="00152D3A"/>
    <w:pPr>
      <w:tabs>
        <w:tab w:val="right" w:pos="9356"/>
      </w:tabs>
      <w:spacing w:after="0" w:line="200" w:lineRule="exact"/>
    </w:pPr>
    <w:rPr>
      <w:rFonts w:ascii="Gill Sans Nova" w:hAnsi="Gill Sans Nova"/>
      <w:noProof/>
      <w:spacing w:val="2"/>
      <w:sz w:val="16"/>
      <w:szCs w:val="16"/>
    </w:rPr>
  </w:style>
  <w:style w:type="character" w:customStyle="1" w:styleId="HeaderChar">
    <w:name w:val="Header Char"/>
    <w:basedOn w:val="DefaultParagraphFont"/>
    <w:link w:val="Header"/>
    <w:uiPriority w:val="19"/>
    <w:rsid w:val="00152D3A"/>
    <w:rPr>
      <w:rFonts w:ascii="Gill Sans Nova" w:hAnsi="Gill Sans Nova"/>
      <w:noProof/>
      <w:spacing w:val="2"/>
      <w:sz w:val="16"/>
      <w:szCs w:val="16"/>
      <w:lang w:val="en-GB"/>
    </w:rPr>
  </w:style>
  <w:style w:type="paragraph" w:styleId="Footer">
    <w:name w:val="footer"/>
    <w:basedOn w:val="Normal"/>
    <w:link w:val="FooterChar"/>
    <w:uiPriority w:val="20"/>
    <w:qFormat/>
    <w:rsid w:val="00152D3A"/>
    <w:pPr>
      <w:tabs>
        <w:tab w:val="right" w:pos="9356"/>
      </w:tabs>
      <w:spacing w:after="0" w:line="200" w:lineRule="exact"/>
    </w:pPr>
    <w:rPr>
      <w:rFonts w:ascii="Gill Sans Nova" w:hAnsi="Gill Sans Nova"/>
      <w:noProof/>
      <w:spacing w:val="2"/>
      <w:sz w:val="16"/>
    </w:rPr>
  </w:style>
  <w:style w:type="character" w:customStyle="1" w:styleId="FooterChar">
    <w:name w:val="Footer Char"/>
    <w:basedOn w:val="DefaultParagraphFont"/>
    <w:link w:val="Footer"/>
    <w:uiPriority w:val="20"/>
    <w:rsid w:val="00152D3A"/>
    <w:rPr>
      <w:rFonts w:ascii="Gill Sans Nova" w:hAnsi="Gill Sans Nova"/>
      <w:noProof/>
      <w:spacing w:val="2"/>
      <w:sz w:val="16"/>
      <w:lang w:val="en-GB"/>
    </w:rPr>
  </w:style>
  <w:style w:type="character" w:customStyle="1" w:styleId="Heading1Char">
    <w:name w:val="Heading 1 Char"/>
    <w:basedOn w:val="DefaultParagraphFont"/>
    <w:link w:val="Heading1"/>
    <w:uiPriority w:val="17"/>
    <w:rsid w:val="00152D3A"/>
    <w:rPr>
      <w:rFonts w:asciiTheme="majorHAnsi" w:eastAsiaTheme="majorEastAsia" w:hAnsiTheme="majorHAnsi" w:cstheme="majorBidi"/>
      <w:sz w:val="60"/>
      <w:szCs w:val="32"/>
      <w:lang w:val="en-GB"/>
    </w:rPr>
  </w:style>
  <w:style w:type="character" w:customStyle="1" w:styleId="Heading2Char">
    <w:name w:val="Heading 2 Char"/>
    <w:basedOn w:val="DefaultParagraphFont"/>
    <w:link w:val="Heading2"/>
    <w:uiPriority w:val="17"/>
    <w:rsid w:val="00152D3A"/>
    <w:rPr>
      <w:rFonts w:asciiTheme="majorHAnsi" w:eastAsiaTheme="majorEastAsia" w:hAnsiTheme="majorHAnsi" w:cstheme="majorBidi"/>
      <w:sz w:val="60"/>
      <w:szCs w:val="60"/>
      <w:lang w:val="en-GB"/>
    </w:rPr>
  </w:style>
  <w:style w:type="character" w:customStyle="1" w:styleId="Heading3Char">
    <w:name w:val="Heading 3 Char"/>
    <w:basedOn w:val="DefaultParagraphFont"/>
    <w:link w:val="Heading3"/>
    <w:uiPriority w:val="17"/>
    <w:rsid w:val="00152D3A"/>
    <w:rPr>
      <w:rFonts w:asciiTheme="majorHAnsi" w:eastAsiaTheme="majorEastAsia" w:hAnsiTheme="majorHAnsi" w:cstheme="majorBidi"/>
      <w:sz w:val="32"/>
      <w:szCs w:val="32"/>
      <w:lang w:val="en-GB"/>
    </w:rPr>
  </w:style>
  <w:style w:type="paragraph" w:customStyle="1" w:styleId="Aufzhlung">
    <w:name w:val="Aufzählung"/>
    <w:basedOn w:val="Normal"/>
    <w:uiPriority w:val="4"/>
    <w:qFormat/>
    <w:rsid w:val="00152D3A"/>
    <w:pPr>
      <w:numPr>
        <w:numId w:val="11"/>
      </w:numPr>
      <w:spacing w:after="0"/>
    </w:pPr>
  </w:style>
  <w:style w:type="numbering" w:customStyle="1" w:styleId="UNISGAufzhlung">
    <w:name w:val="UNISG Aufzählung"/>
    <w:basedOn w:val="NoList"/>
    <w:uiPriority w:val="99"/>
    <w:rsid w:val="00152D3A"/>
    <w:pPr>
      <w:numPr>
        <w:numId w:val="1"/>
      </w:numPr>
    </w:pPr>
  </w:style>
  <w:style w:type="paragraph" w:customStyle="1" w:styleId="Nummerierung">
    <w:name w:val="Nummerierung"/>
    <w:basedOn w:val="Normal"/>
    <w:uiPriority w:val="5"/>
    <w:qFormat/>
    <w:rsid w:val="00152D3A"/>
    <w:pPr>
      <w:numPr>
        <w:numId w:val="12"/>
      </w:numPr>
      <w:spacing w:after="0"/>
    </w:pPr>
  </w:style>
  <w:style w:type="numbering" w:customStyle="1" w:styleId="UNISGNummerierungberschrift">
    <w:name w:val="UNISG Nummerierung Überschrift"/>
    <w:basedOn w:val="NoList"/>
    <w:uiPriority w:val="99"/>
    <w:rsid w:val="00152D3A"/>
    <w:pPr>
      <w:numPr>
        <w:numId w:val="2"/>
      </w:numPr>
    </w:pPr>
  </w:style>
  <w:style w:type="character" w:customStyle="1" w:styleId="Heading4Char">
    <w:name w:val="Heading 4 Char"/>
    <w:basedOn w:val="DefaultParagraphFont"/>
    <w:link w:val="Heading4"/>
    <w:uiPriority w:val="17"/>
    <w:rsid w:val="00152D3A"/>
    <w:rPr>
      <w:rFonts w:asciiTheme="majorHAnsi" w:eastAsiaTheme="majorEastAsia" w:hAnsiTheme="majorHAnsi" w:cstheme="majorBidi"/>
      <w:iCs/>
      <w:sz w:val="24"/>
      <w:szCs w:val="24"/>
      <w:lang w:val="en-GB"/>
    </w:rPr>
  </w:style>
  <w:style w:type="character" w:customStyle="1" w:styleId="Heading5Char">
    <w:name w:val="Heading 5 Char"/>
    <w:basedOn w:val="DefaultParagraphFont"/>
    <w:link w:val="Heading5"/>
    <w:uiPriority w:val="17"/>
    <w:rsid w:val="00152D3A"/>
    <w:rPr>
      <w:rFonts w:asciiTheme="majorHAnsi" w:eastAsiaTheme="majorEastAsia" w:hAnsiTheme="majorHAnsi" w:cstheme="majorBidi"/>
      <w:sz w:val="24"/>
      <w:szCs w:val="24"/>
      <w:lang w:val="en-GB"/>
    </w:rPr>
  </w:style>
  <w:style w:type="character" w:customStyle="1" w:styleId="Heading6Char">
    <w:name w:val="Heading 6 Char"/>
    <w:basedOn w:val="DefaultParagraphFont"/>
    <w:link w:val="Heading6"/>
    <w:uiPriority w:val="17"/>
    <w:rsid w:val="00152D3A"/>
    <w:rPr>
      <w:rFonts w:asciiTheme="majorHAnsi" w:eastAsiaTheme="majorEastAsia" w:hAnsiTheme="majorHAnsi" w:cstheme="majorBidi"/>
      <w:sz w:val="32"/>
      <w:szCs w:val="32"/>
      <w:lang w:val="en-GB"/>
    </w:rPr>
  </w:style>
  <w:style w:type="character" w:customStyle="1" w:styleId="Heading7Char">
    <w:name w:val="Heading 7 Char"/>
    <w:basedOn w:val="DefaultParagraphFont"/>
    <w:link w:val="Heading7"/>
    <w:uiPriority w:val="17"/>
    <w:rsid w:val="00152D3A"/>
    <w:rPr>
      <w:rFonts w:asciiTheme="majorHAnsi" w:eastAsiaTheme="majorEastAsia" w:hAnsiTheme="majorHAnsi" w:cstheme="majorBidi"/>
      <w:iCs/>
      <w:sz w:val="24"/>
      <w:szCs w:val="24"/>
      <w:lang w:val="en-GB"/>
    </w:rPr>
  </w:style>
  <w:style w:type="character" w:customStyle="1" w:styleId="Heading8Char">
    <w:name w:val="Heading 8 Char"/>
    <w:basedOn w:val="DefaultParagraphFont"/>
    <w:link w:val="Heading8"/>
    <w:uiPriority w:val="17"/>
    <w:semiHidden/>
    <w:rsid w:val="00152D3A"/>
    <w:rPr>
      <w:rFonts w:asciiTheme="majorHAnsi" w:eastAsiaTheme="majorEastAsia" w:hAnsiTheme="majorHAnsi" w:cstheme="majorBidi"/>
      <w:sz w:val="24"/>
      <w:szCs w:val="24"/>
      <w:lang w:val="en-GB"/>
    </w:rPr>
  </w:style>
  <w:style w:type="character" w:customStyle="1" w:styleId="Heading9Char">
    <w:name w:val="Heading 9 Char"/>
    <w:basedOn w:val="DefaultParagraphFont"/>
    <w:link w:val="Heading9"/>
    <w:uiPriority w:val="17"/>
    <w:semiHidden/>
    <w:rsid w:val="00152D3A"/>
    <w:rPr>
      <w:rFonts w:asciiTheme="majorHAnsi" w:eastAsiaTheme="majorEastAsia" w:hAnsiTheme="majorHAnsi" w:cstheme="majorBidi"/>
      <w:iCs/>
      <w:sz w:val="24"/>
      <w:szCs w:val="24"/>
      <w:lang w:val="en-GB"/>
    </w:rPr>
  </w:style>
  <w:style w:type="numbering" w:customStyle="1" w:styleId="UNISGNummerierung">
    <w:name w:val="UNISG Nummerierung"/>
    <w:basedOn w:val="NoList"/>
    <w:uiPriority w:val="99"/>
    <w:rsid w:val="00152D3A"/>
    <w:pPr>
      <w:numPr>
        <w:numId w:val="3"/>
      </w:numPr>
    </w:pPr>
  </w:style>
  <w:style w:type="paragraph" w:customStyle="1" w:styleId="OrtDatum">
    <w:name w:val="Ort Datum"/>
    <w:basedOn w:val="Normal"/>
    <w:uiPriority w:val="9"/>
    <w:semiHidden/>
    <w:rsid w:val="00152D3A"/>
    <w:pPr>
      <w:spacing w:after="0" w:line="240" w:lineRule="exact"/>
    </w:pPr>
    <w:rPr>
      <w:rFonts w:ascii="Gill Sans Nova" w:hAnsi="Gill Sans Nova"/>
      <w:spacing w:val="2"/>
    </w:rPr>
  </w:style>
  <w:style w:type="paragraph" w:customStyle="1" w:styleId="Betreff">
    <w:name w:val="Betreff"/>
    <w:basedOn w:val="Normal"/>
    <w:uiPriority w:val="10"/>
    <w:semiHidden/>
    <w:rsid w:val="00152D3A"/>
    <w:pPr>
      <w:spacing w:after="360" w:line="360" w:lineRule="exact"/>
    </w:pPr>
    <w:rPr>
      <w:rFonts w:asciiTheme="majorHAnsi" w:hAnsiTheme="majorHAnsi"/>
      <w:spacing w:val="2"/>
      <w:sz w:val="32"/>
    </w:rPr>
  </w:style>
  <w:style w:type="paragraph" w:customStyle="1" w:styleId="INVISIBLE">
    <w:name w:val="INVISIBLE"/>
    <w:semiHidden/>
    <w:rsid w:val="00152D3A"/>
    <w:pPr>
      <w:spacing w:after="0" w:line="14" w:lineRule="exact"/>
    </w:pPr>
    <w:rPr>
      <w:noProof/>
      <w:color w:val="FFFFFF" w:themeColor="background1"/>
      <w:w w:val="1"/>
      <w:sz w:val="2"/>
      <w:lang w:val="en-GB"/>
    </w:rPr>
  </w:style>
  <w:style w:type="paragraph" w:customStyle="1" w:styleId="Grusszeilen">
    <w:name w:val="Grusszeilen"/>
    <w:basedOn w:val="Normal"/>
    <w:uiPriority w:val="11"/>
    <w:semiHidden/>
    <w:rsid w:val="00152D3A"/>
    <w:pPr>
      <w:keepNext/>
      <w:tabs>
        <w:tab w:val="left" w:pos="4791"/>
      </w:tabs>
      <w:spacing w:after="0"/>
    </w:pPr>
  </w:style>
  <w:style w:type="paragraph" w:styleId="FootnoteText">
    <w:name w:val="footnote text"/>
    <w:basedOn w:val="Normal"/>
    <w:link w:val="FootnoteTextChar"/>
    <w:uiPriority w:val="24"/>
    <w:semiHidden/>
    <w:rsid w:val="00152D3A"/>
  </w:style>
  <w:style w:type="character" w:customStyle="1" w:styleId="FootnoteTextChar">
    <w:name w:val="Footnote Text Char"/>
    <w:basedOn w:val="DefaultParagraphFont"/>
    <w:link w:val="FootnoteText"/>
    <w:uiPriority w:val="24"/>
    <w:semiHidden/>
    <w:rsid w:val="00152D3A"/>
    <w:rPr>
      <w:lang w:val="en-GB"/>
    </w:rPr>
  </w:style>
  <w:style w:type="character" w:styleId="FootnoteReference">
    <w:name w:val="footnote reference"/>
    <w:basedOn w:val="DefaultParagraphFont"/>
    <w:uiPriority w:val="99"/>
    <w:semiHidden/>
    <w:unhideWhenUsed/>
    <w:rsid w:val="00152D3A"/>
    <w:rPr>
      <w:vertAlign w:val="superscript"/>
      <w:lang w:val="en-GB"/>
    </w:rPr>
  </w:style>
  <w:style w:type="character" w:styleId="Strong">
    <w:name w:val="Strong"/>
    <w:basedOn w:val="DefaultParagraphFont"/>
    <w:qFormat/>
    <w:rsid w:val="00152D3A"/>
    <w:rPr>
      <w:b/>
      <w:bCs/>
      <w:lang w:val="en-GB"/>
    </w:rPr>
  </w:style>
  <w:style w:type="paragraph" w:styleId="EnvelopeReturn">
    <w:name w:val="envelope return"/>
    <w:basedOn w:val="Normal"/>
    <w:uiPriority w:val="6"/>
    <w:semiHidden/>
    <w:rsid w:val="00152D3A"/>
    <w:pPr>
      <w:spacing w:after="0" w:line="200" w:lineRule="exact"/>
    </w:pPr>
    <w:rPr>
      <w:rFonts w:ascii="Gill Sans Nova" w:eastAsiaTheme="majorEastAsia" w:hAnsi="Gill Sans Nova" w:cstheme="majorBidi"/>
      <w:spacing w:val="2"/>
      <w:sz w:val="16"/>
    </w:rPr>
  </w:style>
  <w:style w:type="paragraph" w:customStyle="1" w:styleId="Empfngeradresse">
    <w:name w:val="Empfängeradresse"/>
    <w:basedOn w:val="Normal"/>
    <w:uiPriority w:val="7"/>
    <w:semiHidden/>
    <w:rsid w:val="00152D3A"/>
    <w:pPr>
      <w:spacing w:after="0" w:line="240" w:lineRule="exact"/>
    </w:pPr>
    <w:rPr>
      <w:rFonts w:ascii="Gill Sans Nova" w:hAnsi="Gill Sans Nova"/>
      <w:spacing w:val="2"/>
    </w:rPr>
  </w:style>
  <w:style w:type="table" w:styleId="TableGrid">
    <w:name w:val="Table Grid"/>
    <w:basedOn w:val="TableNormal"/>
    <w:uiPriority w:val="59"/>
    <w:rsid w:val="00152D3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enderadresse">
    <w:name w:val="Absenderadresse"/>
    <w:basedOn w:val="Normal"/>
    <w:uiPriority w:val="8"/>
    <w:semiHidden/>
    <w:rsid w:val="00152D3A"/>
    <w:pPr>
      <w:spacing w:after="0" w:line="200" w:lineRule="exact"/>
    </w:pPr>
    <w:rPr>
      <w:rFonts w:ascii="Gill Sans Nova" w:hAnsi="Gill Sans Nova"/>
      <w:spacing w:val="2"/>
      <w:sz w:val="16"/>
    </w:rPr>
  </w:style>
  <w:style w:type="paragraph" w:styleId="Title">
    <w:name w:val="Title"/>
    <w:basedOn w:val="Normal"/>
    <w:link w:val="TitleChar"/>
    <w:qFormat/>
    <w:rsid w:val="00152D3A"/>
    <w:pPr>
      <w:suppressAutoHyphens/>
      <w:spacing w:after="0" w:line="1160" w:lineRule="exact"/>
    </w:pPr>
    <w:rPr>
      <w:rFonts w:asciiTheme="majorHAnsi" w:eastAsiaTheme="majorEastAsia" w:hAnsiTheme="majorHAnsi" w:cstheme="majorBidi"/>
      <w:sz w:val="100"/>
      <w:szCs w:val="56"/>
    </w:rPr>
  </w:style>
  <w:style w:type="character" w:customStyle="1" w:styleId="TitleChar">
    <w:name w:val="Title Char"/>
    <w:basedOn w:val="DefaultParagraphFont"/>
    <w:link w:val="Title"/>
    <w:rsid w:val="00152D3A"/>
    <w:rPr>
      <w:rFonts w:asciiTheme="majorHAnsi" w:eastAsiaTheme="majorEastAsia" w:hAnsiTheme="majorHAnsi" w:cstheme="majorBidi"/>
      <w:sz w:val="100"/>
      <w:szCs w:val="56"/>
      <w:lang w:val="en-GB"/>
    </w:rPr>
  </w:style>
  <w:style w:type="paragraph" w:styleId="Subtitle">
    <w:name w:val="Subtitle"/>
    <w:basedOn w:val="Normal"/>
    <w:next w:val="Normal"/>
    <w:link w:val="SubtitleChar"/>
    <w:uiPriority w:val="1"/>
    <w:qFormat/>
    <w:rsid w:val="00152D3A"/>
    <w:pPr>
      <w:numPr>
        <w:ilvl w:val="1"/>
      </w:numPr>
      <w:spacing w:after="0" w:line="380" w:lineRule="exact"/>
    </w:pPr>
    <w:rPr>
      <w:rFonts w:ascii="Gill Sans Nova" w:eastAsiaTheme="minorEastAsia" w:hAnsi="Gill Sans Nova"/>
      <w:sz w:val="32"/>
    </w:rPr>
  </w:style>
  <w:style w:type="character" w:customStyle="1" w:styleId="SubtitleChar">
    <w:name w:val="Subtitle Char"/>
    <w:basedOn w:val="DefaultParagraphFont"/>
    <w:link w:val="Subtitle"/>
    <w:uiPriority w:val="1"/>
    <w:rsid w:val="00152D3A"/>
    <w:rPr>
      <w:rFonts w:ascii="Gill Sans Nova" w:eastAsiaTheme="minorEastAsia" w:hAnsi="Gill Sans Nova"/>
      <w:sz w:val="32"/>
      <w:lang w:val="en-GB"/>
    </w:rPr>
  </w:style>
  <w:style w:type="paragraph" w:styleId="NoSpacing">
    <w:name w:val="No Spacing"/>
    <w:uiPriority w:val="3"/>
    <w:semiHidden/>
    <w:qFormat/>
    <w:rsid w:val="00152D3A"/>
    <w:pPr>
      <w:spacing w:line="240" w:lineRule="auto"/>
    </w:pPr>
    <w:rPr>
      <w:lang w:val="en-GB"/>
    </w:rPr>
  </w:style>
  <w:style w:type="paragraph" w:customStyle="1" w:styleId="FuzeileClaim">
    <w:name w:val="Fußzeile Claim"/>
    <w:basedOn w:val="Normal"/>
    <w:uiPriority w:val="20"/>
    <w:semiHidden/>
    <w:rsid w:val="00152D3A"/>
    <w:pPr>
      <w:spacing w:after="180" w:line="240" w:lineRule="auto"/>
    </w:pPr>
    <w:rPr>
      <w:rFonts w:asciiTheme="majorHAnsi" w:hAnsiTheme="majorHAnsi"/>
      <w:spacing w:val="2"/>
      <w:sz w:val="24"/>
      <w:szCs w:val="32"/>
    </w:rPr>
  </w:style>
  <w:style w:type="character" w:styleId="PlaceholderText">
    <w:name w:val="Placeholder Text"/>
    <w:basedOn w:val="DefaultParagraphFont"/>
    <w:uiPriority w:val="99"/>
    <w:semiHidden/>
    <w:rsid w:val="00152D3A"/>
    <w:rPr>
      <w:color w:val="808080"/>
      <w:lang w:val="en-GB"/>
    </w:rPr>
  </w:style>
  <w:style w:type="paragraph" w:customStyle="1" w:styleId="Beilagen">
    <w:name w:val="Beilagen"/>
    <w:basedOn w:val="Normal"/>
    <w:uiPriority w:val="12"/>
    <w:semiHidden/>
    <w:rsid w:val="00152D3A"/>
    <w:pPr>
      <w:spacing w:after="0"/>
    </w:pPr>
  </w:style>
  <w:style w:type="paragraph" w:customStyle="1" w:styleId="StandardohneAbstand">
    <w:name w:val="Standard ohne Abstand"/>
    <w:basedOn w:val="Normal"/>
    <w:uiPriority w:val="2"/>
    <w:qFormat/>
    <w:rsid w:val="00152D3A"/>
    <w:pPr>
      <w:spacing w:after="0"/>
    </w:pPr>
  </w:style>
  <w:style w:type="paragraph" w:styleId="Caption">
    <w:name w:val="caption"/>
    <w:basedOn w:val="Normal"/>
    <w:next w:val="Normal"/>
    <w:uiPriority w:val="6"/>
    <w:qFormat/>
    <w:rsid w:val="00152D3A"/>
    <w:pPr>
      <w:spacing w:after="0" w:line="240" w:lineRule="auto"/>
    </w:pPr>
    <w:rPr>
      <w:rFonts w:ascii="Gill Sans Nova" w:hAnsi="Gill Sans Nova"/>
      <w:iCs/>
      <w:sz w:val="15"/>
      <w:szCs w:val="18"/>
    </w:rPr>
  </w:style>
  <w:style w:type="paragraph" w:styleId="TOCHeading">
    <w:name w:val="TOC Heading"/>
    <w:basedOn w:val="Heading1"/>
    <w:next w:val="Normal"/>
    <w:uiPriority w:val="39"/>
    <w:rsid w:val="00152D3A"/>
    <w:pPr>
      <w:numPr>
        <w:numId w:val="0"/>
      </w:numPr>
      <w:spacing w:before="0"/>
      <w:outlineLvl w:val="9"/>
    </w:pPr>
  </w:style>
  <w:style w:type="character" w:customStyle="1" w:styleId="Kursiv">
    <w:name w:val="Kursiv"/>
    <w:basedOn w:val="DefaultParagraphFont"/>
    <w:qFormat/>
    <w:rsid w:val="00152D3A"/>
    <w:rPr>
      <w:i/>
      <w:iCs/>
      <w:lang w:val="en-GB"/>
    </w:rPr>
  </w:style>
  <w:style w:type="paragraph" w:customStyle="1" w:styleId="StandardTabelle">
    <w:name w:val="Standard Tabelle"/>
    <w:basedOn w:val="Normal"/>
    <w:uiPriority w:val="3"/>
    <w:qFormat/>
    <w:rsid w:val="00152D3A"/>
    <w:pPr>
      <w:spacing w:after="0" w:line="240" w:lineRule="auto"/>
    </w:pPr>
    <w:rPr>
      <w:rFonts w:asciiTheme="majorHAnsi" w:hAnsiTheme="majorHAnsi"/>
      <w:sz w:val="15"/>
      <w:szCs w:val="15"/>
    </w:rPr>
  </w:style>
  <w:style w:type="paragraph" w:styleId="TOC1">
    <w:name w:val="toc 1"/>
    <w:basedOn w:val="Normal"/>
    <w:next w:val="Normal"/>
    <w:autoRedefine/>
    <w:uiPriority w:val="39"/>
    <w:rsid w:val="00152D3A"/>
    <w:pPr>
      <w:tabs>
        <w:tab w:val="right" w:leader="underscore" w:pos="8551"/>
      </w:tabs>
      <w:spacing w:before="100" w:after="0" w:line="380" w:lineRule="exact"/>
    </w:pPr>
    <w:rPr>
      <w:rFonts w:asciiTheme="majorHAnsi" w:hAnsiTheme="majorHAnsi"/>
      <w:sz w:val="32"/>
    </w:rPr>
  </w:style>
  <w:style w:type="paragraph" w:styleId="TOC2">
    <w:name w:val="toc 2"/>
    <w:basedOn w:val="Normal"/>
    <w:next w:val="Normal"/>
    <w:autoRedefine/>
    <w:uiPriority w:val="39"/>
    <w:rsid w:val="00152D3A"/>
    <w:pPr>
      <w:tabs>
        <w:tab w:val="left" w:pos="425"/>
        <w:tab w:val="right" w:leader="underscore" w:pos="8551"/>
      </w:tabs>
      <w:spacing w:before="100" w:after="0" w:line="380" w:lineRule="exact"/>
      <w:ind w:left="425" w:hanging="425"/>
    </w:pPr>
    <w:rPr>
      <w:rFonts w:asciiTheme="majorHAnsi" w:hAnsiTheme="majorHAnsi"/>
      <w:sz w:val="32"/>
    </w:rPr>
  </w:style>
  <w:style w:type="paragraph" w:styleId="TOC3">
    <w:name w:val="toc 3"/>
    <w:basedOn w:val="Normal"/>
    <w:next w:val="Normal"/>
    <w:autoRedefine/>
    <w:uiPriority w:val="39"/>
    <w:rsid w:val="00152D3A"/>
    <w:pPr>
      <w:tabs>
        <w:tab w:val="left" w:pos="1021"/>
        <w:tab w:val="right" w:leader="underscore" w:pos="8551"/>
      </w:tabs>
      <w:spacing w:after="0" w:line="360" w:lineRule="exact"/>
      <w:ind w:left="1020" w:hanging="595"/>
    </w:pPr>
    <w:rPr>
      <w:rFonts w:asciiTheme="majorHAnsi" w:hAnsiTheme="majorHAnsi"/>
      <w:sz w:val="24"/>
    </w:rPr>
  </w:style>
  <w:style w:type="paragraph" w:styleId="TOC4">
    <w:name w:val="toc 4"/>
    <w:basedOn w:val="Normal"/>
    <w:next w:val="Normal"/>
    <w:autoRedefine/>
    <w:uiPriority w:val="39"/>
    <w:rsid w:val="00152D3A"/>
    <w:pPr>
      <w:tabs>
        <w:tab w:val="left" w:pos="1871"/>
        <w:tab w:val="right" w:leader="underscore" w:pos="8551"/>
      </w:tabs>
      <w:spacing w:after="0" w:line="360" w:lineRule="exact"/>
      <w:ind w:left="1872" w:hanging="851"/>
    </w:pPr>
    <w:rPr>
      <w:rFonts w:asciiTheme="majorHAnsi" w:hAnsiTheme="majorHAnsi"/>
      <w:sz w:val="24"/>
    </w:rPr>
  </w:style>
  <w:style w:type="paragraph" w:styleId="TOC5">
    <w:name w:val="toc 5"/>
    <w:basedOn w:val="Normal"/>
    <w:next w:val="Normal"/>
    <w:autoRedefine/>
    <w:uiPriority w:val="39"/>
    <w:rsid w:val="00152D3A"/>
    <w:pPr>
      <w:tabs>
        <w:tab w:val="left" w:pos="2778"/>
        <w:tab w:val="right" w:leader="underscore" w:pos="8551"/>
      </w:tabs>
      <w:spacing w:after="0" w:line="360" w:lineRule="exact"/>
      <w:ind w:left="2778" w:hanging="907"/>
    </w:pPr>
    <w:rPr>
      <w:rFonts w:asciiTheme="majorHAnsi" w:hAnsiTheme="majorHAnsi"/>
      <w:sz w:val="24"/>
    </w:rPr>
  </w:style>
  <w:style w:type="paragraph" w:styleId="TOC6">
    <w:name w:val="toc 6"/>
    <w:basedOn w:val="Normal"/>
    <w:next w:val="Normal"/>
    <w:autoRedefine/>
    <w:uiPriority w:val="39"/>
    <w:rsid w:val="00152D3A"/>
    <w:pPr>
      <w:tabs>
        <w:tab w:val="right" w:leader="underscore" w:pos="8551"/>
      </w:tabs>
      <w:spacing w:after="0" w:line="360" w:lineRule="exact"/>
      <w:ind w:left="425"/>
    </w:pPr>
    <w:rPr>
      <w:rFonts w:asciiTheme="majorHAnsi" w:hAnsiTheme="majorHAnsi"/>
      <w:noProof/>
      <w:sz w:val="24"/>
      <w:szCs w:val="24"/>
    </w:rPr>
  </w:style>
  <w:style w:type="paragraph" w:styleId="TOC7">
    <w:name w:val="toc 7"/>
    <w:basedOn w:val="Normal"/>
    <w:next w:val="Normal"/>
    <w:autoRedefine/>
    <w:uiPriority w:val="39"/>
    <w:rsid w:val="00152D3A"/>
    <w:pPr>
      <w:tabs>
        <w:tab w:val="right" w:leader="underscore" w:pos="8551"/>
      </w:tabs>
      <w:spacing w:after="0" w:line="360" w:lineRule="exact"/>
      <w:ind w:left="1021"/>
    </w:pPr>
    <w:rPr>
      <w:rFonts w:asciiTheme="majorHAnsi" w:hAnsiTheme="majorHAnsi"/>
      <w:noProof/>
      <w:sz w:val="24"/>
      <w:szCs w:val="24"/>
    </w:rPr>
  </w:style>
  <w:style w:type="character" w:styleId="Hyperlink">
    <w:name w:val="Hyperlink"/>
    <w:basedOn w:val="DefaultParagraphFont"/>
    <w:uiPriority w:val="99"/>
    <w:unhideWhenUsed/>
    <w:rsid w:val="003D2C7C"/>
    <w:rPr>
      <w:color w:val="00802F" w:themeColor="hyperlink"/>
      <w:u w:val="single"/>
    </w:rPr>
  </w:style>
  <w:style w:type="character" w:styleId="UnresolvedMention">
    <w:name w:val="Unresolved Mention"/>
    <w:basedOn w:val="DefaultParagraphFont"/>
    <w:uiPriority w:val="99"/>
    <w:semiHidden/>
    <w:unhideWhenUsed/>
    <w:rsid w:val="003D2C7C"/>
    <w:rPr>
      <w:color w:val="605E5C"/>
      <w:shd w:val="clear" w:color="auto" w:fill="E1DFDD"/>
    </w:rPr>
  </w:style>
  <w:style w:type="character" w:styleId="FollowedHyperlink">
    <w:name w:val="FollowedHyperlink"/>
    <w:basedOn w:val="DefaultParagraphFont"/>
    <w:uiPriority w:val="99"/>
    <w:semiHidden/>
    <w:unhideWhenUsed/>
    <w:rsid w:val="001505E3"/>
    <w:rPr>
      <w:color w:val="0A5F2D" w:themeColor="followedHyperlink"/>
      <w:u w:val="single"/>
    </w:rPr>
  </w:style>
  <w:style w:type="paragraph" w:styleId="Revision">
    <w:name w:val="Revision"/>
    <w:hidden/>
    <w:uiPriority w:val="99"/>
    <w:semiHidden/>
    <w:rsid w:val="005A6AD5"/>
    <w:pPr>
      <w:spacing w:after="0" w:line="240" w:lineRule="auto"/>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https://www.zh.ch/de/politik-staat/wahlen-abstimmungen/wahlarchiv.zhweb-noredirect.zhweb-cache.html?keywords=wahlarchiv&amp;filtered=false" TargetMode="External"/><Relationship Id="rId18" Type="http://schemas.openxmlformats.org/officeDocument/2006/relationships/hyperlink" Target="https://archiv.sh.ch/daten/Fruehere-Urnengaenge-seit-200.1127.0.html" TargetMode="External"/><Relationship Id="rId26" Type="http://schemas.openxmlformats.org/officeDocument/2006/relationships/hyperlink" Target="https://www.zdaarau.ch/de/projekte/datenbank-schweizer-wahlen-und-abstimmungen/" TargetMode="External"/><Relationship Id="rId3" Type="http://schemas.openxmlformats.org/officeDocument/2006/relationships/customXml" Target="../customXml/item3.xml"/><Relationship Id="rId21" Type="http://schemas.openxmlformats.org/officeDocument/2006/relationships/hyperlink" Target="https://www.ag.ch/app/staag/statistikportal/" TargetMode="Externa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yperlink" Target="https://sh.ch/CMS/Webseite/Kanton-Schaffhausen/Beh-rde/Abstimmungen-und-Wahlen/Resultate-1828114-DE.html?tabid=16390c0d-0762-df58-e056-68f0a585d82c" TargetMode="External"/><Relationship Id="rId25" Type="http://schemas.openxmlformats.org/officeDocument/2006/relationships/hyperlink" Target="https://wab.zug.ch/" TargetMode="External"/><Relationship Id="rId2" Type="http://schemas.openxmlformats.org/officeDocument/2006/relationships/customXml" Target="../customXml/item2.xml"/><Relationship Id="rId16" Type="http://schemas.openxmlformats.org/officeDocument/2006/relationships/hyperlink" Target="https://vework-public.vs.ch/app/publication/de/2025/downloads" TargetMode="External"/><Relationship Id="rId20" Type="http://schemas.openxmlformats.org/officeDocument/2006/relationships/hyperlink" Target="https://anneepolitique.swiss/references/168868/download?filename=Staatskanzlei_Parteistimmen+und+Wa%CC%88hlerzahl+pro+Liste+und+Gemeinde__2016__212.2_20032016.pdf&amp;inline=tru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yperlink" Target="https://www.nw.ch/_docn/114910/4_Wahlergebnis_Landrat.pdf" TargetMode="External"/><Relationship Id="rId5" Type="http://schemas.openxmlformats.org/officeDocument/2006/relationships/customXml" Target="../customXml/item5.xml"/><Relationship Id="rId15" Type="http://schemas.openxmlformats.org/officeDocument/2006/relationships/hyperlink" Target="https://vework-public.vs.ch/app/archive/sites/votel2/DE/1/home.html" TargetMode="External"/><Relationship Id="rId23" Type="http://schemas.openxmlformats.org/officeDocument/2006/relationships/hyperlink" Target="https://www.nw.ch/_docn/55911/Ergebnis_der_Landratswahlen_2014_Basiszahlen_Gemeindeergebnisse.pdf" TargetMode="External"/><Relationship Id="rId28" Type="http://schemas.openxmlformats.org/officeDocument/2006/relationships/hyperlink" Target="http://relevancy.bger.ch/php/clir/http/index.php?highlight_docid=atf%3A%2F%2F131-I-74%3Ade&amp;lang=de&amp;type=show_document" TargetMode="External"/><Relationship Id="rId10" Type="http://schemas.openxmlformats.org/officeDocument/2006/relationships/webSettings" Target="webSettings.xml"/><Relationship Id="rId19" Type="http://schemas.openxmlformats.org/officeDocument/2006/relationships/hyperlink" Target="https://www.sz.ch/kanton/wahlen-abstimmungen/wahlen/kantonsrat.html/8756-8757-8804-11360-12225"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yperlink" Target="https://www.gr.ch/DE/publikationen/abstimmungenwahlen/Grossratswahlen-2022/resultate/Seiten/Resultate.aspx" TargetMode="External"/><Relationship Id="rId22" Type="http://schemas.openxmlformats.org/officeDocument/2006/relationships/hyperlink" Target="https://www.wahlen.nw.ch/landrat" TargetMode="External"/><Relationship Id="rId27" Type="http://schemas.openxmlformats.org/officeDocument/2006/relationships/hyperlink" Target="https://www.bfs.admin.ch/bfs/de/home/statistiken/katalog.html?articleType=table&amp;prodima=901275&amp;institution=900065" TargetMode="Externa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oritz\AppData\Local\Temp\Templafy\WordVsto\Blank%20document.dotx" TargetMode="External"/></Relationships>
</file>

<file path=word/theme/theme1.xml><?xml version="1.0" encoding="utf-8"?>
<a:theme xmlns:a="http://schemas.openxmlformats.org/drawingml/2006/main" name="UNISG Word TEST">
  <a:themeElements>
    <a:clrScheme name="uni stgallen Colors">
      <a:dk1>
        <a:sysClr val="windowText" lastClr="000000"/>
      </a:dk1>
      <a:lt1>
        <a:sysClr val="window" lastClr="FFFFFF"/>
      </a:lt1>
      <a:dk2>
        <a:srgbClr val="0A5F2D"/>
      </a:dk2>
      <a:lt2>
        <a:srgbClr val="FFFFFF"/>
      </a:lt2>
      <a:accent1>
        <a:srgbClr val="00802F"/>
      </a:accent1>
      <a:accent2>
        <a:srgbClr val="E1D7C3"/>
      </a:accent2>
      <a:accent3>
        <a:srgbClr val="EB6969"/>
      </a:accent3>
      <a:accent4>
        <a:srgbClr val="73A5AF"/>
      </a:accent4>
      <a:accent5>
        <a:srgbClr val="FFF04B"/>
      </a:accent5>
      <a:accent6>
        <a:srgbClr val="0A5F2D"/>
      </a:accent6>
      <a:hlink>
        <a:srgbClr val="00802F"/>
      </a:hlink>
      <a:folHlink>
        <a:srgbClr val="0A5F2D"/>
      </a:folHlink>
    </a:clrScheme>
    <a:fontScheme name="UNISG Fonts Word TEST">
      <a:majorFont>
        <a:latin typeface="Gill Sans Nova Light"/>
        <a:ea typeface=""/>
        <a:cs typeface=""/>
      </a:majorFont>
      <a:minorFont>
        <a:latin typeface="Palatino Linotype"/>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7c8a24f-8b40-44ca-950f-ae5db2c4fa23">
      <Terms xmlns="http://schemas.microsoft.com/office/infopath/2007/PartnerControls"/>
    </lcf76f155ced4ddcb4097134ff3c332f>
    <TaxCatchAll xmlns="71d337dc-809a-4269-a690-d6cd31b4acd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34C2EED3AEDAB24AB48AF05A7A255DF4" ma:contentTypeVersion="20" ma:contentTypeDescription="Ein neues Dokument erstellen." ma:contentTypeScope="" ma:versionID="801b490b27e9573c13161681ba9bcef9">
  <xsd:schema xmlns:xsd="http://www.w3.org/2001/XMLSchema" xmlns:xs="http://www.w3.org/2001/XMLSchema" xmlns:p="http://schemas.microsoft.com/office/2006/metadata/properties" xmlns:ns2="07c8a24f-8b40-44ca-950f-ae5db2c4fa23" xmlns:ns3="71d337dc-809a-4269-a690-d6cd31b4acd0" targetNamespace="http://schemas.microsoft.com/office/2006/metadata/properties" ma:root="true" ma:fieldsID="f944d40614e88ef74fdd27050b1b40d4" ns2:_="" ns3:_="">
    <xsd:import namespace="07c8a24f-8b40-44ca-950f-ae5db2c4fa23"/>
    <xsd:import namespace="71d337dc-809a-4269-a690-d6cd31b4acd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3:TaxCatchAll" minOccurs="0"/>
                <xsd:element ref="ns2: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c8a24f-8b40-44ca-950f-ae5db2c4fa2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Bildmarkierungen" ma:readOnly="false" ma:fieldId="{5cf76f15-5ced-4ddc-b409-7134ff3c332f}" ma:taxonomyMulti="true" ma:sspId="9a650111-7fb8-408c-8449-112adb6e2edd"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1d337dc-809a-4269-a690-d6cd31b4acd0"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1" nillable="true" ma:displayName="Taxonomy Catch All Column" ma:hidden="true" ma:list="{8f3f5698-4e7b-49a9-bf00-a8b38c5133ff}" ma:internalName="TaxCatchAll" ma:showField="CatchAllData" ma:web="71d337dc-809a-4269-a690-d6cd31b4acd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TemplafyFormConfiguration><![CDATA[{"formFields":[],"formDataEntries":[]}]]></TemplafyFormConfiguration>
</file>

<file path=customXml/item6.xml><?xml version="1.0" encoding="utf-8"?>
<TemplafyTemplateConfiguration><![CDATA[{"elementsMetadata":[],"transformationConfigurations":[{"language":"{{UserProfile.DocumentLanguage.Language}}","disableUpdates":false,"type":"proofingLanguage"},{"propertyName":"creator","propertyValue":"{{UserProfile.FirstName}} {{UserProfile.LastName}}","disableUpdates":false,"type":"documentProperty"}],"templateName":"Blank document","templateDescription":"","enableDocumentContentUpdater":true,"version":"2.0"}]]></TemplafyTemplateConfiguration>
</file>

<file path=customXml/itemProps1.xml><?xml version="1.0" encoding="utf-8"?>
<ds:datastoreItem xmlns:ds="http://schemas.openxmlformats.org/officeDocument/2006/customXml" ds:itemID="{66094559-556F-4701-B77A-EC8F12689B77}">
  <ds:schemaRefs>
    <ds:schemaRef ds:uri="http://schemas.microsoft.com/sharepoint/v3/contenttype/forms"/>
  </ds:schemaRefs>
</ds:datastoreItem>
</file>

<file path=customXml/itemProps2.xml><?xml version="1.0" encoding="utf-8"?>
<ds:datastoreItem xmlns:ds="http://schemas.openxmlformats.org/officeDocument/2006/customXml" ds:itemID="{DCA57B62-5710-4DF4-8C56-32AF1ABA202C}">
  <ds:schemaRefs>
    <ds:schemaRef ds:uri="http://schemas.openxmlformats.org/officeDocument/2006/bibliography"/>
  </ds:schemaRefs>
</ds:datastoreItem>
</file>

<file path=customXml/itemProps3.xml><?xml version="1.0" encoding="utf-8"?>
<ds:datastoreItem xmlns:ds="http://schemas.openxmlformats.org/officeDocument/2006/customXml" ds:itemID="{3F602D96-6183-4CC8-AACB-006A5546A54E}">
  <ds:schemaRefs>
    <ds:schemaRef ds:uri="http://schemas.microsoft.com/office/2006/metadata/properties"/>
    <ds:schemaRef ds:uri="http://schemas.microsoft.com/office/infopath/2007/PartnerControls"/>
    <ds:schemaRef ds:uri="07c8a24f-8b40-44ca-950f-ae5db2c4fa23"/>
    <ds:schemaRef ds:uri="71d337dc-809a-4269-a690-d6cd31b4acd0"/>
  </ds:schemaRefs>
</ds:datastoreItem>
</file>

<file path=customXml/itemProps4.xml><?xml version="1.0" encoding="utf-8"?>
<ds:datastoreItem xmlns:ds="http://schemas.openxmlformats.org/officeDocument/2006/customXml" ds:itemID="{957FD9E3-2219-447B-A73C-1B487245DB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c8a24f-8b40-44ca-950f-ae5db2c4fa23"/>
    <ds:schemaRef ds:uri="71d337dc-809a-4269-a690-d6cd31b4ac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4814BFD-24A7-4CC8-AE23-C207DFE5A637}">
  <ds:schemaRefs/>
</ds:datastoreItem>
</file>

<file path=customXml/itemProps6.xml><?xml version="1.0" encoding="utf-8"?>
<ds:datastoreItem xmlns:ds="http://schemas.openxmlformats.org/officeDocument/2006/customXml" ds:itemID="{9BA7F312-830A-42FC-88BF-400E372AE0CB}">
  <ds:schemaRefs/>
</ds:datastoreItem>
</file>

<file path=docProps/app.xml><?xml version="1.0" encoding="utf-8"?>
<Properties xmlns="http://schemas.openxmlformats.org/officeDocument/2006/extended-properties" xmlns:vt="http://schemas.openxmlformats.org/officeDocument/2006/docPropsVTypes">
  <Template>Blank document</Template>
  <TotalTime>0</TotalTime>
  <Pages>5</Pages>
  <Words>2260</Words>
  <Characters>14242</Characters>
  <Application>Microsoft Office Word</Application>
  <DocSecurity>0</DocSecurity>
  <Lines>118</Lines>
  <Paragraphs>32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16470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JanMoritz Beyn</dc:creator>
  <cp:keywords/>
  <dc:description/>
  <cp:lastModifiedBy>Beyn, JanMoritz</cp:lastModifiedBy>
  <cp:revision>23</cp:revision>
  <cp:lastPrinted>2026-04-22T15:17:00Z</cp:lastPrinted>
  <dcterms:created xsi:type="dcterms:W3CDTF">2026-04-07T08:13:00Z</dcterms:created>
  <dcterms:modified xsi:type="dcterms:W3CDTF">2026-05-07T07:38:00Z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0x01010034C2EED3AEDAB24AB48AF05A7A255DF4</vt:lpwstr>
  </property>
  <property fmtid="{D5CDD505-2E9C-101B-9397-08002B2CF9AE}" pid="3" name="TemplafyTenantId">
    <vt:lpwstr>unisg</vt:lpwstr>
  </property>
  <property fmtid="{D5CDD505-2E9C-101B-9397-08002B2CF9AE}" pid="4" name="TemplafyTemplateId">
    <vt:lpwstr>638116200390961853</vt:lpwstr>
  </property>
  <property fmtid="{D5CDD505-2E9C-101B-9397-08002B2CF9AE}" pid="5" name="TemplafyUserProfileId">
    <vt:lpwstr>816793704994177030</vt:lpwstr>
  </property>
  <property fmtid="{D5CDD505-2E9C-101B-9397-08002B2CF9AE}" pid="6" name="TemplafyLanguageCode">
    <vt:lpwstr>en-GB</vt:lpwstr>
  </property>
  <property fmtid="{D5CDD505-2E9C-101B-9397-08002B2CF9AE}" pid="7" name="TemplafyFromBlank">
    <vt:bool>true</vt:bool>
  </property>
</Properties>
</file>