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5 things about </w:t>
      </w:r>
      <w:r>
        <w:rPr/>
        <w:t xml:space="preserve">Microservices </w:t>
      </w:r>
    </w:p>
    <w:p>
      <w:pPr>
        <w:pStyle w:val="TextBody"/>
        <w:rPr/>
      </w:pPr>
      <w:r>
        <w:rPr/>
      </w:r>
    </w:p>
    <w:p>
      <w:pPr>
        <w:pStyle w:val="TextBody"/>
        <w:spacing w:before="0" w:after="140"/>
        <w:rPr/>
      </w:pPr>
      <w:r>
        <w:rPr/>
        <w:t>I will be writing this blog post with an intention that people like myself with no or little background knowledge of software development, or people who may be new learners in the field, be able to get a thing or two out of it. So no advanced technical jargon or anything like it.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57</Words>
  <Characters>253</Characters>
  <CharactersWithSpaces>309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2020-04-10T19:38:07Z</dcterms:created>
  <dc:creator/>
  <dc:description/>
  <dc:language>en-GB</dc:language>
  <cp:lastModifiedBy/>
  <dcterms:modified xsi:type="dcterms:W3CDTF">2020-04-10T20:02:25Z</dcterms:modified>
  <cp:revision>1</cp:revision>
  <dc:subject/>
  <dc:title/>
</cp:coreProperties>
</file>