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Services Agreement</w:t>
      </w:r>
    </w:p>
    <w:p>
      <w:r>
        <w:t>This Software Services Agreement (the "Agreement") is entered into between ABC Technologies Pvt Ltd ("Supplier") and XYZ Solutions Ltd ("Customer") as of 15 January 2026.</w:t>
      </w:r>
    </w:p>
    <w:p>
      <w:r>
        <w:t>1. CONFIDENTIALITY</w:t>
      </w:r>
    </w:p>
    <w:p>
      <w:r>
        <w:t>The receiving party shall keep all confidential information disclosed by the other party strictly confidential and shall not disclose such proprietary information to any third party without prior written consent.</w:t>
      </w:r>
    </w:p>
    <w:p>
      <w:r>
        <w:t>2. PAYMENT</w:t>
      </w:r>
    </w:p>
    <w:p>
      <w:r>
        <w:t>Customer shall pay all invoices within 30 days of receipt. Late payment fees due shall accrue at 1.5 percent per month on overdue amounts.</w:t>
      </w:r>
    </w:p>
    <w:p>
      <w:r>
        <w:t>3. INDEMNIFICATION</w:t>
      </w:r>
    </w:p>
    <w:p>
      <w:r>
        <w:t>The Supplier shall indemnify and hold harmless the Customer from any claims, losses, or damages arising from the Supplier's breach of this Agreement.</w:t>
      </w:r>
    </w:p>
    <w:p>
      <w:r>
        <w:t>4. LIABILITY</w:t>
      </w:r>
    </w:p>
    <w:p>
      <w:r>
        <w:t>The Supplier shall be liable for all losses, damages and expenses arising from this Agreement. In no event shall either party be liable for consequential damages.</w:t>
      </w:r>
    </w:p>
    <w:p>
      <w:r>
        <w:t>5. TERMINATION</w:t>
      </w:r>
    </w:p>
    <w:p>
      <w:r>
        <w:t>Either party may terminate this Agreement upon 30 days written notice. Customer may terminate immediately for material breach.</w:t>
      </w:r>
    </w:p>
    <w:p>
      <w:r>
        <w:t>6. GOVERNING LAW</w:t>
      </w:r>
    </w:p>
    <w:p>
      <w:r>
        <w:t>This Agreement shall be governed by the laws of the State of Delaware, without regard to conflict of law principles.</w:t>
      </w:r>
    </w:p>
    <w:p>
      <w:r>
        <w:t>7. INTELLECTUAL PROPERTY</w:t>
      </w:r>
    </w:p>
    <w:p>
      <w:r>
        <w:t>All work product, copyright, and trademark rights created under this Agreement shall remain the intellectual property of the Supplier unless otherwise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