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4"/>
        </w:rPr>
        <w:t>CONFIDENTIAL ACADEMIC SUBMISSION - CSE499 review and grading only.</w:t>
      </w:r>
    </w:p>
    <w:p>
      <w:pPr>
        <w:pStyle w:val="Title"/>
        <w:jc w:val="center"/>
      </w:pPr>
      <w:r>
        <w:t>Mercury Project</w:t>
      </w:r>
    </w:p>
    <w:p>
      <w:pPr>
        <w:pStyle w:val="Heading1"/>
        <w:jc w:val="center"/>
      </w:pPr>
      <w:r>
        <w:t>User Manual and Demo Guide</w:t>
      </w:r>
    </w:p>
    <w:p>
      <w:pPr>
        <w:jc w:val="center"/>
      </w:pPr>
      <w:r>
        <w:rPr>
          <w:i/>
          <w:sz w:val="24"/>
        </w:rPr>
        <w:t>Build, run, test, and demonstrate Mercury RC 1.2.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Course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CSE499 Senior Project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Matthew D. Barker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RC 1.2 (1.2.0-rc.1)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July 2026</w:t>
            </w:r>
          </w:p>
        </w:tc>
      </w:tr>
      <w:tr>
        <w:tc>
          <w:tcPr>
            <w:tcW w:type="dxa" w:w="52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Use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>Academic review and grading only</w:t>
            </w:r>
          </w:p>
        </w:tc>
      </w:tr>
    </w:tbl>
    <w:p/>
    <w:p>
      <w:pPr>
        <w:jc w:val="center"/>
      </w:pPr>
      <w:r>
        <w:rPr>
          <w:b/>
          <w:sz w:val="19"/>
        </w:rPr>
        <w:t>This document and related project materials may not be publicly posted, redistributed, showcased, or shared outside the course review process without prior written permission from the copyright owner.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manual explains how to build Mercury, run the automated tests, start the console and WinForms demonstrations, execute security scenarios, and interpret expected results.</w:t>
      </w:r>
    </w:p>
    <w:p>
      <w:pPr>
        <w:pStyle w:val="Heading1"/>
      </w:pPr>
      <w:r>
        <w:t>Audience</w:t>
      </w:r>
    </w:p>
    <w:p>
      <w:r>
        <w:t>This manual is written for CSE499 evaluators, reviewers, and developers who need to run and understand Mercury RC 1.2.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Visual Studio 2022 or later, or the .NET command-line tools.</w:t>
      </w:r>
    </w:p>
    <w:p>
      <w:pPr>
        <w:pStyle w:val="ListBullet"/>
      </w:pPr>
      <w:r>
        <w:t>.NET SDK 10 matching the current demo and test targets.</w:t>
      </w:r>
    </w:p>
    <w:p>
      <w:pPr>
        <w:pStyle w:val="ListBullet"/>
      </w:pPr>
      <w:r>
        <w:t>Windows for Mercury.Demo.WinForms.</w:t>
      </w:r>
    </w:p>
    <w:p>
      <w:pPr>
        <w:pStyle w:val="ListBullet"/>
      </w:pPr>
      <w:r>
        <w:t>Windows, macOS, or Linux for Mercury.Demo.Console where the .NET SDK is supported.</w:t>
      </w:r>
    </w:p>
    <w:p>
      <w:pPr>
        <w:pStyle w:val="ListBullet"/>
      </w:pPr>
      <w:r>
        <w:t>Access to the Mercury solution and source projects.</w:t>
      </w:r>
    </w:p>
    <w:p>
      <w:pPr>
        <w:pStyle w:val="ListBullet"/>
      </w:pPr>
      <w:r>
        <w:t>Permission to bind the configured TCP loopback ports when using TCP scenarios.</w:t>
      </w:r>
    </w:p>
    <w:p>
      <w:pPr>
        <w:pStyle w:val="Heading1"/>
      </w:pPr>
      <w:r>
        <w:t>Project Layout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734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Mercury.Abstractions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Shared contracts, primitives, envelope interfaces, crypto, replay, transport, logging, and result abstractions.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Mercury.Core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 client, factories, envelope service, codecs, replay implementation, and pipeline coordination.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Mercury.Provider.AesGcm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AES-GCM authenticated-encryption provider.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Mercury.Provider.ChaCha20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ChaCha20-Poly1305 authenticated-encryption provider.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Mercury.Transport.InMemory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In-memory transport used by tests and demonstrations.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Mercury.Transport.Tcp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Framed TCP transport.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Mercury.Transport.FileDrop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File-based transport plugin.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Mercury.Demo.Console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Cross-platform console demonstration.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Mercury.Demo.WinForms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graphical demonstration and controlled attack simulator.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Mercury.Tests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xUnit automated test suite.</w:t>
            </w:r>
          </w:p>
        </w:tc>
      </w:tr>
    </w:tbl>
    <w:p>
      <w:pPr>
        <w:pStyle w:val="Heading1"/>
      </w:pPr>
      <w:r>
        <w:t>Build Instructions</w:t>
      </w:r>
    </w:p>
    <w:p>
      <w:pPr>
        <w:pStyle w:val="Heading2"/>
      </w:pPr>
      <w:r>
        <w:t>Visual Studio</w:t>
      </w:r>
    </w:p>
    <w:p>
      <w:pPr>
        <w:pStyle w:val="ListNumber"/>
      </w:pPr>
      <w:r>
        <w:t>Open the Mercury solution.</w:t>
      </w:r>
    </w:p>
    <w:p>
      <w:pPr>
        <w:pStyle w:val="ListNumber"/>
      </w:pPr>
      <w:r>
        <w:t>Allow NuGet restore to complete.</w:t>
      </w:r>
    </w:p>
    <w:p>
      <w:pPr>
        <w:pStyle w:val="ListNumber"/>
      </w:pPr>
      <w:r>
        <w:t>Build the solution.</w:t>
      </w:r>
    </w:p>
    <w:p>
      <w:pPr>
        <w:pStyle w:val="ListNumber"/>
      </w:pPr>
      <w:r>
        <w:t>Confirm that the build completes without errors.</w:t>
      </w:r>
    </w:p>
    <w:p>
      <w:pPr>
        <w:pStyle w:val="ListNumber"/>
      </w:pPr>
      <w:r>
        <w:t>Select Mercury.Demo.Console or Mercury.Demo.WinForms as the startup project for demonstration.</w:t>
      </w:r>
    </w:p>
    <w:p>
      <w:pPr>
        <w:pStyle w:val="Heading2"/>
      </w:pPr>
      <w:r>
        <w:t>Command Line</w:t>
      </w:r>
    </w:p>
    <w:p>
      <w:pPr>
        <w:pStyle w:val="NoSpacing"/>
        <w:spacing w:before="60" w:after="60"/>
        <w:ind w:left="432"/>
      </w:pPr>
      <w:r>
        <w:rPr>
          <w:rFonts w:ascii="Consolas" w:hAnsi="Consolas"/>
          <w:sz w:val="17"/>
        </w:rPr>
        <w:t>dotnet restore</w:t>
        <w:br/>
      </w:r>
      <w:r>
        <w:rPr>
          <w:rFonts w:ascii="Consolas" w:hAnsi="Consolas"/>
          <w:sz w:val="17"/>
        </w:rPr>
        <w:t>dotnet build</w:t>
        <w:br/>
      </w:r>
    </w:p>
    <w:p>
      <w:r>
        <w:t>For a clean release build:</w:t>
      </w:r>
    </w:p>
    <w:p>
      <w:pPr>
        <w:pStyle w:val="NoSpacing"/>
        <w:spacing w:before="60" w:after="60"/>
        <w:ind w:left="432"/>
      </w:pPr>
      <w:r>
        <w:rPr>
          <w:rFonts w:ascii="Consolas" w:hAnsi="Consolas"/>
          <w:sz w:val="17"/>
        </w:rPr>
        <w:t>dotnet build --configuration Release</w:t>
        <w:br/>
      </w:r>
    </w:p>
    <w:p>
      <w:pPr>
        <w:pStyle w:val="Heading1"/>
      </w:pPr>
      <w:r>
        <w:t>Run Automated Tests</w:t>
      </w:r>
    </w:p>
    <w:p>
      <w:pPr>
        <w:pStyle w:val="ListNumber"/>
      </w:pPr>
      <w:r>
        <w:t>Open Test Explorer in Visual Studio or use the command line.</w:t>
      </w:r>
    </w:p>
    <w:p>
      <w:pPr>
        <w:pStyle w:val="ListNumber"/>
      </w:pPr>
      <w:r>
        <w:t>Run all tests in Mercury.Tests.</w:t>
      </w:r>
    </w:p>
    <w:p>
      <w:pPr>
        <w:pStyle w:val="ListNumber"/>
      </w:pPr>
      <w:r>
        <w:t>Confirm that no test fails.</w:t>
      </w:r>
    </w:p>
    <w:p>
      <w:pPr>
        <w:pStyle w:val="ListNumber"/>
      </w:pPr>
      <w:r>
        <w:t>Confirm that only the two pending AES-CCM tests are skipped.</w:t>
      </w:r>
    </w:p>
    <w:p>
      <w:pPr>
        <w:pStyle w:val="ListNumber"/>
      </w:pPr>
      <w:r>
        <w:t>Record the result in the Test Plan and Test Report.</w:t>
      </w:r>
    </w:p>
    <w:p>
      <w:pPr>
        <w:pStyle w:val="NoSpacing"/>
        <w:spacing w:before="60" w:after="60"/>
        <w:ind w:left="432"/>
      </w:pPr>
      <w:r>
        <w:rPr>
          <w:rFonts w:ascii="Consolas" w:hAnsi="Consolas"/>
          <w:sz w:val="17"/>
        </w:rPr>
        <w:t>dotnet test</w:t>
        <w:br/>
      </w:r>
      <w:r>
        <w:rPr>
          <w:rFonts w:ascii="Consolas" w:hAnsi="Consolas"/>
          <w:sz w:val="17"/>
        </w:rPr>
        <w:t>dotnet test --configuration Release</w:t>
        <w:br/>
      </w:r>
    </w:p>
    <w:p>
      <w:r>
        <w:t>Latest RC 1.2 verification: 330 tests discovered, 328 passed, 2 AES-CCM tests skipped, and 0 failed.</w:t>
      </w:r>
    </w:p>
    <w:p>
      <w:pPr>
        <w:pStyle w:val="Heading1"/>
      </w:pPr>
      <w:r>
        <w:t>Run the Console Demo</w:t>
      </w:r>
    </w:p>
    <w:p>
      <w:pPr>
        <w:pStyle w:val="NoSpacing"/>
        <w:spacing w:before="60" w:after="60"/>
        <w:ind w:left="432"/>
      </w:pPr>
      <w:r>
        <w:rPr>
          <w:rFonts w:ascii="Consolas" w:hAnsi="Consolas"/>
          <w:sz w:val="17"/>
        </w:rPr>
        <w:t>dotnet run --project Mercury.Demo.Console</w:t>
        <w:br/>
      </w:r>
    </w:p>
    <w:p>
      <w:pPr>
        <w:pStyle w:val="ListNumber"/>
      </w:pPr>
      <w:r>
        <w:t>Start the console application.</w:t>
      </w:r>
    </w:p>
    <w:p>
      <w:pPr>
        <w:pStyle w:val="ListNumber"/>
      </w:pPr>
      <w:r>
        <w:t>Select the available provider, codec, transport, or file scenario from the menu.</w:t>
      </w:r>
    </w:p>
    <w:p>
      <w:pPr>
        <w:pStyle w:val="ListNumber"/>
      </w:pPr>
      <w:r>
        <w:t>Enter or accept a payload.</w:t>
      </w:r>
    </w:p>
    <w:p>
      <w:pPr>
        <w:pStyle w:val="ListNumber"/>
      </w:pPr>
      <w:r>
        <w:t>Run the exchange.</w:t>
      </w:r>
    </w:p>
    <w:p>
      <w:pPr>
        <w:pStyle w:val="ListNumber"/>
      </w:pPr>
      <w:r>
        <w:t>Verify that the recovered payload matches the original after successful validation.</w:t>
      </w:r>
    </w:p>
    <w:p>
      <w:pPr>
        <w:pStyle w:val="ListNumber"/>
      </w:pPr>
      <w:r>
        <w:t>Use chunked file scenarios to demonstrate binary payload handling where available.</w:t>
      </w:r>
    </w:p>
    <w:p>
      <w:pPr>
        <w:pStyle w:val="Heading1"/>
      </w:pPr>
      <w:r>
        <w:t>Run the WinForms Demo</w:t>
      </w:r>
    </w:p>
    <w:p>
      <w:pPr>
        <w:pStyle w:val="NoSpacing"/>
        <w:spacing w:before="60" w:after="60"/>
        <w:ind w:left="432"/>
      </w:pPr>
      <w:r>
        <w:rPr>
          <w:rFonts w:ascii="Consolas" w:hAnsi="Consolas"/>
          <w:sz w:val="17"/>
        </w:rPr>
        <w:t>dotnet run --project Mercury.Demo.WinForms</w:t>
        <w:br/>
      </w:r>
    </w:p>
    <w:p>
      <w:pPr>
        <w:pStyle w:val="ListNumber"/>
      </w:pPr>
      <w:r>
        <w:t>Start Mercury.Demo.WinForms on Windows.</w:t>
      </w:r>
    </w:p>
    <w:p>
      <w:pPr>
        <w:pStyle w:val="ListNumber"/>
      </w:pPr>
      <w:r>
        <w:t>Choose a Crypto Provider, Transport, Envelope Codec, chunking option, chunk size, and logging level in the Configuration panel.</w:t>
      </w:r>
    </w:p>
    <w:p>
      <w:pPr>
        <w:pStyle w:val="ListNumber"/>
      </w:pPr>
      <w:r>
        <w:t>Select Apply Configuration.</w:t>
      </w:r>
    </w:p>
    <w:p>
      <w:pPr>
        <w:pStyle w:val="ListNumber"/>
      </w:pPr>
      <w:r>
        <w:t>Enter a payload in the Send Data panel or choose Send File.</w:t>
      </w:r>
    </w:p>
    <w:p>
      <w:pPr>
        <w:pStyle w:val="ListNumber"/>
      </w:pPr>
      <w:r>
        <w:t>Select Send.</w:t>
      </w:r>
    </w:p>
    <w:p>
      <w:pPr>
        <w:pStyle w:val="ListNumber"/>
      </w:pPr>
      <w:r>
        <w:t>Review the Recovered Payload / Result panel, event log, SecureEnvelope viewer, and security-status indicators.</w:t>
      </w:r>
    </w:p>
    <w:p>
      <w:pPr>
        <w:pStyle w:val="ListNumber"/>
      </w:pPr>
      <w:r>
        <w:t>Use the Security Demonstrations buttons for Replay Attack, Tamper Attack, or Wrong Key Attack when the configured scenario supports them.</w:t>
      </w:r>
    </w:p>
    <w:p>
      <w:pPr>
        <w:pStyle w:val="Heading1"/>
      </w:pPr>
      <w:r>
        <w:t>Configuration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33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04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Crypto Provider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Selects AES-GCM or ChaCha20-Poly1305.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AES-CCM is pending and is not part of the completed RC 1.2 provider set.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Selects the available delivery plugin.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TCP supports the controlled in-transit attack simulator in the WinForms demo.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Envelope Codec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Selects Binary or JSON SecureEnvelope encoding.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Both codecs carry the same authenticated envelope content.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Chunking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Enables chunked transfer for larger data or files.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Chunk size controls the payload portion sent per exchange.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Logging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Controls demo event detail.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Verbose logging is useful for evaluation but must not expose key material.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Apply Configuration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Rebuilds the demo client and dependencies using the selected settings.</w:t>
            </w:r>
          </w:p>
        </w:tc>
        <w:tc>
          <w:tcPr>
            <w:tcW w:type="dxa" w:w="50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Apply changes before sending a new scenario.</w:t>
            </w:r>
          </w:p>
        </w:tc>
      </w:tr>
    </w:tbl>
    <w:p>
      <w:pPr>
        <w:pStyle w:val="Heading1"/>
      </w:pPr>
      <w:r>
        <w:t>Demo Scenario Guide</w:t>
      </w:r>
    </w:p>
    <w:p>
      <w:pPr>
        <w:pStyle w:val="Heading2"/>
      </w:pPr>
      <w:r>
        <w:t>Secure Round Trip</w:t>
      </w:r>
    </w:p>
    <w:p>
      <w:r>
        <w:t>Purpose: Demonstrates that a payload is protected by the sender, moved as a protected frame, authenticated by the receiver, and released only after validation.</w:t>
      </w:r>
    </w:p>
    <w:p>
      <w:pPr>
        <w:pStyle w:val="ListNumber"/>
      </w:pPr>
      <w:r>
        <w:t>Apply a valid provider, codec, and transport configuration.</w:t>
      </w:r>
    </w:p>
    <w:p>
      <w:pPr>
        <w:pStyle w:val="ListNumber"/>
      </w:pPr>
      <w:r>
        <w:t>Enter a payload.</w:t>
      </w:r>
    </w:p>
    <w:p>
      <w:pPr>
        <w:pStyle w:val="ListNumber"/>
      </w:pPr>
      <w:r>
        <w:t>Select Send.</w:t>
      </w:r>
    </w:p>
    <w:p>
      <w:pPr>
        <w:pStyle w:val="ListNumber"/>
      </w:pPr>
      <w:r>
        <w:t>Verify a success result and matching recovered payload.</w:t>
      </w:r>
    </w:p>
    <w:p>
      <w:pPr>
        <w:pStyle w:val="ListNumber"/>
      </w:pPr>
      <w:r>
        <w:t>Review the protected frame preview to confirm that plaintext is not transported directly.</w:t>
      </w:r>
    </w:p>
    <w:p>
      <w:pPr>
        <w:pStyle w:val="Heading2"/>
      </w:pPr>
      <w:r>
        <w:t>Replay Attack</w:t>
      </w:r>
    </w:p>
    <w:p>
      <w:r>
        <w:t>Purpose: Demonstrates that a previously accepted protected frame cannot be accepted again in the same replay-protection context.</w:t>
      </w:r>
    </w:p>
    <w:p>
      <w:pPr>
        <w:pStyle w:val="ListNumber"/>
      </w:pPr>
      <w:r>
        <w:t>Send a valid payload so the attack simulator can retain a complete frame.</w:t>
      </w:r>
    </w:p>
    <w:p>
      <w:pPr>
        <w:pStyle w:val="ListNumber"/>
      </w:pPr>
      <w:r>
        <w:t>Select Replay Attack.</w:t>
      </w:r>
    </w:p>
    <w:p>
      <w:pPr>
        <w:pStyle w:val="ListNumber"/>
      </w:pPr>
      <w:r>
        <w:t>Send the next exchange as directed by the demo.</w:t>
      </w:r>
    </w:p>
    <w:p>
      <w:pPr>
        <w:pStyle w:val="ListNumber"/>
      </w:pPr>
      <w:r>
        <w:t>Verify that the replayed frame is rejected and no plaintext is released.</w:t>
      </w:r>
    </w:p>
    <w:p>
      <w:pPr>
        <w:pStyle w:val="ListNumber"/>
      </w:pPr>
      <w:r>
        <w:t>Confirm that Replay Protection remains active in the security-status panel.</w:t>
      </w:r>
    </w:p>
    <w:p>
      <w:pPr>
        <w:pStyle w:val="Heading2"/>
      </w:pPr>
      <w:r>
        <w:t>Tamper Attack</w:t>
      </w:r>
    </w:p>
    <w:p>
      <w:r>
        <w:t>Purpose: Demonstrates that changing a protected payload in transit causes authentication failure.</w:t>
      </w:r>
    </w:p>
    <w:p>
      <w:pPr>
        <w:pStyle w:val="ListNumber"/>
      </w:pPr>
      <w:r>
        <w:t>Configure TCP with either Binary or JSON encoding.</w:t>
      </w:r>
    </w:p>
    <w:p>
      <w:pPr>
        <w:pStyle w:val="ListNumber"/>
      </w:pPr>
      <w:r>
        <w:t>Select Tamper Attack.</w:t>
      </w:r>
    </w:p>
    <w:p>
      <w:pPr>
        <w:pStyle w:val="ListNumber"/>
      </w:pPr>
      <w:r>
        <w:t>Send a payload.</w:t>
      </w:r>
    </w:p>
    <w:p>
      <w:pPr>
        <w:pStyle w:val="ListNumber"/>
      </w:pPr>
      <w:r>
        <w:t>Verify that the attack simulator modifies the protected payload without decrypting it.</w:t>
      </w:r>
    </w:p>
    <w:p>
      <w:pPr>
        <w:pStyle w:val="ListNumber"/>
      </w:pPr>
      <w:r>
        <w:t>Verify that the receiver blocks the communication and releases no plaintext.</w:t>
      </w:r>
    </w:p>
    <w:p>
      <w:pPr>
        <w:pStyle w:val="ListNumber"/>
      </w:pPr>
      <w:r>
        <w:t>Review the Integrity Check and Tamper Detection status indicators.</w:t>
      </w:r>
    </w:p>
    <w:p>
      <w:pPr>
        <w:pStyle w:val="Heading2"/>
      </w:pPr>
      <w:r>
        <w:t>Wrong Key Attack</w:t>
      </w:r>
    </w:p>
    <w:p>
      <w:r>
        <w:t>Purpose: Demonstrates that a receiver using mismatched symmetric key material cannot authenticate and decrypt the payload.</w:t>
      </w:r>
    </w:p>
    <w:p>
      <w:pPr>
        <w:pStyle w:val="ListNumber"/>
      </w:pPr>
      <w:r>
        <w:t>Select Wrong Key Attack.</w:t>
      </w:r>
    </w:p>
    <w:p>
      <w:pPr>
        <w:pStyle w:val="ListNumber"/>
      </w:pPr>
      <w:r>
        <w:t>Send a protected payload.</w:t>
      </w:r>
    </w:p>
    <w:p>
      <w:pPr>
        <w:pStyle w:val="ListNumber"/>
      </w:pPr>
      <w:r>
        <w:t>Allow the demo to use mismatched receiving key material.</w:t>
      </w:r>
    </w:p>
    <w:p>
      <w:pPr>
        <w:pStyle w:val="ListNumber"/>
      </w:pPr>
      <w:r>
        <w:t>Verify AuthenticationFailed or the corresponding controlled demo result.</w:t>
      </w:r>
    </w:p>
    <w:p>
      <w:pPr>
        <w:pStyle w:val="ListNumber"/>
      </w:pPr>
      <w:r>
        <w:t>Confirm that no recovered plaintext is displayed.</w:t>
      </w:r>
    </w:p>
    <w:p>
      <w:pPr>
        <w:pStyle w:val="Heading2"/>
      </w:pPr>
      <w:r>
        <w:t>TCP Transport</w:t>
      </w:r>
    </w:p>
    <w:p>
      <w:r>
        <w:t>Purpose: Demonstrates complete protected-frame exchange over framed TCP.</w:t>
      </w:r>
    </w:p>
    <w:p>
      <w:pPr>
        <w:pStyle w:val="ListNumber"/>
      </w:pPr>
      <w:r>
        <w:t>Select TCP and apply the configuration.</w:t>
      </w:r>
    </w:p>
    <w:p>
      <w:pPr>
        <w:pStyle w:val="ListNumber"/>
      </w:pPr>
      <w:r>
        <w:t>Confirm that the listener and client endpoints start successfully.</w:t>
      </w:r>
    </w:p>
    <w:p>
      <w:pPr>
        <w:pStyle w:val="ListNumber"/>
      </w:pPr>
      <w:r>
        <w:t>Send a protected payload.</w:t>
      </w:r>
    </w:p>
    <w:p>
      <w:pPr>
        <w:pStyle w:val="ListNumber"/>
      </w:pPr>
      <w:r>
        <w:t>Verify successful receive or the intended controlled attack result.</w:t>
      </w:r>
    </w:p>
    <w:p>
      <w:pPr>
        <w:pStyle w:val="ListNumber"/>
      </w:pPr>
      <w:r>
        <w:t>If the port is unavailable, stop other demo instances and restart the configuration.</w:t>
      </w:r>
    </w:p>
    <w:p>
      <w:pPr>
        <w:pStyle w:val="Heading2"/>
      </w:pPr>
      <w:r>
        <w:t>Secure File Transfer</w:t>
      </w:r>
    </w:p>
    <w:p>
      <w:r>
        <w:t>Purpose: Demonstrates that Mercury protects arbitrary binary data rather than only text strings.</w:t>
      </w:r>
    </w:p>
    <w:p>
      <w:pPr>
        <w:pStyle w:val="ListNumber"/>
      </w:pPr>
      <w:r>
        <w:t>Enable chunking when appropriate and select a chunk size.</w:t>
      </w:r>
    </w:p>
    <w:p>
      <w:pPr>
        <w:pStyle w:val="ListNumber"/>
      </w:pPr>
      <w:r>
        <w:t>Select Send File and choose a source file.</w:t>
      </w:r>
    </w:p>
    <w:p>
      <w:pPr>
        <w:pStyle w:val="ListNumber"/>
      </w:pPr>
      <w:r>
        <w:t>Run the transfer.</w:t>
      </w:r>
    </w:p>
    <w:p>
      <w:pPr>
        <w:pStyle w:val="ListNumber"/>
      </w:pPr>
      <w:r>
        <w:t>Verify successful completion and matching recovered data or file status.</w:t>
      </w:r>
    </w:p>
    <w:p>
      <w:pPr>
        <w:pStyle w:val="ListNumber"/>
      </w:pPr>
      <w:r>
        <w:t>Use a writable output location when the host creates a recovered file.</w:t>
      </w:r>
    </w:p>
    <w:p>
      <w:pPr>
        <w:pStyle w:val="Heading1"/>
      </w:pPr>
      <w:r>
        <w:t>Expected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74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Secure round trip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Success result and recovered payload matches the original.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Replay attack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Duplicate protected frame is rejected and no plaintext is released.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Tamper attack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Authentication or integrity check fails and receive is blocked.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Wrong key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Authentication fails and no plaintext is released.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Binary or JSON codec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 frames round trip; malformed or wrong-codec frames are rejected.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TCP transport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Complete frame is delivered and processed; oversized frames are rejected.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File transfer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Recovered binary data matches the source after successful validation.</w:t>
            </w:r>
          </w:p>
        </w:tc>
      </w:tr>
    </w:tbl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51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fails due to SDK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Installed SDK does not match the project target.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Install .NET SDK 10 or use the approved course environment.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Test Explorer stops on FormatException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Visual Studio is configured to break when FormatException is thrown even if Mercury catches it.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Clear the thrown-exception checkbox for System.FormatException in Exception Settings.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TCP demo cannot connect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Port conflict, stale demo instance, or startup timing.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Close other demo instances, verify loopback port availability, and reapply the configuration.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Replay is not detected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The replay protector or receiving client was rebuilt between deliveries.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 the same configured receiving context and do not reset replay state before the second delivery.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Wrong-key scenario succeeds unexpectedly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Both endpoints are using the same key provider configuration.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Reapply the wrong-key scenario so receiving key material is intentionally mismatched.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Tamper result reports malformed frame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The attack modified envelope structure rather than the protected payload, or stale demo binaries are running.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Clean and rebuild the demo; confirm the current TcpAttackSimulator is used.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File transfer cannot write output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Output path is invalid or not writable.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Choose a writable folder and verify file permissions.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Unexpected two skipped tests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AES-CCM remains pending.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This is expected for RC 1.2; any additional skip or failure requires investigation.</w:t>
            </w:r>
          </w:p>
        </w:tc>
      </w:tr>
    </w:tbl>
    <w:p>
      <w:pPr>
        <w:pStyle w:val="Heading1"/>
      </w:pPr>
      <w:r>
        <w:t>Safety Notes</w:t>
      </w:r>
    </w:p>
    <w:p>
      <w:pPr>
        <w:pStyle w:val="ListBullet"/>
      </w:pPr>
      <w:r>
        <w:t>Do not treat demonstration or test keys as production secrets.</w:t>
      </w:r>
    </w:p>
    <w:p>
      <w:pPr>
        <w:pStyle w:val="ListBullet"/>
      </w:pPr>
      <w:r>
        <w:t>Do not publish project materials without written permission from the copyright owner.</w:t>
      </w:r>
    </w:p>
    <w:p>
      <w:pPr>
        <w:pStyle w:val="ListBullet"/>
      </w:pPr>
      <w:r>
        <w:t>Do not claim DoD certification, production readiness, classified use, or regulatory approval.</w:t>
      </w:r>
    </w:p>
    <w:p>
      <w:pPr>
        <w:pStyle w:val="ListBullet"/>
      </w:pPr>
      <w:r>
        <w:t>Do not use Mercury RC 1.2 as a production key-management system.</w:t>
      </w:r>
    </w:p>
    <w:p>
      <w:pPr>
        <w:pStyle w:val="ListBullet"/>
      </w:pPr>
      <w:r>
        <w:t>Use the demos for academic evaluation and controlled demonstration.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CONFIDENTIAL ACADEMIC SUBMISSION - CSE499 review and grading only. | Copyright (C) 2026 Matthew D. Barker.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Mercury | User Manual and Demo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Mercury RC 1.2 User Manual and Demo Guide</dc:title>
  <dc:subject>CSE499 Senior Project - Mercury RC 1.2</dc:subject>
  <dc:creator>Matthew D. Barker</dc:creator>
  <cp:keywords>Mercury, CSE499, secure communications, authenticated encryption</cp:keywords>
  <cp:lastModifiedBy/>
  <cp:revision>1</cp:revision>
  <dcterms:created xsi:type="dcterms:W3CDTF">2013-12-23T23:15:00Z</dcterms:created>
  <dcterms:modified xsi:type="dcterms:W3CDTF">2013-12-23T23:15:00Z</dcterms:modified>
  <cp:category/>
</cp:coreProperties>
</file>