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00" w:rsidRPr="003164D1" w:rsidRDefault="00887A00" w:rsidP="00887A00">
      <w:pPr>
        <w:rPr>
          <w:rFonts w:ascii="Arial" w:hAnsi="Arial" w:cs="Arial"/>
          <w:b/>
          <w:sz w:val="32"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sz w:val="32"/>
          <w:lang w:val="es-ES"/>
        </w:rPr>
      </w:pPr>
    </w:p>
    <w:p w:rsidR="00887A00" w:rsidRPr="003164D1" w:rsidRDefault="00887A00" w:rsidP="000F5530">
      <w:pPr>
        <w:jc w:val="center"/>
        <w:rPr>
          <w:rFonts w:ascii="Arial" w:hAnsi="Arial" w:cs="Arial"/>
          <w:b/>
          <w:sz w:val="32"/>
          <w:lang w:val="es-ES"/>
        </w:rPr>
      </w:pPr>
      <w:r w:rsidRPr="003164D1">
        <w:rPr>
          <w:rFonts w:ascii="Arial" w:hAnsi="Arial" w:cs="Arial"/>
          <w:b/>
          <w:sz w:val="32"/>
          <w:lang w:val="es-ES"/>
        </w:rPr>
        <w:t>Identificación</w:t>
      </w:r>
    </w:p>
    <w:p w:rsidR="00887A00" w:rsidRPr="003164D1" w:rsidRDefault="00887A00" w:rsidP="00887A00">
      <w:pPr>
        <w:rPr>
          <w:rFonts w:ascii="Arial" w:hAnsi="Arial" w:cs="Arial"/>
          <w:lang w:val="es-ES"/>
        </w:rPr>
      </w:pPr>
    </w:p>
    <w:tbl>
      <w:tblPr>
        <w:tblW w:w="88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5719"/>
      </w:tblGrid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1.0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C40EDF" w:rsidP="0007375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MBAWA_001</w:t>
            </w:r>
            <w:r w:rsidR="0007375B" w:rsidRPr="003164D1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2704FC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28 Mayo 2016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Elaborado por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C40EDF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Ana Karina Figueroa Mora</w:t>
            </w:r>
          </w:p>
          <w:p w:rsidR="00C40EDF" w:rsidRPr="003164D1" w:rsidRDefault="00C40EDF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Erik Alejandro Palomo Briones</w:t>
            </w:r>
          </w:p>
        </w:tc>
      </w:tr>
      <w:tr w:rsidR="00887A00" w:rsidRPr="003164D1" w:rsidTr="003D3BD9">
        <w:trPr>
          <w:trHeight w:val="510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Localización del Documento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04FC" w:rsidRPr="003164D1" w:rsidRDefault="00FF25F9" w:rsidP="002704FC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MBautrocristales/AP/blob/master/CMMI/PP/Alcance/MBAWA_001_Declaraci%C3%B3nAlcances_001.docx</w:t>
            </w:r>
          </w:p>
        </w:tc>
      </w:tr>
      <w:tr w:rsidR="00887A00" w:rsidRPr="003164D1" w:rsidTr="003D3BD9">
        <w:trPr>
          <w:trHeight w:val="510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Documento base</w:t>
            </w: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2704FC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Ninguno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8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  <w:t>Autorizaciones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Fecha Autorización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173" w:rsidRPr="003164D1" w:rsidRDefault="00887A00" w:rsidP="007B2DF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  <w:r w:rsidR="00F16173" w:rsidRPr="003164D1">
              <w:rPr>
                <w:rFonts w:ascii="Arial" w:hAnsi="Arial" w:cs="Arial"/>
                <w:sz w:val="20"/>
                <w:szCs w:val="20"/>
                <w:lang w:val="es-ES"/>
              </w:rPr>
              <w:t>Ana Karina Figueroa Mora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484F28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21/05/2016</w:t>
            </w:r>
            <w:r w:rsidR="00887A00"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9444EC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 xml:space="preserve">Aldo Omar Guajardo </w:t>
            </w:r>
            <w:r w:rsidR="006F7809" w:rsidRPr="003164D1">
              <w:rPr>
                <w:rFonts w:ascii="Arial" w:hAnsi="Arial" w:cs="Arial"/>
                <w:sz w:val="20"/>
                <w:szCs w:val="20"/>
                <w:lang w:val="es-ES"/>
              </w:rPr>
              <w:t>Chávez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F16173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21/05/2016</w:t>
            </w:r>
            <w:r w:rsidR="00887A00"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3D3BD9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Juana Nelly Arriaga Rivera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C942F4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21/05/2016</w:t>
            </w:r>
            <w:r w:rsidR="00887A00"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5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8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  <w:t>Distribución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Fecha Recepción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  <w:r w:rsidR="00F16173" w:rsidRPr="003164D1">
              <w:rPr>
                <w:rFonts w:ascii="Arial" w:hAnsi="Arial" w:cs="Arial"/>
                <w:sz w:val="20"/>
                <w:szCs w:val="20"/>
                <w:lang w:val="es-ES"/>
              </w:rPr>
              <w:t>Ana Karina Figueroa Mora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  <w:r w:rsidR="00F16173" w:rsidRPr="003164D1">
              <w:rPr>
                <w:rFonts w:ascii="Arial" w:hAnsi="Arial" w:cs="Arial"/>
                <w:sz w:val="20"/>
                <w:szCs w:val="20"/>
                <w:lang w:val="es-ES"/>
              </w:rPr>
              <w:t>28/05/2016</w:t>
            </w:r>
          </w:p>
        </w:tc>
      </w:tr>
      <w:tr w:rsidR="00887A00" w:rsidRPr="003164D1" w:rsidTr="003D3BD9">
        <w:trPr>
          <w:trHeight w:val="255"/>
          <w:jc w:val="center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3D3BD9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Miguel Ángel Pérez</w:t>
            </w:r>
          </w:p>
        </w:tc>
        <w:tc>
          <w:tcPr>
            <w:tcW w:w="5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E35C7F" w:rsidP="00BB6D40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28/05/2016</w:t>
            </w:r>
            <w:r w:rsidR="00887A00" w:rsidRPr="003164D1">
              <w:rPr>
                <w:rFonts w:ascii="Arial" w:hAnsi="Arial" w:cs="Arial"/>
                <w:sz w:val="20"/>
                <w:szCs w:val="20"/>
                <w:lang w:val="es-ES"/>
              </w:rPr>
              <w:t> </w:t>
            </w:r>
          </w:p>
        </w:tc>
      </w:tr>
    </w:tbl>
    <w:p w:rsidR="00887A00" w:rsidRPr="003164D1" w:rsidRDefault="00887A00" w:rsidP="00887A00">
      <w:pPr>
        <w:rPr>
          <w:rFonts w:ascii="Arial" w:hAnsi="Arial" w:cs="Arial"/>
          <w:b/>
          <w:sz w:val="32"/>
          <w:lang w:val="es-ES"/>
        </w:rPr>
      </w:pPr>
    </w:p>
    <w:p w:rsidR="007B2DF0" w:rsidRPr="003164D1" w:rsidRDefault="007B2DF0" w:rsidP="00887A00">
      <w:pPr>
        <w:rPr>
          <w:rFonts w:ascii="Arial" w:hAnsi="Arial" w:cs="Arial"/>
          <w:b/>
          <w:sz w:val="32"/>
          <w:lang w:val="es-ES"/>
        </w:rPr>
      </w:pPr>
    </w:p>
    <w:p w:rsidR="007B2DF0" w:rsidRPr="003164D1" w:rsidRDefault="007B2DF0" w:rsidP="00887A00">
      <w:pPr>
        <w:rPr>
          <w:rFonts w:ascii="Arial" w:hAnsi="Arial" w:cs="Arial"/>
          <w:b/>
          <w:sz w:val="32"/>
          <w:lang w:val="es-ES"/>
        </w:rPr>
      </w:pPr>
    </w:p>
    <w:p w:rsidR="007B2DF0" w:rsidRPr="003164D1" w:rsidRDefault="007B2DF0" w:rsidP="00887A00">
      <w:pPr>
        <w:rPr>
          <w:rFonts w:ascii="Arial" w:hAnsi="Arial" w:cs="Arial"/>
          <w:b/>
          <w:sz w:val="32"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sz w:val="32"/>
          <w:lang w:val="es-ES"/>
        </w:rPr>
      </w:pPr>
      <w:r w:rsidRPr="003164D1">
        <w:rPr>
          <w:rFonts w:ascii="Arial" w:hAnsi="Arial" w:cs="Arial"/>
          <w:b/>
          <w:sz w:val="32"/>
          <w:lang w:val="es-ES"/>
        </w:rPr>
        <w:t>Control de cambios</w:t>
      </w:r>
    </w:p>
    <w:p w:rsidR="00887A00" w:rsidRPr="003164D1" w:rsidRDefault="00887A00" w:rsidP="00887A00">
      <w:pPr>
        <w:rPr>
          <w:rFonts w:ascii="Arial" w:hAnsi="Arial" w:cs="Arial"/>
          <w:lang w:val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3164D1" w:rsidTr="00BB6D4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"/>
              </w:rPr>
              <w:t>Control de Cambios</w:t>
            </w:r>
          </w:p>
        </w:tc>
      </w:tr>
      <w:tr w:rsidR="00887A00" w:rsidRPr="003164D1" w:rsidTr="00BB6D4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3164D1" w:rsidRDefault="00887A00" w:rsidP="00BB6D4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 del Cambio</w:t>
            </w:r>
          </w:p>
        </w:tc>
      </w:tr>
      <w:tr w:rsidR="00887A00" w:rsidRPr="003164D1" w:rsidTr="00BB6D4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proofErr w:type="spellStart"/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FJML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3164D1" w:rsidRDefault="00887A00" w:rsidP="00BB6D40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164D1">
              <w:rPr>
                <w:rFonts w:ascii="Arial" w:hAnsi="Arial" w:cs="Arial"/>
                <w:sz w:val="20"/>
                <w:szCs w:val="20"/>
                <w:lang w:val="es-ES"/>
              </w:rPr>
              <w:t>Recién creado </w:t>
            </w:r>
          </w:p>
        </w:tc>
      </w:tr>
    </w:tbl>
    <w:p w:rsidR="00887A00" w:rsidRPr="003164D1" w:rsidRDefault="00887A00" w:rsidP="00887A00">
      <w:pPr>
        <w:jc w:val="center"/>
        <w:rPr>
          <w:rFonts w:ascii="Arial" w:hAnsi="Arial" w:cs="Arial"/>
          <w:b/>
          <w:lang w:val="es-ES"/>
        </w:rPr>
      </w:pPr>
      <w:r w:rsidRPr="003164D1">
        <w:rPr>
          <w:rFonts w:ascii="Arial" w:hAnsi="Arial" w:cs="Arial"/>
          <w:b/>
          <w:lang w:val="es-ES"/>
        </w:rPr>
        <w:br w:type="page"/>
      </w:r>
    </w:p>
    <w:p w:rsidR="00887A00" w:rsidRPr="003164D1" w:rsidRDefault="00887A00" w:rsidP="00887A00">
      <w:pPr>
        <w:jc w:val="center"/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jc w:val="center"/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i/>
          <w:sz w:val="32"/>
          <w:szCs w:val="32"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i/>
          <w:sz w:val="32"/>
          <w:szCs w:val="32"/>
          <w:lang w:val="es-ES"/>
        </w:rPr>
      </w:pPr>
      <w:r w:rsidRPr="003164D1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3164D1" w:rsidRDefault="00887A00" w:rsidP="00887A00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 w:rsidRPr="003164D1">
        <w:rPr>
          <w:rFonts w:ascii="Arial" w:hAnsi="Arial" w:cs="Arial"/>
          <w:b/>
          <w:i/>
          <w:sz w:val="32"/>
          <w:szCs w:val="32"/>
          <w:lang w:val="es-ES"/>
        </w:rPr>
        <w:t>Alcance</w:t>
      </w:r>
    </w:p>
    <w:p w:rsidR="00887A00" w:rsidRPr="003164D1" w:rsidRDefault="00887A00" w:rsidP="00887A00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  <w:r w:rsidRPr="003164D1">
        <w:rPr>
          <w:rFonts w:ascii="Arial" w:hAnsi="Arial" w:cs="Arial"/>
          <w:lang w:val="es-ES"/>
        </w:rPr>
        <w:t>Versión: 1.0</w:t>
      </w: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  <w:r w:rsidRPr="003164D1">
        <w:rPr>
          <w:rFonts w:ascii="Arial" w:hAnsi="Arial" w:cs="Arial"/>
          <w:lang w:val="es-ES"/>
        </w:rPr>
        <w:t xml:space="preserve">Elaborado por: </w:t>
      </w:r>
      <w:r w:rsidR="00C40EDF" w:rsidRPr="003164D1">
        <w:rPr>
          <w:rFonts w:ascii="Arial" w:hAnsi="Arial" w:cs="Arial"/>
          <w:lang w:val="es-ES"/>
        </w:rPr>
        <w:t xml:space="preserve">Ana Karina Figueroa Mora/ </w:t>
      </w:r>
      <w:r w:rsidR="00F30A61" w:rsidRPr="003164D1">
        <w:rPr>
          <w:rFonts w:ascii="Arial" w:hAnsi="Arial" w:cs="Arial"/>
          <w:lang w:val="es-ES"/>
        </w:rPr>
        <w:t>Erik Alejandro Palomo Briones</w:t>
      </w:r>
    </w:p>
    <w:p w:rsidR="00887A00" w:rsidRPr="003164D1" w:rsidRDefault="00887A00" w:rsidP="00887A00">
      <w:pPr>
        <w:jc w:val="right"/>
        <w:rPr>
          <w:rFonts w:ascii="Arial" w:hAnsi="Arial" w:cs="Arial"/>
          <w:lang w:val="es-ES"/>
        </w:rPr>
      </w:pPr>
      <w:r w:rsidRPr="003164D1">
        <w:rPr>
          <w:rFonts w:ascii="Arial" w:hAnsi="Arial" w:cs="Arial"/>
          <w:lang w:val="es-ES"/>
        </w:rPr>
        <w:t xml:space="preserve">Fecha de revisión: </w:t>
      </w:r>
      <w:r w:rsidR="00484F28" w:rsidRPr="003164D1">
        <w:rPr>
          <w:rFonts w:ascii="Arial" w:hAnsi="Arial" w:cs="Arial"/>
          <w:lang w:val="es-ES"/>
        </w:rPr>
        <w:t>28 Mayo 2016.</w:t>
      </w: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0F5530" w:rsidP="00887A00">
      <w:pPr>
        <w:rPr>
          <w:rFonts w:ascii="Arial" w:hAnsi="Arial" w:cs="Arial"/>
          <w:b/>
          <w:lang w:val="es-ES"/>
        </w:rPr>
      </w:pPr>
      <w:r w:rsidRPr="003164D1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DA8417" wp14:editId="6F0A2DA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886200" cy="21526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Software Engineering</w:t>
                            </w: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Encargado: Ana Karina Figueroa Mora</w:t>
                            </w: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Hidalgo #565 Colonia Centro</w:t>
                            </w: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Acámbaro, Guanajuato</w:t>
                            </w: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4171123523 / 417103281</w:t>
                            </w:r>
                          </w:p>
                          <w:p w:rsidR="003D3BD9" w:rsidRPr="007907A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000000"/>
                                <w:szCs w:val="18"/>
                                <w:shd w:val="clear" w:color="auto" w:fill="FEFEFE"/>
                              </w:rPr>
                            </w:pPr>
                            <w:r w:rsidRPr="007907A9">
                              <w:rPr>
                                <w:rFonts w:ascii="Helvetica" w:hAnsi="Helvetica" w:cs="Helvetica"/>
                                <w:color w:val="000000"/>
                                <w:szCs w:val="18"/>
                                <w:shd w:val="clear" w:color="auto" w:fill="FEFEFE"/>
                              </w:rPr>
                              <w:t>mbautocristalesteam@gmail.com</w:t>
                            </w:r>
                          </w:p>
                          <w:p w:rsidR="003D3BD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4B4F56"/>
                                <w:sz w:val="18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p w:rsidR="003D3BD9" w:rsidRDefault="003D3BD9" w:rsidP="000F5530">
                            <w:pPr>
                              <w:jc w:val="right"/>
                              <w:rPr>
                                <w:rFonts w:ascii="Helvetica" w:hAnsi="Helvetica"/>
                                <w:color w:val="4B4F56"/>
                                <w:sz w:val="18"/>
                                <w:szCs w:val="18"/>
                                <w:shd w:val="clear" w:color="auto" w:fill="FEFEFE"/>
                              </w:rPr>
                            </w:pPr>
                          </w:p>
                          <w:p w:rsidR="003D3BD9" w:rsidRPr="00C50F4F" w:rsidRDefault="003D3BD9" w:rsidP="000F5530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DA841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4.8pt;margin-top:.7pt;width:306pt;height:169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" filled="f" stroked="f">
                <v:textbox>
                  <w:txbxContent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Software Engineering</w:t>
                      </w: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Encargado: Ana Karina Figueroa Mora</w:t>
                      </w: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Hidalgo #565 Colonia Centro</w:t>
                      </w: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Acámbaro, Guanajuato</w:t>
                      </w: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  <w:t>4171123523 / 417103281</w:t>
                      </w:r>
                    </w:p>
                    <w:p w:rsidR="003D3BD9" w:rsidRPr="007907A9" w:rsidRDefault="003D3BD9" w:rsidP="000F5530">
                      <w:pPr>
                        <w:jc w:val="right"/>
                        <w:rPr>
                          <w:rFonts w:ascii="Helvetica" w:hAnsi="Helvetica"/>
                          <w:color w:val="000000"/>
                          <w:szCs w:val="18"/>
                          <w:shd w:val="clear" w:color="auto" w:fill="FEFEFE"/>
                        </w:rPr>
                      </w:pPr>
                      <w:r w:rsidRPr="007907A9">
                        <w:rPr>
                          <w:rFonts w:ascii="Helvetica" w:hAnsi="Helvetica" w:cs="Helvetica"/>
                          <w:color w:val="000000"/>
                          <w:szCs w:val="18"/>
                          <w:shd w:val="clear" w:color="auto" w:fill="FEFEFE"/>
                        </w:rPr>
                        <w:t>mbautocristalesteam@gmail.com</w:t>
                      </w:r>
                    </w:p>
                    <w:p w:rsidR="003D3BD9" w:rsidRDefault="003D3BD9" w:rsidP="000F5530">
                      <w:pPr>
                        <w:jc w:val="right"/>
                        <w:rPr>
                          <w:rFonts w:ascii="Helvetica" w:hAnsi="Helvetica"/>
                          <w:color w:val="4B4F56"/>
                          <w:sz w:val="18"/>
                          <w:szCs w:val="18"/>
                          <w:shd w:val="clear" w:color="auto" w:fill="FEFEFE"/>
                        </w:rPr>
                      </w:pPr>
                    </w:p>
                    <w:p w:rsidR="003D3BD9" w:rsidRDefault="003D3BD9" w:rsidP="000F5530">
                      <w:pPr>
                        <w:jc w:val="right"/>
                        <w:rPr>
                          <w:rFonts w:ascii="Helvetica" w:hAnsi="Helvetica"/>
                          <w:color w:val="4B4F56"/>
                          <w:sz w:val="18"/>
                          <w:szCs w:val="18"/>
                          <w:shd w:val="clear" w:color="auto" w:fill="FEFEFE"/>
                        </w:rPr>
                      </w:pPr>
                    </w:p>
                    <w:p w:rsidR="003D3BD9" w:rsidRPr="00C50F4F" w:rsidRDefault="003D3BD9" w:rsidP="000F5530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887A00" w:rsidRPr="003164D1" w:rsidRDefault="00887A00" w:rsidP="00887A00">
      <w:pPr>
        <w:rPr>
          <w:rFonts w:ascii="Arial" w:hAnsi="Arial" w:cs="Arial"/>
          <w:b/>
          <w:lang w:val="es-ES"/>
        </w:rPr>
      </w:pPr>
    </w:p>
    <w:p w:rsidR="00210316" w:rsidRPr="003164D1" w:rsidRDefault="00210316" w:rsidP="00210316">
      <w:pPr>
        <w:jc w:val="center"/>
        <w:rPr>
          <w:rFonts w:ascii="Arial" w:hAnsi="Arial" w:cs="Arial"/>
          <w:b/>
          <w:sz w:val="32"/>
          <w:lang w:val="es-ES"/>
        </w:rPr>
      </w:pPr>
      <w:r w:rsidRPr="003164D1">
        <w:rPr>
          <w:rFonts w:ascii="Arial" w:hAnsi="Arial" w:cs="Arial"/>
          <w:b/>
          <w:sz w:val="32"/>
          <w:lang w:val="es-ES"/>
        </w:rPr>
        <w:lastRenderedPageBreak/>
        <w:t xml:space="preserve">Declaración del alcance de </w:t>
      </w:r>
      <w:r w:rsidR="007A0D19" w:rsidRPr="003164D1">
        <w:rPr>
          <w:rFonts w:ascii="Arial" w:hAnsi="Arial" w:cs="Arial"/>
          <w:i/>
          <w:color w:val="0000FF"/>
          <w:sz w:val="32"/>
          <w:lang w:val="es-ES"/>
        </w:rPr>
        <w:t>MBAWA</w:t>
      </w:r>
      <w:r w:rsidR="008C547F" w:rsidRPr="003164D1">
        <w:rPr>
          <w:rFonts w:ascii="Arial" w:hAnsi="Arial" w:cs="Arial"/>
          <w:i/>
          <w:color w:val="0000FF"/>
          <w:sz w:val="32"/>
          <w:lang w:val="es-ES"/>
        </w:rPr>
        <w:t>_001</w:t>
      </w:r>
    </w:p>
    <w:p w:rsidR="00210316" w:rsidRPr="003164D1" w:rsidRDefault="00210316" w:rsidP="00887A00">
      <w:pPr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RPr="003164D1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Pr="003164D1" w:rsidRDefault="00416078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3164D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Plan preliminar</w:t>
            </w:r>
          </w:p>
          <w:p w:rsidR="00F01A45" w:rsidRPr="003164D1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RPr="003164D1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Pr="003164D1" w:rsidRDefault="00D05666" w:rsidP="00BB6D40">
            <w:pPr>
              <w:jc w:val="center"/>
              <w:rPr>
                <w:lang w:val="es-ES"/>
              </w:rPr>
            </w:pPr>
            <w:r w:rsidRPr="003164D1">
              <w:rPr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3164D1" w:rsidRDefault="00D05666" w:rsidP="00BB6D40">
            <w:pPr>
              <w:jc w:val="center"/>
              <w:rPr>
                <w:lang w:val="es-ES"/>
              </w:rPr>
            </w:pPr>
            <w:r w:rsidRPr="003164D1">
              <w:rPr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3164D1" w:rsidRDefault="00D05666" w:rsidP="00BB6D40">
            <w:pPr>
              <w:jc w:val="center"/>
              <w:rPr>
                <w:lang w:val="es-ES"/>
              </w:rPr>
            </w:pPr>
            <w:r w:rsidRPr="003164D1">
              <w:rPr>
                <w:lang w:val="es-ES"/>
              </w:rPr>
              <w:t>Criterio de aceptación.</w:t>
            </w:r>
            <w:r w:rsidR="008B2957" w:rsidRPr="003164D1">
              <w:rPr>
                <w:lang w:val="es-ES"/>
              </w:rPr>
              <w:t xml:space="preserve"> Min 3</w:t>
            </w:r>
          </w:p>
        </w:tc>
      </w:tr>
      <w:tr w:rsidR="00D05666" w:rsidRPr="00E1225A" w:rsidTr="00BB6D40">
        <w:tc>
          <w:tcPr>
            <w:tcW w:w="2942" w:type="dxa"/>
            <w:shd w:val="clear" w:color="auto" w:fill="A8D08D" w:themeFill="accent6" w:themeFillTint="99"/>
          </w:tcPr>
          <w:p w:rsidR="00D05666" w:rsidRPr="00E1225A" w:rsidRDefault="006C5514" w:rsidP="000211E5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1</w:t>
            </w:r>
            <w:r w:rsidR="000211E5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preliminar</w:t>
            </w:r>
          </w:p>
        </w:tc>
        <w:tc>
          <w:tcPr>
            <w:tcW w:w="2943" w:type="dxa"/>
          </w:tcPr>
          <w:p w:rsidR="00D05666" w:rsidRPr="00E1225A" w:rsidRDefault="006C5514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Establecer las actividades necesarias para desarrollar en el proyecto de software.</w:t>
            </w:r>
          </w:p>
        </w:tc>
        <w:tc>
          <w:tcPr>
            <w:tcW w:w="2943" w:type="dxa"/>
          </w:tcPr>
          <w:p w:rsidR="00D05666" w:rsidRPr="00E1225A" w:rsidRDefault="003B7778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Completo</w:t>
            </w:r>
            <w:r w:rsidR="006C551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al 100%</w:t>
            </w:r>
          </w:p>
          <w:p w:rsidR="006C5514" w:rsidRPr="00E1225A" w:rsidRDefault="006C5514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alcance de la problemática</w:t>
            </w:r>
          </w:p>
          <w:p w:rsidR="006C5514" w:rsidRPr="00E1225A" w:rsidRDefault="000211E5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Cumplir el modelo de calidad</w:t>
            </w:r>
          </w:p>
          <w:p w:rsidR="000211E5" w:rsidRPr="00E1225A" w:rsidRDefault="000211E5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0211E5" w:rsidRPr="00E1225A" w:rsidRDefault="000211E5" w:rsidP="00BB6D40">
            <w:pPr>
              <w:rPr>
                <w:sz w:val="16"/>
                <w:szCs w:val="16"/>
                <w:lang w:val="es-ES"/>
              </w:rPr>
            </w:pPr>
          </w:p>
        </w:tc>
      </w:tr>
      <w:tr w:rsidR="00D05666" w:rsidRPr="00E1225A" w:rsidTr="005F3FA2">
        <w:tc>
          <w:tcPr>
            <w:tcW w:w="2942" w:type="dxa"/>
            <w:shd w:val="clear" w:color="auto" w:fill="DEEAF6" w:themeFill="accent1" w:themeFillTint="33"/>
          </w:tcPr>
          <w:p w:rsidR="00D05666" w:rsidRPr="00E1225A" w:rsidRDefault="00D05666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1225A" w:rsidRDefault="00D05666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Pr="00E1225A" w:rsidRDefault="00D05666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D05666" w:rsidRPr="00E1225A" w:rsidTr="00BB6D40">
        <w:tc>
          <w:tcPr>
            <w:tcW w:w="2942" w:type="dxa"/>
            <w:shd w:val="clear" w:color="auto" w:fill="A8D08D" w:themeFill="accent6" w:themeFillTint="99"/>
          </w:tcPr>
          <w:p w:rsidR="00D05666" w:rsidRPr="00E1225A" w:rsidRDefault="008B2957" w:rsidP="008B295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1.1</w:t>
            </w:r>
            <w:r w:rsidR="00D0566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Generar WBS preliminar </w:t>
            </w:r>
          </w:p>
        </w:tc>
        <w:tc>
          <w:tcPr>
            <w:tcW w:w="2943" w:type="dxa"/>
          </w:tcPr>
          <w:p w:rsidR="00D05666" w:rsidRPr="00E1225A" w:rsidRDefault="002E6B05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Fragmentación</w:t>
            </w:r>
            <w:r w:rsidR="008B295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las actividades necesarias mostrando la secuencia para el desarrollo del proyecto</w:t>
            </w:r>
          </w:p>
        </w:tc>
        <w:tc>
          <w:tcPr>
            <w:tcW w:w="2943" w:type="dxa"/>
          </w:tcPr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Verificado y validado</w:t>
            </w:r>
          </w:p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Establecer fechas de inicio y fin</w:t>
            </w:r>
          </w:p>
          <w:p w:rsidR="003B7778" w:rsidRPr="00E1225A" w:rsidRDefault="003B7778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Hitos establecidos</w:t>
            </w:r>
          </w:p>
          <w:p w:rsidR="003B7778" w:rsidRPr="00E1225A" w:rsidRDefault="003B7778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Ruta critica</w:t>
            </w:r>
          </w:p>
          <w:p w:rsidR="009F0772" w:rsidRPr="00E1225A" w:rsidRDefault="003B7778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Duración de actividades o tareas</w:t>
            </w:r>
          </w:p>
          <w:p w:rsidR="00D05666" w:rsidRPr="00E1225A" w:rsidRDefault="00D05666" w:rsidP="00BB6D40">
            <w:pPr>
              <w:rPr>
                <w:sz w:val="16"/>
                <w:szCs w:val="16"/>
                <w:lang w:val="es-ES"/>
              </w:rPr>
            </w:pPr>
          </w:p>
        </w:tc>
      </w:tr>
      <w:tr w:rsidR="008B2957" w:rsidRPr="00E1225A" w:rsidTr="00BB6D40">
        <w:tc>
          <w:tcPr>
            <w:tcW w:w="2942" w:type="dxa"/>
            <w:shd w:val="clear" w:color="auto" w:fill="A8D08D" w:themeFill="accent6" w:themeFillTint="99"/>
          </w:tcPr>
          <w:p w:rsidR="008B2957" w:rsidRPr="00E1225A" w:rsidRDefault="008B2957" w:rsidP="008B295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1.2       Project </w:t>
            </w:r>
            <w:proofErr w:type="spellStart"/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Charter</w:t>
            </w:r>
            <w:proofErr w:type="spellEnd"/>
          </w:p>
        </w:tc>
        <w:tc>
          <w:tcPr>
            <w:tcW w:w="2943" w:type="dxa"/>
          </w:tcPr>
          <w:p w:rsidR="008B2957" w:rsidRPr="00E1225A" w:rsidRDefault="008B2957" w:rsidP="008B295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Define los componentes del proyecto, </w:t>
            </w:r>
            <w:r w:rsidR="006F780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así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como los recursos de tiempo y humanos.</w:t>
            </w:r>
          </w:p>
        </w:tc>
        <w:tc>
          <w:tcPr>
            <w:tcW w:w="2943" w:type="dxa"/>
          </w:tcPr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Alcances del proyecto</w:t>
            </w:r>
          </w:p>
          <w:p w:rsidR="008B2957" w:rsidRPr="00E1225A" w:rsidRDefault="002E6B05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Definición</w:t>
            </w:r>
            <w:r w:rsidR="008B295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objetivos</w:t>
            </w:r>
          </w:p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Entregables</w:t>
            </w:r>
          </w:p>
          <w:p w:rsidR="008B2957" w:rsidRPr="00E1225A" w:rsidRDefault="008B2957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Responsabilidades de recursos</w:t>
            </w:r>
          </w:p>
          <w:p w:rsidR="008B2957" w:rsidRPr="00E1225A" w:rsidRDefault="002E6B05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Costos</w:t>
            </w:r>
          </w:p>
          <w:p w:rsidR="002E6B05" w:rsidRPr="00E1225A" w:rsidRDefault="002E6B05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Tiempos</w:t>
            </w:r>
          </w:p>
          <w:p w:rsidR="008B2957" w:rsidRPr="00E1225A" w:rsidRDefault="008B2957" w:rsidP="008B2957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2E6B05" w:rsidRPr="00E1225A" w:rsidTr="00BB6D40">
        <w:tc>
          <w:tcPr>
            <w:tcW w:w="2942" w:type="dxa"/>
            <w:shd w:val="clear" w:color="auto" w:fill="A8D08D" w:themeFill="accent6" w:themeFillTint="99"/>
          </w:tcPr>
          <w:p w:rsidR="002E6B05" w:rsidRPr="00E1225A" w:rsidRDefault="002E6B05" w:rsidP="008B2957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1.3    Plan Preliminar</w:t>
            </w:r>
          </w:p>
        </w:tc>
        <w:tc>
          <w:tcPr>
            <w:tcW w:w="2943" w:type="dxa"/>
          </w:tcPr>
          <w:p w:rsidR="002E6B05" w:rsidRPr="00E1225A" w:rsidRDefault="002E6B05" w:rsidP="008B2957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Establece las actividades necesarias, procesos, recursos y alcances para el desarrollo del proyecto.</w:t>
            </w:r>
          </w:p>
        </w:tc>
        <w:tc>
          <w:tcPr>
            <w:tcW w:w="2943" w:type="dxa"/>
          </w:tcPr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 del proyecto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Objetivos y alcances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Hitos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Suposiciones y restricciones.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Organización del proyecto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asignación de recursos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Estimación de actividades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entregables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calidad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Riesgos del proyecto.</w:t>
            </w:r>
          </w:p>
          <w:p w:rsidR="002E6B05" w:rsidRPr="00E1225A" w:rsidRDefault="003164D1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Auditoría</w:t>
            </w:r>
            <w:r w:rsidR="002E6B05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y control</w:t>
            </w:r>
          </w:p>
          <w:p w:rsidR="002E6B05" w:rsidRPr="00E1225A" w:rsidRDefault="002E6B05" w:rsidP="003B7778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la configuración.</w:t>
            </w:r>
          </w:p>
          <w:p w:rsidR="00E1225A" w:rsidRPr="00E1225A" w:rsidRDefault="00E1225A" w:rsidP="00E1225A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la selección de los proveedores.</w:t>
            </w:r>
          </w:p>
        </w:tc>
      </w:tr>
    </w:tbl>
    <w:p w:rsidR="00AF7F43" w:rsidRPr="00E1225A" w:rsidRDefault="00AF7F43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Pr="00E1225A" w:rsidRDefault="002E6B05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Análisis</w:t>
            </w:r>
          </w:p>
          <w:p w:rsidR="007B08EB" w:rsidRPr="00E1225A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5A5BFB" w:rsidP="008B295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</w:t>
            </w:r>
            <w:r w:rsidR="008B295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.2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 Análisis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 </w:t>
            </w:r>
          </w:p>
        </w:tc>
        <w:tc>
          <w:tcPr>
            <w:tcW w:w="2943" w:type="dxa"/>
          </w:tcPr>
          <w:p w:rsidR="007B08EB" w:rsidRPr="00E1225A" w:rsidRDefault="006F436E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Recopilación</w:t>
            </w:r>
            <w:r w:rsidR="005A5BF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, examinación, especificación y gestión de requerimientos de software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  <w:tc>
          <w:tcPr>
            <w:tcW w:w="2943" w:type="dxa"/>
          </w:tcPr>
          <w:p w:rsidR="007B08EB" w:rsidRPr="00E1225A" w:rsidRDefault="006F436E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Completa al 100%</w:t>
            </w:r>
            <w:r w:rsidR="005B68C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(todos los archivos completos)</w:t>
            </w:r>
          </w:p>
          <w:p w:rsidR="005B68C0" w:rsidRPr="00E1225A" w:rsidRDefault="005B68C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Validada y verificada</w:t>
            </w:r>
          </w:p>
          <w:p w:rsidR="005B68C0" w:rsidRPr="00E1225A" w:rsidRDefault="005B68C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</w:t>
            </w:r>
          </w:p>
          <w:p w:rsidR="005B68C0" w:rsidRPr="00E1225A" w:rsidRDefault="005B68C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</w:t>
            </w:r>
            <w:r w:rsidR="00BF214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 ISO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9001</w:t>
            </w:r>
          </w:p>
          <w:p w:rsidR="005B68C0" w:rsidRPr="00E1225A" w:rsidRDefault="00216546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IEEE 830</w:t>
            </w:r>
          </w:p>
          <w:p w:rsidR="00216546" w:rsidRPr="00E1225A" w:rsidRDefault="00BF214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la ISO 26514</w:t>
            </w:r>
          </w:p>
          <w:p w:rsidR="00BF2140" w:rsidRPr="00E1225A" w:rsidRDefault="00BF214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  <w:p w:rsidR="006F436E" w:rsidRPr="00E95EF6" w:rsidRDefault="006F436E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</w:tcPr>
          <w:p w:rsidR="007B08EB" w:rsidRPr="00E1225A" w:rsidRDefault="007B08E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95EF6" w:rsidRDefault="007B08EB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95EF6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BF2140" w:rsidP="00BF21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2.2.1.1.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Generar lista de proveedores</w:t>
            </w:r>
          </w:p>
        </w:tc>
        <w:tc>
          <w:tcPr>
            <w:tcW w:w="2943" w:type="dxa"/>
          </w:tcPr>
          <w:p w:rsidR="007B08EB" w:rsidRPr="00E1225A" w:rsidRDefault="00BF2140" w:rsidP="00BF21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Listado de los diferentes proveedores del proyecto (stakeholders)</w:t>
            </w:r>
          </w:p>
        </w:tc>
        <w:tc>
          <w:tcPr>
            <w:tcW w:w="2943" w:type="dxa"/>
          </w:tcPr>
          <w:p w:rsidR="00BF2140" w:rsidRPr="00E1225A" w:rsidRDefault="00BF214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BF2140" w:rsidRPr="00E1225A" w:rsidRDefault="00BF214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el modelo de calidad </w:t>
            </w:r>
          </w:p>
          <w:p w:rsidR="007B08EB" w:rsidRPr="00E95EF6" w:rsidRDefault="00BF2140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Sigue la metodología de PMBOK para definir proveedores.</w:t>
            </w:r>
            <w:r w:rsidR="007B08EB" w:rsidRPr="00E95EF6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  <w:tr w:rsidR="00BF2140" w:rsidRPr="00E1225A" w:rsidTr="00BB6D40">
        <w:tc>
          <w:tcPr>
            <w:tcW w:w="2942" w:type="dxa"/>
            <w:shd w:val="clear" w:color="auto" w:fill="A8D08D" w:themeFill="accent6" w:themeFillTint="99"/>
          </w:tcPr>
          <w:p w:rsidR="00BF2140" w:rsidRPr="00E1225A" w:rsidRDefault="00BF2140" w:rsidP="00BF2140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2.2.2.2   SRS</w:t>
            </w:r>
          </w:p>
        </w:tc>
        <w:tc>
          <w:tcPr>
            <w:tcW w:w="2943" w:type="dxa"/>
          </w:tcPr>
          <w:p w:rsidR="00BF2140" w:rsidRPr="00E1225A" w:rsidRDefault="00BF2140" w:rsidP="00BF2140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de especificación de requerimientos</w:t>
            </w:r>
            <w:r w:rsidR="00A1242E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funcionales y requerimientos de usuario.</w:t>
            </w:r>
          </w:p>
        </w:tc>
        <w:tc>
          <w:tcPr>
            <w:tcW w:w="2943" w:type="dxa"/>
          </w:tcPr>
          <w:p w:rsidR="00BF2140" w:rsidRPr="00E1225A" w:rsidRDefault="005C6752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5C6752" w:rsidRPr="00E1225A" w:rsidRDefault="005C6752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IEEE830</w:t>
            </w:r>
          </w:p>
          <w:p w:rsidR="005C6752" w:rsidRPr="00E1225A" w:rsidRDefault="005C6752" w:rsidP="00E95EF6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calidad.</w:t>
            </w:r>
          </w:p>
        </w:tc>
      </w:tr>
      <w:tr w:rsidR="008E0CC9" w:rsidRPr="00E1225A" w:rsidTr="00BB6D40">
        <w:tc>
          <w:tcPr>
            <w:tcW w:w="2942" w:type="dxa"/>
            <w:shd w:val="clear" w:color="auto" w:fill="A8D08D" w:themeFill="accent6" w:themeFillTint="99"/>
          </w:tcPr>
          <w:p w:rsidR="008E0CC9" w:rsidRPr="00E1225A" w:rsidRDefault="00D4684B" w:rsidP="008E0CC9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2.2.3.3</w:t>
            </w:r>
            <w:r w:rsidR="008E0CC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</w:t>
            </w:r>
            <w:r w:rsidR="006F780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Asignación</w:t>
            </w:r>
            <w:r w:rsidR="008E0CC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desarrollo de software</w:t>
            </w:r>
          </w:p>
        </w:tc>
        <w:tc>
          <w:tcPr>
            <w:tcW w:w="2943" w:type="dxa"/>
          </w:tcPr>
          <w:p w:rsidR="008E0CC9" w:rsidRPr="00E1225A" w:rsidRDefault="008E0CC9" w:rsidP="008E0CC9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de especificación de requerimientos funcionales y requerimientos de usuario.</w:t>
            </w:r>
          </w:p>
        </w:tc>
        <w:tc>
          <w:tcPr>
            <w:tcW w:w="2943" w:type="dxa"/>
          </w:tcPr>
          <w:p w:rsidR="008E0CC9" w:rsidRPr="00E1225A" w:rsidRDefault="008E0CC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8E0CC9" w:rsidRPr="00E1225A" w:rsidRDefault="008E0CC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IEEE830</w:t>
            </w:r>
          </w:p>
          <w:p w:rsidR="008E0CC9" w:rsidRDefault="008E0CC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calidad.</w:t>
            </w:r>
          </w:p>
          <w:p w:rsidR="00E95EF6" w:rsidRPr="00E1225A" w:rsidRDefault="00E95EF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Listado de roles y responsabilidades</w:t>
            </w:r>
          </w:p>
        </w:tc>
      </w:tr>
      <w:tr w:rsidR="00430AD8" w:rsidRPr="00E1225A" w:rsidTr="00BB6D40">
        <w:tc>
          <w:tcPr>
            <w:tcW w:w="2942" w:type="dxa"/>
            <w:shd w:val="clear" w:color="auto" w:fill="A8D08D" w:themeFill="accent6" w:themeFillTint="99"/>
          </w:tcPr>
          <w:p w:rsidR="00430AD8" w:rsidRPr="00E1225A" w:rsidRDefault="0009396F" w:rsidP="008E0CC9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2.2.</w:t>
            </w:r>
            <w:r w:rsidR="00430AD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4  Validación y verificación de análisis</w:t>
            </w:r>
          </w:p>
          <w:p w:rsidR="00430AD8" w:rsidRPr="00E1225A" w:rsidRDefault="00430AD8" w:rsidP="00430AD8">
            <w:pPr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</w:p>
          <w:p w:rsidR="00430AD8" w:rsidRPr="00E1225A" w:rsidRDefault="00430AD8" w:rsidP="00430AD8">
            <w:pPr>
              <w:jc w:val="right"/>
              <w:rPr>
                <w:rFonts w:ascii="Arial" w:eastAsia="Calibri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943" w:type="dxa"/>
          </w:tcPr>
          <w:p w:rsidR="00430AD8" w:rsidRPr="00E1225A" w:rsidRDefault="00430AD8" w:rsidP="008E0CC9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de especificación de requerimientos funcionales y requerimientos de usuario.</w:t>
            </w:r>
          </w:p>
        </w:tc>
        <w:tc>
          <w:tcPr>
            <w:tcW w:w="2943" w:type="dxa"/>
          </w:tcPr>
          <w:p w:rsidR="00430AD8" w:rsidRPr="00E95EF6" w:rsidRDefault="00430AD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95EF6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430AD8" w:rsidRPr="00E95EF6" w:rsidRDefault="00430AD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95EF6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IEEE830</w:t>
            </w:r>
          </w:p>
          <w:p w:rsidR="00430AD8" w:rsidRPr="00E95EF6" w:rsidRDefault="00430AD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95EF6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calidad.</w:t>
            </w:r>
          </w:p>
        </w:tc>
      </w:tr>
    </w:tbl>
    <w:p w:rsidR="007B08EB" w:rsidRPr="00E1225A" w:rsidRDefault="007B08EB">
      <w:pPr>
        <w:rPr>
          <w:sz w:val="16"/>
          <w:szCs w:val="16"/>
          <w:lang w:val="es-ES"/>
        </w:rPr>
      </w:pPr>
    </w:p>
    <w:p w:rsidR="007B2DF0" w:rsidRPr="00E1225A" w:rsidRDefault="007B2DF0">
      <w:pPr>
        <w:rPr>
          <w:sz w:val="16"/>
          <w:szCs w:val="16"/>
          <w:lang w:val="es-ES"/>
        </w:rPr>
      </w:pPr>
    </w:p>
    <w:p w:rsidR="00384EEF" w:rsidRPr="00E1225A" w:rsidRDefault="00384EEF">
      <w:pPr>
        <w:rPr>
          <w:sz w:val="16"/>
          <w:szCs w:val="16"/>
          <w:lang w:val="es-ES"/>
        </w:rPr>
      </w:pPr>
    </w:p>
    <w:p w:rsidR="00384EEF" w:rsidRPr="00E1225A" w:rsidRDefault="00384EEF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Pr="00E1225A" w:rsidRDefault="00C03D59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Planificación</w:t>
            </w:r>
          </w:p>
          <w:p w:rsidR="007B08EB" w:rsidRPr="00E1225A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C03D59" w:rsidP="00C03D59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Planificación</w:t>
            </w:r>
          </w:p>
        </w:tc>
        <w:tc>
          <w:tcPr>
            <w:tcW w:w="2943" w:type="dxa"/>
          </w:tcPr>
          <w:p w:rsidR="007B08EB" w:rsidRPr="00E1225A" w:rsidRDefault="00C65EB1" w:rsidP="00EC4A59">
            <w:pPr>
              <w:pStyle w:val="NormalWeb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Definición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los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o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bjetivos que se alcanzarán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 el proyecto.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se dan los grandes lineamientos, se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efine el espacio en el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q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ue se ha de intervenir, se establecen los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</w:t>
            </w:r>
            <w:r w:rsidR="00C03D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iempos, en línea general.</w:t>
            </w:r>
          </w:p>
        </w:tc>
        <w:tc>
          <w:tcPr>
            <w:tcW w:w="2943" w:type="dxa"/>
          </w:tcPr>
          <w:p w:rsidR="007B08EB" w:rsidRPr="003966E9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3966E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C03D59" w:rsidRPr="003966E9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3966E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Ciclo seleccionado</w:t>
            </w:r>
          </w:p>
          <w:p w:rsidR="00C03D59" w:rsidRPr="003966E9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3966E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Fases explicadas</w:t>
            </w:r>
          </w:p>
          <w:p w:rsidR="00C03D59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el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 (REQUISITOS PARA LOS DISEÑADORES Y DESARROLLADORES DE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DOCUMENTACIÓN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USUARIO)</w:t>
            </w:r>
          </w:p>
          <w:p w:rsidR="006F7618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Actividades necesarias para la resolución de la problemática.</w:t>
            </w:r>
          </w:p>
          <w:p w:rsidR="006F7618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Tiempo necesario para el desarrollo del proyecto</w:t>
            </w:r>
          </w:p>
          <w:p w:rsidR="006F7618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Presupuesto del proyecto</w:t>
            </w:r>
          </w:p>
          <w:p w:rsidR="006F7618" w:rsidRPr="003966E9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Recursos necesarios para el desarrollo del proyecto</w:t>
            </w:r>
          </w:p>
          <w:p w:rsidR="00C03D59" w:rsidRPr="00E1225A" w:rsidRDefault="00C03D59" w:rsidP="00BB6D40">
            <w:pPr>
              <w:rPr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</w:tcPr>
          <w:p w:rsidR="007B08EB" w:rsidRPr="00E1225A" w:rsidRDefault="007B08E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C03D59" w:rsidRPr="00E1225A" w:rsidTr="00BB6D40">
        <w:tc>
          <w:tcPr>
            <w:tcW w:w="2942" w:type="dxa"/>
            <w:shd w:val="clear" w:color="auto" w:fill="A8D08D" w:themeFill="accent6" w:themeFillTint="99"/>
          </w:tcPr>
          <w:p w:rsidR="00C03D59" w:rsidRPr="00E1225A" w:rsidRDefault="00C03D59" w:rsidP="00C03D59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2.3.1       Definición del ciclo de vida</w:t>
            </w:r>
          </w:p>
        </w:tc>
        <w:tc>
          <w:tcPr>
            <w:tcW w:w="2943" w:type="dxa"/>
          </w:tcPr>
          <w:p w:rsidR="00C03D59" w:rsidRPr="00E1225A" w:rsidRDefault="00C03D59" w:rsidP="00C03D59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Conjunto de fases en las que se </w:t>
            </w:r>
            <w:r w:rsidRPr="00E1225A">
              <w:rPr>
                <w:rFonts w:ascii="Arial" w:eastAsia="Calibri" w:hAnsi="Arial" w:cs="Arial"/>
                <w:bCs/>
                <w:i/>
                <w:color w:val="0000FF"/>
                <w:sz w:val="16"/>
                <w:szCs w:val="16"/>
                <w:lang w:val="es-ES"/>
              </w:rPr>
              <w:t>organiza un proyecto desde su inicio hasta su cierre</w:t>
            </w:r>
            <w:r w:rsidRPr="00E1225A">
              <w:rPr>
                <w:rFonts w:ascii="Arial" w:eastAsia="Calibri" w:hAnsi="Arial" w:cs="Arial"/>
                <w:b/>
                <w:bCs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  <w:tc>
          <w:tcPr>
            <w:tcW w:w="2943" w:type="dxa"/>
          </w:tcPr>
          <w:p w:rsidR="00C03D59" w:rsidRPr="006F7618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C03D59" w:rsidRPr="006F7618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Ciclo seleccionado</w:t>
            </w:r>
          </w:p>
          <w:p w:rsidR="00C03D59" w:rsidRPr="006F7618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Fases establecidas</w:t>
            </w:r>
          </w:p>
          <w:p w:rsidR="00C03D59" w:rsidRDefault="00C03D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el </w:t>
            </w:r>
            <w:r w:rsidR="00AC6E03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 w:rsidR="00F95F3B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ISO</w:t>
            </w:r>
            <w:r w:rsidR="00AC6E03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12207</w:t>
            </w:r>
          </w:p>
          <w:p w:rsidR="006F7618" w:rsidRPr="006F7618" w:rsidRDefault="006F761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Documentación del desarrollo de las fases</w:t>
            </w:r>
          </w:p>
          <w:p w:rsidR="00C03D59" w:rsidRPr="00D651BF" w:rsidRDefault="00C03D59" w:rsidP="00D651BF">
            <w:pPr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8D13C2" w:rsidRPr="00E1225A" w:rsidTr="00BB6D40">
        <w:tc>
          <w:tcPr>
            <w:tcW w:w="2942" w:type="dxa"/>
            <w:shd w:val="clear" w:color="auto" w:fill="A8D08D" w:themeFill="accent6" w:themeFillTint="99"/>
          </w:tcPr>
          <w:p w:rsidR="008D13C2" w:rsidRPr="00E1225A" w:rsidRDefault="008D13C2" w:rsidP="008D13C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2.3.2       Definición de las políticas</w:t>
            </w:r>
          </w:p>
        </w:tc>
        <w:tc>
          <w:tcPr>
            <w:tcW w:w="2943" w:type="dxa"/>
          </w:tcPr>
          <w:p w:rsidR="008D13C2" w:rsidRPr="00E1225A" w:rsidRDefault="008D13C2" w:rsidP="008D13C2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Definir las reglas que se van a establecer para trabajar de manera armónica y profesional.</w:t>
            </w:r>
          </w:p>
        </w:tc>
        <w:tc>
          <w:tcPr>
            <w:tcW w:w="2943" w:type="dxa"/>
          </w:tcPr>
          <w:p w:rsidR="008D13C2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344015" w:rsidRDefault="0034401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Políticas aceptadas por los miembros del equipo</w:t>
            </w:r>
          </w:p>
          <w:p w:rsidR="00344015" w:rsidRDefault="0034401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Las políticas generarán un clima laboral aceptable.</w:t>
            </w:r>
          </w:p>
          <w:p w:rsidR="00240654" w:rsidRDefault="00240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Resaltar la ética profesional.</w:t>
            </w:r>
          </w:p>
          <w:p w:rsidR="00D32114" w:rsidRPr="006F7618" w:rsidRDefault="00D3211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</w:t>
            </w:r>
            <w:r w:rsidR="00F95F3B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con el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 w:rsidR="00F95F3B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ISO/</w:t>
            </w:r>
            <w:proofErr w:type="spellStart"/>
            <w:r w:rsidR="00F95F3B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 w:rsidR="00F95F3B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</w:t>
            </w:r>
          </w:p>
          <w:p w:rsidR="008D13C2" w:rsidRPr="00D651BF" w:rsidRDefault="008D13C2" w:rsidP="00D651BF">
            <w:pPr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8D13C2" w:rsidRPr="00E1225A" w:rsidTr="00BB6D40">
        <w:tc>
          <w:tcPr>
            <w:tcW w:w="2942" w:type="dxa"/>
            <w:shd w:val="clear" w:color="auto" w:fill="A8D08D" w:themeFill="accent6" w:themeFillTint="99"/>
          </w:tcPr>
          <w:p w:rsidR="008D13C2" w:rsidRPr="00E1225A" w:rsidRDefault="008D13C2" w:rsidP="008D13C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2.3.4.2   Diccionario del WBS</w:t>
            </w:r>
          </w:p>
        </w:tc>
        <w:tc>
          <w:tcPr>
            <w:tcW w:w="2943" w:type="dxa"/>
          </w:tcPr>
          <w:p w:rsidR="008D13C2" w:rsidRPr="00E1225A" w:rsidRDefault="008D13C2" w:rsidP="008D13C2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que sirve como soporte a la organización jerárquica del trabajo, se trata de una descripción detallada de los componentes del WBS</w:t>
            </w:r>
          </w:p>
        </w:tc>
        <w:tc>
          <w:tcPr>
            <w:tcW w:w="2943" w:type="dxa"/>
          </w:tcPr>
          <w:p w:rsidR="008D13C2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estándar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Identificador o código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 corta del trabajo a realizar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Responsable del trabajo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Hitos principales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Nombre de la tarea</w:t>
            </w:r>
          </w:p>
          <w:p w:rsidR="008D13C2" w:rsidRPr="006F7618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Identificador</w:t>
            </w:r>
          </w:p>
          <w:p w:rsidR="008D13C2" w:rsidRPr="00D651BF" w:rsidRDefault="008D13C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Costo de la actividad</w:t>
            </w:r>
          </w:p>
        </w:tc>
      </w:tr>
      <w:tr w:rsidR="00C96E4E" w:rsidRPr="00E1225A" w:rsidTr="00BB6D40">
        <w:tc>
          <w:tcPr>
            <w:tcW w:w="2942" w:type="dxa"/>
            <w:shd w:val="clear" w:color="auto" w:fill="A8D08D" w:themeFill="accent6" w:themeFillTint="99"/>
          </w:tcPr>
          <w:p w:rsidR="00C96E4E" w:rsidRPr="00E1225A" w:rsidRDefault="00C96E4E" w:rsidP="0004705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2.3.5.1   identificación de riesgos</w:t>
            </w:r>
          </w:p>
        </w:tc>
        <w:tc>
          <w:tcPr>
            <w:tcW w:w="2943" w:type="dxa"/>
          </w:tcPr>
          <w:p w:rsidR="00C96E4E" w:rsidRPr="00E1225A" w:rsidRDefault="00C96E4E" w:rsidP="00047050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Posibilidad de que se produzca un contratiempo durante el desarrollo del proyecto.</w:t>
            </w:r>
          </w:p>
        </w:tc>
        <w:tc>
          <w:tcPr>
            <w:tcW w:w="2943" w:type="dxa"/>
          </w:tcPr>
          <w:p w:rsidR="00C96E4E" w:rsidRPr="006F7618" w:rsidRDefault="00C96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240654" w:rsidRDefault="00240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 de los riesgos</w:t>
            </w:r>
          </w:p>
          <w:p w:rsidR="00D32114" w:rsidRDefault="00D3211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comprobatorio</w:t>
            </w:r>
          </w:p>
          <w:p w:rsidR="00D32114" w:rsidRDefault="00D32114" w:rsidP="006F7618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Tipo de riesgo</w:t>
            </w:r>
          </w:p>
          <w:p w:rsidR="00D32114" w:rsidRDefault="00D32114" w:rsidP="006F7618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Medidas de mitigación y contingencia</w:t>
            </w:r>
          </w:p>
          <w:p w:rsidR="002E2708" w:rsidRPr="00D651BF" w:rsidRDefault="00F95F3B" w:rsidP="00F95F3B">
            <w:pPr>
              <w:pStyle w:val="Prrafodelista"/>
              <w:numPr>
                <w:ilvl w:val="0"/>
                <w:numId w:val="7"/>
              </w:num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estándar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26514.</w:t>
            </w:r>
          </w:p>
        </w:tc>
      </w:tr>
      <w:tr w:rsidR="00C96E4E" w:rsidRPr="00E1225A" w:rsidTr="00BB6D40">
        <w:tc>
          <w:tcPr>
            <w:tcW w:w="2942" w:type="dxa"/>
            <w:shd w:val="clear" w:color="auto" w:fill="A8D08D" w:themeFill="accent6" w:themeFillTint="99"/>
          </w:tcPr>
          <w:p w:rsidR="00C96E4E" w:rsidRPr="00E1225A" w:rsidRDefault="00C96E4E" w:rsidP="0004705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2.3.5.3   Plan de mitigación y contingencia</w:t>
            </w:r>
          </w:p>
        </w:tc>
        <w:tc>
          <w:tcPr>
            <w:tcW w:w="2943" w:type="dxa"/>
          </w:tcPr>
          <w:p w:rsidR="00C96E4E" w:rsidRPr="00E1225A" w:rsidRDefault="00AF1283" w:rsidP="00C618D0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Medidas de prevención y sofocamiento de riesgos y planes que se van a aplicar.</w:t>
            </w:r>
          </w:p>
        </w:tc>
        <w:tc>
          <w:tcPr>
            <w:tcW w:w="2943" w:type="dxa"/>
          </w:tcPr>
          <w:p w:rsidR="00C96E4E" w:rsidRDefault="00AF128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</w:t>
            </w:r>
            <w:r w:rsidR="002E2708"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</w:t>
            </w: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lidado y verificado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estándar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</w:t>
            </w:r>
          </w:p>
          <w:p w:rsidR="002E270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mitigación</w:t>
            </w:r>
          </w:p>
          <w:p w:rsidR="00D32114" w:rsidRDefault="00D3211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Identificación general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Control de cambios</w:t>
            </w:r>
          </w:p>
          <w:p w:rsidR="002E270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 de contingencia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Formato de registro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Responsable de aplicar el plan de mitigación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Responsable de plan de contingencia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Modo de comunicación</w:t>
            </w:r>
          </w:p>
          <w:p w:rsidR="002E2708" w:rsidRPr="00D651BF" w:rsidRDefault="002E2708" w:rsidP="00D651BF">
            <w:pPr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C96E4E" w:rsidRPr="00E1225A" w:rsidTr="00BB6D40">
        <w:tc>
          <w:tcPr>
            <w:tcW w:w="2942" w:type="dxa"/>
            <w:shd w:val="clear" w:color="auto" w:fill="A8D08D" w:themeFill="accent6" w:themeFillTint="99"/>
          </w:tcPr>
          <w:p w:rsidR="00C96E4E" w:rsidRPr="00E1225A" w:rsidRDefault="00C96E4E" w:rsidP="00FD203D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2.3.6.1   Plan de gestión de la configuración</w:t>
            </w:r>
          </w:p>
        </w:tc>
        <w:tc>
          <w:tcPr>
            <w:tcW w:w="2943" w:type="dxa"/>
          </w:tcPr>
          <w:p w:rsidR="00C96E4E" w:rsidRPr="00E1225A" w:rsidRDefault="002E2708" w:rsidP="00FD203D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Configuraciones necesarias para establecer y garantizar la integridad del producto durante el proceso de desarrollo</w:t>
            </w:r>
          </w:p>
        </w:tc>
        <w:tc>
          <w:tcPr>
            <w:tcW w:w="2943" w:type="dxa"/>
          </w:tcPr>
          <w:p w:rsidR="00C96E4E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estándar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Introducción del plan de gestión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Alcances del plan 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Definiciones de los términos utilizados en el documento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Limitaciones del sistema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Suposiciones para la </w:t>
            </w:r>
            <w:r w:rsidR="00D35193"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implementación</w:t>
            </w:r>
          </w:p>
          <w:p w:rsidR="002E2708" w:rsidRPr="006F7618" w:rsidRDefault="002E270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Resumen del proceso de desarrollo de software</w:t>
            </w:r>
          </w:p>
          <w:p w:rsidR="002E2708" w:rsidRPr="00D651BF" w:rsidRDefault="002E2708" w:rsidP="00D651BF">
            <w:pPr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C96E4E" w:rsidRPr="00E1225A" w:rsidTr="00BB6D40">
        <w:tc>
          <w:tcPr>
            <w:tcW w:w="2942" w:type="dxa"/>
            <w:shd w:val="clear" w:color="auto" w:fill="A8D08D" w:themeFill="accent6" w:themeFillTint="99"/>
          </w:tcPr>
          <w:p w:rsidR="00C96E4E" w:rsidRPr="00E1225A" w:rsidRDefault="00C96E4E" w:rsidP="00FD203D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2.3.6.2 Junta de arranque de la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construcción</w:t>
            </w:r>
          </w:p>
        </w:tc>
        <w:tc>
          <w:tcPr>
            <w:tcW w:w="2943" w:type="dxa"/>
          </w:tcPr>
          <w:p w:rsidR="00C96E4E" w:rsidRPr="00E1225A" w:rsidRDefault="00595467" w:rsidP="00FD203D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Establecimiento del comienzo del sistema</w:t>
            </w:r>
            <w:r w:rsidR="0026173A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  <w:tc>
          <w:tcPr>
            <w:tcW w:w="2943" w:type="dxa"/>
          </w:tcPr>
          <w:p w:rsidR="00C96E4E" w:rsidRDefault="000F003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</w:t>
            </w:r>
            <w:r w:rsidR="00C96E4E"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y verificación</w:t>
            </w:r>
          </w:p>
          <w:p w:rsidR="00F95F3B" w:rsidRPr="006F7618" w:rsidRDefault="00F95F3B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estándar ISO/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IEC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26514</w:t>
            </w:r>
          </w:p>
          <w:p w:rsidR="00C96E4E" w:rsidRPr="006F7618" w:rsidRDefault="00C96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Minuta</w:t>
            </w:r>
          </w:p>
          <w:p w:rsidR="00C96E4E" w:rsidRPr="006F7618" w:rsidRDefault="00C96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Firma de involucrados</w:t>
            </w:r>
          </w:p>
          <w:p w:rsidR="00C96E4E" w:rsidRPr="006F7618" w:rsidRDefault="00C96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Asignación de actividades posteriores</w:t>
            </w:r>
          </w:p>
          <w:p w:rsidR="00C96E4E" w:rsidRPr="00D651BF" w:rsidRDefault="00C96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6F7618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Datos generales de los involucrados</w:t>
            </w:r>
          </w:p>
        </w:tc>
      </w:tr>
    </w:tbl>
    <w:p w:rsidR="007B08EB" w:rsidRPr="00E1225A" w:rsidRDefault="007B08EB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Pr="00E1225A" w:rsidRDefault="00B34516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Diseño</w:t>
            </w:r>
          </w:p>
          <w:p w:rsidR="007B08EB" w:rsidRPr="00E1225A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B34516" w:rsidP="00B34516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Diseño</w:t>
            </w:r>
          </w:p>
        </w:tc>
        <w:tc>
          <w:tcPr>
            <w:tcW w:w="2943" w:type="dxa"/>
          </w:tcPr>
          <w:p w:rsidR="007B08EB" w:rsidRPr="00E1225A" w:rsidRDefault="000D7318" w:rsidP="00424A5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Forma de estructuración para hacer</w:t>
            </w:r>
            <w:r w:rsidR="00424A5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llamativa la relación entre los módulos del programa, y garantizar que se cumplen cabalmente los requerimientos solicitados de una manera eficiente, lógica y completa</w:t>
            </w:r>
          </w:p>
        </w:tc>
        <w:tc>
          <w:tcPr>
            <w:tcW w:w="2943" w:type="dxa"/>
          </w:tcPr>
          <w:p w:rsidR="007B08EB" w:rsidRPr="00E1225A" w:rsidRDefault="000F003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</w:t>
            </w:r>
            <w:r w:rsidR="00424A5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y verificación</w:t>
            </w:r>
          </w:p>
          <w:p w:rsidR="000D7318" w:rsidRPr="00D651BF" w:rsidRDefault="00AC6E0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el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ISO 9001.</w:t>
            </w:r>
            <w:r w:rsidR="00DA2B87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(1008)</w:t>
            </w:r>
          </w:p>
          <w:p w:rsidR="00AC6E03" w:rsidRPr="00D651BF" w:rsidRDefault="002D613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Se ha diagnosticado</w:t>
            </w:r>
          </w:p>
          <w:p w:rsidR="002D6136" w:rsidRPr="00D651BF" w:rsidRDefault="002D613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Se puede verificar</w:t>
            </w:r>
          </w:p>
          <w:p w:rsidR="002D6136" w:rsidRPr="00E1225A" w:rsidRDefault="002D613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Se puede extender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</w:tcPr>
          <w:p w:rsidR="007B08EB" w:rsidRPr="00E1225A" w:rsidRDefault="007B08E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BA4676" w:rsidP="00424A5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2.4.1.1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</w:t>
            </w:r>
            <w:r w:rsidR="00424A5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diagramas de casos de uso</w:t>
            </w:r>
          </w:p>
        </w:tc>
        <w:tc>
          <w:tcPr>
            <w:tcW w:w="2943" w:type="dxa"/>
          </w:tcPr>
          <w:p w:rsidR="007B08EB" w:rsidRPr="00E1225A" w:rsidRDefault="007F7223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 grafica del compor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tamiento al realizar una tarea.</w:t>
            </w:r>
          </w:p>
        </w:tc>
        <w:tc>
          <w:tcPr>
            <w:tcW w:w="2943" w:type="dxa"/>
          </w:tcPr>
          <w:p w:rsidR="007F7223" w:rsidRDefault="007F722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DA2B87" w:rsidRPr="00E1225A" w:rsidRDefault="00DA2B87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IEEE 830.</w:t>
            </w:r>
          </w:p>
          <w:p w:rsidR="007B08EB" w:rsidRDefault="00DA2B87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Formato asignado</w:t>
            </w:r>
          </w:p>
          <w:p w:rsidR="00DA2B87" w:rsidRDefault="00DA2B87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Identificador</w:t>
            </w:r>
          </w:p>
          <w:p w:rsidR="00DA2B87" w:rsidRPr="002D6136" w:rsidRDefault="00DA2B87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Interacciones.</w:t>
            </w:r>
          </w:p>
        </w:tc>
      </w:tr>
      <w:tr w:rsidR="00424A50" w:rsidRPr="00E1225A" w:rsidTr="00BB6D40">
        <w:tc>
          <w:tcPr>
            <w:tcW w:w="2942" w:type="dxa"/>
            <w:shd w:val="clear" w:color="auto" w:fill="A8D08D" w:themeFill="accent6" w:themeFillTint="99"/>
          </w:tcPr>
          <w:p w:rsidR="00424A50" w:rsidRPr="00E1225A" w:rsidRDefault="00BA4676" w:rsidP="00424A50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2.4.1.2</w:t>
            </w:r>
            <w:r w:rsidR="00424A5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diagramas de secuencia</w:t>
            </w:r>
          </w:p>
        </w:tc>
        <w:tc>
          <w:tcPr>
            <w:tcW w:w="2943" w:type="dxa"/>
          </w:tcPr>
          <w:p w:rsidR="00424A50" w:rsidRPr="00E1225A" w:rsidRDefault="00EC4A59" w:rsidP="009444EC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</w:t>
            </w:r>
            <w:r w:rsidR="009444EC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gráfica para representar interacciones entre objetos de manera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cronológica</w:t>
            </w:r>
            <w:r w:rsidR="009444EC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  <w:tc>
          <w:tcPr>
            <w:tcW w:w="2943" w:type="dxa"/>
          </w:tcPr>
          <w:p w:rsidR="00424A50" w:rsidRDefault="009444EC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DA2B87" w:rsidRPr="00E1225A" w:rsidRDefault="00DA2B87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Cumple con el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IEE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830.</w:t>
            </w:r>
          </w:p>
          <w:p w:rsidR="009444EC" w:rsidRPr="00E1225A" w:rsidRDefault="00203A8C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Objetos definidos</w:t>
            </w:r>
          </w:p>
          <w:p w:rsidR="00203A8C" w:rsidRPr="00E1225A" w:rsidRDefault="0032457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Nombre del diagrama</w:t>
            </w:r>
          </w:p>
          <w:p w:rsidR="00324573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Especificación</w:t>
            </w:r>
            <w:r w:rsidR="00324573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la línea de mensaje</w:t>
            </w:r>
          </w:p>
          <w:p w:rsidR="00324573" w:rsidRPr="00E1225A" w:rsidRDefault="0032457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Método de la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interacción</w:t>
            </w:r>
          </w:p>
          <w:p w:rsidR="009444EC" w:rsidRPr="00E1225A" w:rsidRDefault="0032457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Asignación del receptor del mensaje</w:t>
            </w:r>
            <w:r w:rsidR="007F558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2.4.1.3    diagramas de clases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</w:t>
            </w:r>
            <w:r w:rsidR="00EC401D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gráfica para representar los tipos de datos y sus relaciones de independencia de su implemento.</w:t>
            </w:r>
          </w:p>
        </w:tc>
        <w:tc>
          <w:tcPr>
            <w:tcW w:w="2943" w:type="dxa"/>
          </w:tcPr>
          <w:p w:rsidR="005B78C0" w:rsidRPr="00D651BF" w:rsidRDefault="00BA4676" w:rsidP="00494089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BA4676" w:rsidRPr="00E1225A" w:rsidRDefault="0009173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Clases representadas</w:t>
            </w:r>
          </w:p>
          <w:p w:rsidR="00091733" w:rsidRPr="00E1225A" w:rsidRDefault="0009173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Atributos asignados</w:t>
            </w:r>
          </w:p>
          <w:p w:rsidR="00091733" w:rsidRPr="00E1225A" w:rsidRDefault="0009173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Métodos entre clases</w:t>
            </w:r>
          </w:p>
          <w:p w:rsidR="00091733" w:rsidRPr="00E1225A" w:rsidRDefault="00091733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Información adicional </w:t>
            </w: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2.4.1.</w:t>
            </w:r>
            <w:r w:rsidR="0018411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4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diagramas de componentes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Representa cómo un sistema de software es dividido en componentes y muestra las dependencias entre estos componentes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BA4676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Archivos, cabeceras, bibliotecas compartidas, módulos, ejecutables o paquetes</w:t>
            </w:r>
          </w:p>
          <w:p w:rsidR="005B78C0" w:rsidRPr="00E1225A" w:rsidRDefault="005B78C0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Que cumpla con el </w:t>
            </w:r>
            <w:r w:rsidR="00EA3269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estándar</w:t>
            </w: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IEEE 830</w:t>
            </w: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184119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2.4.1.5</w:t>
            </w:r>
            <w:r w:rsidR="00BA467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diagrama de despliegue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Un diagrama para representar la disposición física de los artefactos del software en nodos.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Prismas definidos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Componentes anudados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Topología de hardware definida.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184119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2.4.2</w:t>
            </w:r>
            <w:r w:rsidR="00BA467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mapa de navegación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Representación esquemática de la estructura de un sitio web.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Verificado y validado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Paginas que contiene la aplicación web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Jerarquía de paginas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Nombre de cada una de las paginas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184119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2.4.3</w:t>
            </w:r>
            <w:r w:rsidR="00BA467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Maquetación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Dibujo o boceto que muestra la estructura visual de una aplicación web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Imágenes que contendrá la aplicación.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Localización de los accesos a otras paginas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Contenga los mismos elementos del mapa de navegación</w:t>
            </w:r>
          </w:p>
        </w:tc>
      </w:tr>
      <w:tr w:rsidR="00BA4676" w:rsidRPr="00E1225A" w:rsidTr="00BB6D40"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3A2DE0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2.4.4.1</w:t>
            </w:r>
            <w:r w:rsidR="00BA467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diagrama E-R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Herramienta para representar las entidades relevantes de un sistema de información así como sus interrelaciones y propiedades.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Entidades del sistema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Atributos de las entidades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Relación entre las entidades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BA4676" w:rsidRPr="00E1225A" w:rsidTr="00DB3E69">
        <w:trPr>
          <w:trHeight w:val="425"/>
        </w:trPr>
        <w:tc>
          <w:tcPr>
            <w:tcW w:w="2942" w:type="dxa"/>
            <w:shd w:val="clear" w:color="auto" w:fill="A8D08D" w:themeFill="accent6" w:themeFillTint="99"/>
          </w:tcPr>
          <w:p w:rsidR="00BA4676" w:rsidRPr="00E1225A" w:rsidRDefault="003A2DE0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2.4.4.2</w:t>
            </w:r>
            <w:r w:rsidR="00BA467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diagrama Relacional</w:t>
            </w:r>
          </w:p>
        </w:tc>
        <w:tc>
          <w:tcPr>
            <w:tcW w:w="2943" w:type="dxa"/>
          </w:tcPr>
          <w:p w:rsidR="00BA4676" w:rsidRPr="00E1225A" w:rsidRDefault="00BA4676" w:rsidP="00BA4676">
            <w:pP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Modelo relacional de la base de datos</w:t>
            </w:r>
          </w:p>
        </w:tc>
        <w:tc>
          <w:tcPr>
            <w:tcW w:w="2943" w:type="dxa"/>
          </w:tcPr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Tablas que contiene la base de datos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Campos con sus respectivos atributos</w:t>
            </w:r>
          </w:p>
          <w:p w:rsidR="00BA4676" w:rsidRPr="00E1225A" w:rsidRDefault="00BA4676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Vinculación entre tablas</w:t>
            </w:r>
          </w:p>
        </w:tc>
      </w:tr>
    </w:tbl>
    <w:p w:rsidR="00A54AC2" w:rsidRPr="00E1225A" w:rsidRDefault="00A54AC2">
      <w:pPr>
        <w:rPr>
          <w:sz w:val="16"/>
          <w:szCs w:val="16"/>
          <w:lang w:val="es-ES"/>
        </w:rPr>
      </w:pPr>
    </w:p>
    <w:p w:rsidR="00A54AC2" w:rsidRPr="00E1225A" w:rsidRDefault="00A54AC2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Pr="00E1225A" w:rsidRDefault="003B49D2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Codificación</w:t>
            </w:r>
          </w:p>
          <w:p w:rsidR="007B08EB" w:rsidRPr="00E1225A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3B49D2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2.5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Codificación</w:t>
            </w:r>
          </w:p>
        </w:tc>
        <w:tc>
          <w:tcPr>
            <w:tcW w:w="2943" w:type="dxa"/>
          </w:tcPr>
          <w:p w:rsidR="007B08EB" w:rsidRPr="00E1225A" w:rsidRDefault="00FD0CDF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Transformar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las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especificaciones con un lenguaje determinado</w:t>
            </w:r>
            <w:r w:rsidR="00CF6C1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que entiende una computadora.</w:t>
            </w:r>
          </w:p>
        </w:tc>
        <w:tc>
          <w:tcPr>
            <w:tcW w:w="2943" w:type="dxa"/>
          </w:tcPr>
          <w:p w:rsidR="007B08EB" w:rsidRPr="00E1225A" w:rsidRDefault="00CF6C10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</w:t>
            </w:r>
            <w:r w:rsidR="00FD0CD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y verificación</w:t>
            </w:r>
          </w:p>
          <w:p w:rsidR="00FD0CDF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FD0CD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 codificado</w:t>
            </w:r>
          </w:p>
          <w:p w:rsidR="00FD0CDF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FD0CD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 codificado</w:t>
            </w:r>
          </w:p>
          <w:p w:rsidR="00FD0CDF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FD0CD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  <w:p w:rsidR="00B306FE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B306FE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 codificado</w:t>
            </w:r>
          </w:p>
          <w:p w:rsidR="00B306FE" w:rsidRPr="00DA2B87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B306FE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Login codificado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</w:tcPr>
          <w:p w:rsidR="007B08EB" w:rsidRPr="00E1225A" w:rsidRDefault="007B08E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DA2B87" w:rsidRDefault="007B08EB" w:rsidP="00D651BF">
            <w:pPr>
              <w:pStyle w:val="Prrafodelista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sz w:val="16"/>
                <w:szCs w:val="16"/>
                <w:lang w:val="es-ES"/>
              </w:rPr>
              <w:t>Criterio de aceptación</w:t>
            </w:r>
            <w:r w:rsidRPr="00DA2B87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3B49D2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2.5.1   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Codificación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la base de datos</w:t>
            </w:r>
          </w:p>
        </w:tc>
        <w:tc>
          <w:tcPr>
            <w:tcW w:w="2943" w:type="dxa"/>
          </w:tcPr>
          <w:p w:rsidR="007B08EB" w:rsidRPr="00E1225A" w:rsidRDefault="00CF6C10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Programar el banco de datos que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pertenecen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a un mismo contexto y almacenados </w:t>
            </w:r>
            <w:r w:rsidR="00DB4A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sistemáticamente</w:t>
            </w:r>
          </w:p>
        </w:tc>
        <w:tc>
          <w:tcPr>
            <w:tcW w:w="2943" w:type="dxa"/>
          </w:tcPr>
          <w:p w:rsidR="00CF6C10" w:rsidRPr="00E1225A" w:rsidRDefault="00CF6C10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CF6C10" w:rsidRPr="00E1225A" w:rsidRDefault="00D651B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Tablas del sistema</w:t>
            </w:r>
          </w:p>
          <w:p w:rsidR="007B08EB" w:rsidRPr="00DA2B87" w:rsidRDefault="00D651B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Relaciones entre tablas</w:t>
            </w:r>
          </w:p>
        </w:tc>
      </w:tr>
      <w:tr w:rsidR="003B49D2" w:rsidRPr="00E1225A" w:rsidTr="00BB6D40">
        <w:tc>
          <w:tcPr>
            <w:tcW w:w="2942" w:type="dxa"/>
            <w:shd w:val="clear" w:color="auto" w:fill="A8D08D" w:themeFill="accent6" w:themeFillTint="99"/>
          </w:tcPr>
          <w:p w:rsidR="003B49D2" w:rsidRPr="00E1225A" w:rsidRDefault="003B49D2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2.5.2.    </w:t>
            </w:r>
            <w:r w:rsidR="003164D1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</w:tc>
        <w:tc>
          <w:tcPr>
            <w:tcW w:w="2943" w:type="dxa"/>
          </w:tcPr>
          <w:p w:rsidR="003B49D2" w:rsidRPr="00E1225A" w:rsidRDefault="00AA316E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Una parte del programa que realiza la tarea de dar acceso y gestionar los permisos y datos de un usuario.</w:t>
            </w:r>
          </w:p>
        </w:tc>
        <w:tc>
          <w:tcPr>
            <w:tcW w:w="2943" w:type="dxa"/>
          </w:tcPr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Interfaz del modulo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Clases de usuarios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Conexión a la base de datos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Alta de usuarios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Baja de usuarios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Actualización de usuarios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Consulta de usuarios</w:t>
            </w:r>
          </w:p>
          <w:p w:rsidR="003B49D2" w:rsidRPr="00D651BF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Reporte de usuarios</w:t>
            </w:r>
          </w:p>
        </w:tc>
      </w:tr>
      <w:tr w:rsidR="003B49D2" w:rsidRPr="00E1225A" w:rsidTr="00BB6D40">
        <w:tc>
          <w:tcPr>
            <w:tcW w:w="2942" w:type="dxa"/>
            <w:shd w:val="clear" w:color="auto" w:fill="A8D08D" w:themeFill="accent6" w:themeFillTint="99"/>
          </w:tcPr>
          <w:p w:rsidR="003B49D2" w:rsidRPr="00E1225A" w:rsidRDefault="00B77D81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2.5.3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3B49D2" w:rsidRPr="00E1225A" w:rsidRDefault="00AA316E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La parte del sistema que va a gestionar los datos generales de los productos</w:t>
            </w:r>
          </w:p>
        </w:tc>
        <w:tc>
          <w:tcPr>
            <w:tcW w:w="2943" w:type="dxa"/>
          </w:tcPr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Interfaz del modulo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Clases de productos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Conexión a la base de datos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Alta de productos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Baja de productos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Actualización de productos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Consulta de productos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Reporte de productos</w:t>
            </w:r>
          </w:p>
          <w:p w:rsidR="003B49D2" w:rsidRPr="00D651BF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  <w:tr w:rsidR="003B49D2" w:rsidRPr="00E1225A" w:rsidTr="00BB6D40">
        <w:tc>
          <w:tcPr>
            <w:tcW w:w="2942" w:type="dxa"/>
            <w:shd w:val="clear" w:color="auto" w:fill="A8D08D" w:themeFill="accent6" w:themeFillTint="99"/>
          </w:tcPr>
          <w:p w:rsidR="003B49D2" w:rsidRPr="00E1225A" w:rsidRDefault="00B77D81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2.5.4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.   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3B49D2" w:rsidRPr="00E1225A" w:rsidRDefault="00AA316E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Parte del sistema que gestiona los datos generales de las entradas de productos</w:t>
            </w:r>
          </w:p>
        </w:tc>
        <w:tc>
          <w:tcPr>
            <w:tcW w:w="2943" w:type="dxa"/>
          </w:tcPr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Interfaz del modulo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Clases de entradas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Conexión a la base de datos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Alta de entradas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Baja de entradas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Actualización de entradas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Consulta de entradas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Reporte de entradas</w:t>
            </w:r>
          </w:p>
          <w:p w:rsidR="003B49D2" w:rsidRPr="00D651BF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  <w:tr w:rsidR="003B49D2" w:rsidRPr="00E1225A" w:rsidTr="00BB6D40">
        <w:tc>
          <w:tcPr>
            <w:tcW w:w="2942" w:type="dxa"/>
            <w:shd w:val="clear" w:color="auto" w:fill="A8D08D" w:themeFill="accent6" w:themeFillTint="99"/>
          </w:tcPr>
          <w:p w:rsidR="003B49D2" w:rsidRPr="00E1225A" w:rsidRDefault="00B77D81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2.5.5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</w:t>
            </w:r>
            <w:r w:rsidR="000F003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3B49D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3B49D2" w:rsidRPr="00E1225A" w:rsidRDefault="0001195F" w:rsidP="003B49D2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Parte del sistema que gestiona los datos genera</w:t>
            </w:r>
            <w:r w:rsidR="006C6D01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les de las salidas de productos</w:t>
            </w:r>
          </w:p>
        </w:tc>
        <w:tc>
          <w:tcPr>
            <w:tcW w:w="2943" w:type="dxa"/>
          </w:tcPr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Interfaz del modulo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Clases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Conexión a la base de datos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Alta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Baja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Actualización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Consulta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E1225A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Reporte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 salidas</w:t>
            </w:r>
          </w:p>
          <w:p w:rsidR="003B49D2" w:rsidRPr="00D651BF" w:rsidRDefault="003B49D2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2.5.6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   Login</w:t>
            </w:r>
          </w:p>
        </w:tc>
        <w:tc>
          <w:tcPr>
            <w:tcW w:w="2943" w:type="dxa"/>
          </w:tcPr>
          <w:p w:rsidR="004D2BC4" w:rsidRPr="00E1225A" w:rsidRDefault="00AD32F8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Proceso mediante el cual se controla el acceso individual a un sistema informático mediante la identificación del usuario utilizando credenciales provistas por el usuario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Interfaz del modulo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Conexión a la base de datos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de datos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Diseño de acuerdo a los requerimi</w:t>
            </w:r>
            <w:r w:rsidR="006C6D01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ntos.</w:t>
            </w:r>
          </w:p>
          <w:p w:rsidR="00AD32F8" w:rsidRPr="00E1225A" w:rsidRDefault="00AD32F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de nombre de usuario</w:t>
            </w:r>
          </w:p>
          <w:p w:rsidR="00AD32F8" w:rsidRPr="00E1225A" w:rsidRDefault="00AD32F8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de contraseña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</w:tbl>
    <w:p w:rsidR="007B08EB" w:rsidRPr="00E1225A" w:rsidRDefault="007B08EB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B08EB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7B08EB" w:rsidRPr="00E1225A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</w:t>
            </w:r>
          </w:p>
          <w:p w:rsidR="007B08EB" w:rsidRPr="00E1225A" w:rsidRDefault="007B08EB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2.6</w:t>
            </w:r>
            <w:r w:rsidR="007B08E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</w:t>
            </w:r>
          </w:p>
        </w:tc>
        <w:tc>
          <w:tcPr>
            <w:tcW w:w="2943" w:type="dxa"/>
          </w:tcPr>
          <w:p w:rsidR="007B08EB" w:rsidRPr="00E1225A" w:rsidRDefault="009D1E6F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Actividad necesaria para probar el buen funcionamiento de los módulos.</w:t>
            </w:r>
          </w:p>
        </w:tc>
        <w:tc>
          <w:tcPr>
            <w:tcW w:w="2943" w:type="dxa"/>
          </w:tcPr>
          <w:p w:rsidR="007B08EB" w:rsidRPr="00E1225A" w:rsidRDefault="00EC4A59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</w:t>
            </w:r>
            <w:r w:rsidR="009D1E6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y verificación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caja blanca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  <w:p w:rsidR="009D1E6F" w:rsidRPr="00E1225A" w:rsidRDefault="009D1E6F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Login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DEEAF6" w:themeFill="accent1" w:themeFillTint="33"/>
          </w:tcPr>
          <w:p w:rsidR="007B08EB" w:rsidRPr="00E1225A" w:rsidRDefault="007B08E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7B08EB" w:rsidRPr="00E1225A" w:rsidRDefault="007B08EB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7B08EB" w:rsidRPr="00E1225A" w:rsidTr="00BB6D40">
        <w:tc>
          <w:tcPr>
            <w:tcW w:w="2942" w:type="dxa"/>
            <w:shd w:val="clear" w:color="auto" w:fill="A8D08D" w:themeFill="accent6" w:themeFillTint="99"/>
          </w:tcPr>
          <w:p w:rsidR="007B08EB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2.6.1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de caja blanca</w:t>
            </w:r>
          </w:p>
        </w:tc>
        <w:tc>
          <w:tcPr>
            <w:tcW w:w="2943" w:type="dxa"/>
          </w:tcPr>
          <w:p w:rsidR="007B08EB" w:rsidRPr="00E1225A" w:rsidRDefault="001A616A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que s</w:t>
            </w:r>
            <w:r w:rsidR="002A465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e realizan a las funciones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desde la codificación hasta la implementación</w:t>
            </w:r>
          </w:p>
        </w:tc>
        <w:tc>
          <w:tcPr>
            <w:tcW w:w="2943" w:type="dxa"/>
          </w:tcPr>
          <w:p w:rsidR="007B08EB" w:rsidRPr="00E1225A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validación</w:t>
            </w:r>
          </w:p>
          <w:p w:rsidR="002A4654" w:rsidRPr="00E1225A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  <w:p w:rsidR="002A4654" w:rsidRPr="00E1225A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  <w:p w:rsidR="002A4654" w:rsidRPr="00E1225A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  <w:p w:rsidR="002A4654" w:rsidRPr="00E1225A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  <w:p w:rsidR="002A4654" w:rsidRPr="00D651BF" w:rsidRDefault="002A465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Login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2.6.1.1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</w:t>
            </w:r>
            <w:r w:rsidR="001A616A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</w:tc>
        <w:tc>
          <w:tcPr>
            <w:tcW w:w="2943" w:type="dxa"/>
          </w:tcPr>
          <w:p w:rsidR="004D2BC4" w:rsidRPr="00E1225A" w:rsidRDefault="00AD7180" w:rsidP="002A465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realizadas a</w:t>
            </w:r>
            <w:r w:rsidR="002A465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las funciones que realiza el modulo de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 usuario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modulo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unitarias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2.6.1.2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4D2BC4" w:rsidRPr="00E1225A" w:rsidRDefault="002A4654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realizadas a las funciones que realiza 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modulo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unitarias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2.6.1.3 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4D2BC4" w:rsidRPr="00E1225A" w:rsidRDefault="002A4654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realizadas a las funciones que realiza 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modulo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unitarias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 xml:space="preserve">2.6.1.4 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4D2BC4" w:rsidRPr="00E1225A" w:rsidRDefault="002A4654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realizadas a las funciones que realiza 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modulo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unitarias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B77D81" w:rsidP="00B77D81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2.6.1.5.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pruebas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Login</w:t>
            </w:r>
          </w:p>
        </w:tc>
        <w:tc>
          <w:tcPr>
            <w:tcW w:w="2943" w:type="dxa"/>
          </w:tcPr>
          <w:p w:rsidR="004D2BC4" w:rsidRPr="00E1225A" w:rsidRDefault="00E330F5" w:rsidP="004D2BC4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realizadas a las funciones que realiza 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</w:t>
            </w:r>
            <w:r w:rsidR="0061106D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Login</w:t>
            </w:r>
          </w:p>
        </w:tc>
        <w:tc>
          <w:tcPr>
            <w:tcW w:w="2943" w:type="dxa"/>
          </w:tcPr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4D2BC4" w:rsidRPr="00E1225A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modulo</w:t>
            </w:r>
          </w:p>
          <w:p w:rsidR="004D2BC4" w:rsidRPr="00D651BF" w:rsidRDefault="004D2BC4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unitarias</w:t>
            </w:r>
          </w:p>
        </w:tc>
      </w:tr>
    </w:tbl>
    <w:p w:rsidR="007B08EB" w:rsidRPr="00E1225A" w:rsidRDefault="007B08EB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2BC4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D2BC4" w:rsidRPr="00E1225A" w:rsidRDefault="00BB6D40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Implementación</w:t>
            </w:r>
          </w:p>
          <w:p w:rsidR="004D2BC4" w:rsidRPr="00E1225A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4D2BC4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D26E5B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2.6 </w:t>
            </w:r>
            <w:r w:rsidR="00BB6D40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  <w:r w:rsidR="003B15C5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implementación</w:t>
            </w:r>
          </w:p>
        </w:tc>
        <w:tc>
          <w:tcPr>
            <w:tcW w:w="2943" w:type="dxa"/>
          </w:tcPr>
          <w:p w:rsidR="004D2BC4" w:rsidRPr="00E1225A" w:rsidRDefault="0061106D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Instalación de la aplicación web en el servidor local, para realizar la </w:t>
            </w:r>
            <w:r w:rsidR="00D048FE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práctica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los procesos necesarios para resolver la problemática.</w:t>
            </w:r>
          </w:p>
        </w:tc>
        <w:tc>
          <w:tcPr>
            <w:tcW w:w="2943" w:type="dxa"/>
          </w:tcPr>
          <w:p w:rsidR="004D2BC4" w:rsidRPr="00E1225A" w:rsidRDefault="003B15C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Verificado y validado</w:t>
            </w:r>
          </w:p>
          <w:p w:rsidR="003B15C5" w:rsidRPr="00E1225A" w:rsidRDefault="003B15C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Aplicación web con conexión a la base de datos</w:t>
            </w:r>
          </w:p>
          <w:p w:rsidR="003B15C5" w:rsidRPr="00E1225A" w:rsidRDefault="003B15C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Aplicación web en el servidor local elegido</w:t>
            </w:r>
          </w:p>
          <w:p w:rsidR="003B15C5" w:rsidRPr="00E1225A" w:rsidRDefault="003B15C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rendimiento documentadas</w:t>
            </w:r>
          </w:p>
          <w:p w:rsidR="003B15C5" w:rsidRPr="00E1225A" w:rsidRDefault="003B15C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del sistema documentadas</w:t>
            </w:r>
          </w:p>
        </w:tc>
      </w:tr>
      <w:tr w:rsidR="004D2BC4" w:rsidRPr="00E1225A" w:rsidTr="00FC2F02">
        <w:trPr>
          <w:trHeight w:val="466"/>
        </w:trPr>
        <w:tc>
          <w:tcPr>
            <w:tcW w:w="2942" w:type="dxa"/>
            <w:shd w:val="clear" w:color="auto" w:fill="DEEAF6" w:themeFill="accent1" w:themeFillTint="33"/>
          </w:tcPr>
          <w:p w:rsidR="004D2BC4" w:rsidRPr="00E1225A" w:rsidRDefault="004D2BC4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D610A7" w:rsidRPr="00E1225A" w:rsidTr="00BB6D40">
        <w:tc>
          <w:tcPr>
            <w:tcW w:w="2942" w:type="dxa"/>
            <w:shd w:val="clear" w:color="auto" w:fill="A8D08D" w:themeFill="accent6" w:themeFillTint="99"/>
          </w:tcPr>
          <w:p w:rsidR="00D610A7" w:rsidRPr="00E1225A" w:rsidRDefault="00D26E5B" w:rsidP="00D610A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2.7.3.1</w:t>
            </w:r>
            <w:r w:rsidR="00D610A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pruebas de rendimiento</w:t>
            </w:r>
          </w:p>
        </w:tc>
        <w:tc>
          <w:tcPr>
            <w:tcW w:w="2943" w:type="dxa"/>
          </w:tcPr>
          <w:p w:rsidR="00D610A7" w:rsidRPr="00E1225A" w:rsidRDefault="00D048FE" w:rsidP="00D610A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Probar la velocidad en que se realizan las tareas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así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mismo cuantificar la capacidad de procedimiento en masa.</w:t>
            </w:r>
          </w:p>
        </w:tc>
        <w:tc>
          <w:tcPr>
            <w:tcW w:w="2943" w:type="dxa"/>
          </w:tcPr>
          <w:p w:rsidR="00D048FE" w:rsidRPr="00E1225A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D048FE" w:rsidRPr="00E1225A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acuerdo a la carga</w:t>
            </w:r>
          </w:p>
          <w:p w:rsidR="00D048FE" w:rsidRPr="00E1225A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 de acuerdo al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número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  <w:p w:rsidR="00D048FE" w:rsidRPr="00E1225A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acuerdo al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número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  <w:p w:rsidR="00D048FE" w:rsidRPr="00E1225A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acuerdo a las entradas</w:t>
            </w:r>
          </w:p>
          <w:p w:rsidR="00D610A7" w:rsidRPr="00D651BF" w:rsidRDefault="00D048F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acuerdo a las salidas</w:t>
            </w:r>
          </w:p>
        </w:tc>
      </w:tr>
      <w:tr w:rsidR="00D610A7" w:rsidRPr="00E1225A" w:rsidTr="00BB6D40">
        <w:tc>
          <w:tcPr>
            <w:tcW w:w="2942" w:type="dxa"/>
            <w:shd w:val="clear" w:color="auto" w:fill="A8D08D" w:themeFill="accent6" w:themeFillTint="99"/>
          </w:tcPr>
          <w:p w:rsidR="00D610A7" w:rsidRPr="00E1225A" w:rsidRDefault="00D26E5B" w:rsidP="00D610A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2.7.3.2</w:t>
            </w:r>
            <w:r w:rsidR="00D610A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pruebas del sistema</w:t>
            </w:r>
          </w:p>
        </w:tc>
        <w:tc>
          <w:tcPr>
            <w:tcW w:w="2943" w:type="dxa"/>
          </w:tcPr>
          <w:p w:rsidR="00D610A7" w:rsidRPr="00E1225A" w:rsidRDefault="006819F2" w:rsidP="00D610A7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Aplicación de pruebas controladas para evaluar la información del sistema como un conjunto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módulos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.</w:t>
            </w:r>
          </w:p>
        </w:tc>
        <w:tc>
          <w:tcPr>
            <w:tcW w:w="2943" w:type="dxa"/>
          </w:tcPr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Validación y verificación</w:t>
            </w:r>
          </w:p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Pruebas de código</w:t>
            </w:r>
            <w:r w:rsidR="006819F2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fuente </w:t>
            </w:r>
          </w:p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funcionalidad del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usuarios</w:t>
            </w:r>
          </w:p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funcionalidad del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productos</w:t>
            </w:r>
          </w:p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funcionalidad del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entradas</w:t>
            </w:r>
          </w:p>
          <w:p w:rsidR="00B51E4E" w:rsidRPr="00E1225A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funcionalidad del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salidas</w:t>
            </w:r>
          </w:p>
          <w:p w:rsidR="00D610A7" w:rsidRPr="00D651BF" w:rsidRDefault="00B51E4E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Pruebas de funcionalidad del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Login</w:t>
            </w:r>
            <w:r w:rsidR="00D610A7"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</w:tbl>
    <w:p w:rsidR="00AF7F43" w:rsidRPr="00E1225A" w:rsidRDefault="00AF7F43">
      <w:pPr>
        <w:rPr>
          <w:sz w:val="16"/>
          <w:szCs w:val="16"/>
          <w:lang w:val="es-ES"/>
        </w:rPr>
      </w:pPr>
    </w:p>
    <w:p w:rsidR="007B2DF0" w:rsidRPr="00E1225A" w:rsidRDefault="007B2DF0">
      <w:pPr>
        <w:rPr>
          <w:sz w:val="16"/>
          <w:szCs w:val="16"/>
          <w:lang w:val="es-ES"/>
        </w:rPr>
      </w:pPr>
    </w:p>
    <w:p w:rsidR="007B2DF0" w:rsidRPr="00E1225A" w:rsidRDefault="007B2DF0">
      <w:pPr>
        <w:rPr>
          <w:sz w:val="16"/>
          <w:szCs w:val="16"/>
          <w:lang w:val="es-ES"/>
        </w:rPr>
      </w:pPr>
    </w:p>
    <w:p w:rsidR="007B2DF0" w:rsidRPr="00E1225A" w:rsidRDefault="007B2DF0">
      <w:pPr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D2BC4" w:rsidRPr="00E1225A" w:rsidTr="00BB6D40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4D2BC4" w:rsidRPr="00E1225A" w:rsidRDefault="008A3F3F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Cierre del proyecto</w:t>
            </w:r>
          </w:p>
          <w:p w:rsidR="004D2BC4" w:rsidRPr="00E1225A" w:rsidRDefault="004D2BC4" w:rsidP="00BB6D40">
            <w:pPr>
              <w:jc w:val="center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</w:p>
        </w:tc>
      </w:tr>
      <w:tr w:rsidR="004D2BC4" w:rsidRPr="00E1225A" w:rsidTr="00BB6D40">
        <w:tc>
          <w:tcPr>
            <w:tcW w:w="2942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7E50B6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2.7</w:t>
            </w:r>
            <w:r w:rsidR="004D2BC4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     </w:t>
            </w:r>
            <w:r w:rsidR="00D75648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Cierre del proyecto</w:t>
            </w:r>
          </w:p>
        </w:tc>
        <w:tc>
          <w:tcPr>
            <w:tcW w:w="2943" w:type="dxa"/>
          </w:tcPr>
          <w:p w:rsidR="004D2BC4" w:rsidRPr="00E1225A" w:rsidRDefault="00922425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Terminación del proyecto</w:t>
            </w:r>
          </w:p>
        </w:tc>
        <w:tc>
          <w:tcPr>
            <w:tcW w:w="2943" w:type="dxa"/>
          </w:tcPr>
          <w:p w:rsidR="004D2BC4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Carta de aceptación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Acta de cierre de proyecto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Evaluación de desempeño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Junta de lecciones aprendidas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Revisión de adherencias de procesos</w:t>
            </w:r>
          </w:p>
          <w:p w:rsidR="00922425" w:rsidRPr="00E1225A" w:rsidRDefault="00922425" w:rsidP="00D651BF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Informe final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DEEAF6" w:themeFill="accent1" w:themeFillTint="33"/>
          </w:tcPr>
          <w:p w:rsidR="004D2BC4" w:rsidRPr="00E1225A" w:rsidRDefault="004D2BC4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4D2BC4" w:rsidRPr="00E1225A" w:rsidRDefault="004D2BC4" w:rsidP="00BB6D40">
            <w:pPr>
              <w:jc w:val="center"/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>Criterio de aceptación.</w:t>
            </w:r>
          </w:p>
        </w:tc>
      </w:tr>
      <w:tr w:rsidR="004D2BC4" w:rsidRPr="00E1225A" w:rsidTr="00BB6D40">
        <w:tc>
          <w:tcPr>
            <w:tcW w:w="2942" w:type="dxa"/>
            <w:shd w:val="clear" w:color="auto" w:fill="A8D08D" w:themeFill="accent6" w:themeFillTint="99"/>
          </w:tcPr>
          <w:p w:rsidR="004D2BC4" w:rsidRPr="00E1225A" w:rsidRDefault="00D75648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2.8.1 Carta de aceptación</w:t>
            </w:r>
          </w:p>
        </w:tc>
        <w:tc>
          <w:tcPr>
            <w:tcW w:w="2943" w:type="dxa"/>
          </w:tcPr>
          <w:p w:rsidR="004D2BC4" w:rsidRPr="00E1225A" w:rsidRDefault="00922425" w:rsidP="00BB6D40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donde aceptan la culminación del proyecto</w:t>
            </w:r>
          </w:p>
        </w:tc>
        <w:tc>
          <w:tcPr>
            <w:tcW w:w="2943" w:type="dxa"/>
          </w:tcPr>
          <w:p w:rsidR="004D2BC4" w:rsidRPr="00F1538E" w:rsidRDefault="00494089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494089" w:rsidRPr="00F1538E" w:rsidRDefault="00494089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</w:t>
            </w:r>
          </w:p>
          <w:p w:rsidR="00494089" w:rsidRPr="00F1538E" w:rsidRDefault="00494089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Numero de oficio</w:t>
            </w:r>
          </w:p>
          <w:p w:rsidR="00494089" w:rsidRPr="00F1538E" w:rsidRDefault="00F1538E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Membrete</w:t>
            </w:r>
          </w:p>
          <w:p w:rsidR="00494089" w:rsidRPr="00494089" w:rsidRDefault="00494089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Nombre y firma de la persona que autoriza</w:t>
            </w:r>
          </w:p>
        </w:tc>
      </w:tr>
      <w:tr w:rsidR="00D75648" w:rsidRPr="00E1225A" w:rsidTr="00BB6D40">
        <w:tc>
          <w:tcPr>
            <w:tcW w:w="2942" w:type="dxa"/>
            <w:shd w:val="clear" w:color="auto" w:fill="A8D08D" w:themeFill="accent6" w:themeFillTint="99"/>
          </w:tcPr>
          <w:p w:rsidR="00D75648" w:rsidRPr="00E1225A" w:rsidRDefault="00D75648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lastRenderedPageBreak/>
              <w:t>2.8.2 Acta de cierre de proyecto</w:t>
            </w:r>
          </w:p>
        </w:tc>
        <w:tc>
          <w:tcPr>
            <w:tcW w:w="2943" w:type="dxa"/>
          </w:tcPr>
          <w:p w:rsidR="00D75648" w:rsidRPr="00E1225A" w:rsidRDefault="00922425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donde se establece como terminado el tiempo y ciclo de vida del proyecto</w:t>
            </w:r>
          </w:p>
        </w:tc>
        <w:tc>
          <w:tcPr>
            <w:tcW w:w="2943" w:type="dxa"/>
          </w:tcPr>
          <w:p w:rsidR="00F1538E" w:rsidRPr="00F1538E" w:rsidRDefault="00F1538E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Verificado y validado</w:t>
            </w:r>
          </w:p>
          <w:p w:rsidR="00F1538E" w:rsidRPr="00F1538E" w:rsidRDefault="00F1538E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</w:t>
            </w:r>
          </w:p>
          <w:p w:rsidR="00D75648" w:rsidRPr="00F1538E" w:rsidRDefault="00F1538E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Datos básicos del proyecto</w:t>
            </w:r>
          </w:p>
          <w:p w:rsidR="00F1538E" w:rsidRPr="00F1538E" w:rsidRDefault="00EA3269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</w:t>
            </w:r>
            <w:r w:rsidR="00F1538E"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general de los hechos </w:t>
            </w: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más</w:t>
            </w:r>
            <w:r w:rsidR="00F1538E"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significativos del proyecto</w:t>
            </w:r>
          </w:p>
          <w:p w:rsidR="00F1538E" w:rsidRPr="00E1225A" w:rsidRDefault="00F1538E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Comentarios finales</w:t>
            </w:r>
          </w:p>
        </w:tc>
      </w:tr>
      <w:tr w:rsidR="00D75648" w:rsidRPr="00E1225A" w:rsidTr="00BB6D40">
        <w:tc>
          <w:tcPr>
            <w:tcW w:w="2942" w:type="dxa"/>
            <w:shd w:val="clear" w:color="auto" w:fill="A8D08D" w:themeFill="accent6" w:themeFillTint="99"/>
          </w:tcPr>
          <w:p w:rsidR="00D75648" w:rsidRPr="00E1225A" w:rsidRDefault="00D75648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2.8.3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evaluación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desempeño</w:t>
            </w:r>
          </w:p>
        </w:tc>
        <w:tc>
          <w:tcPr>
            <w:tcW w:w="2943" w:type="dxa"/>
          </w:tcPr>
          <w:p w:rsidR="00D75648" w:rsidRPr="00E1225A" w:rsidRDefault="00922425" w:rsidP="00922425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Descripción del rendimiento de cada uno de los integrantes del equipo</w:t>
            </w:r>
          </w:p>
        </w:tc>
        <w:tc>
          <w:tcPr>
            <w:tcW w:w="2943" w:type="dxa"/>
          </w:tcPr>
          <w:p w:rsidR="00922425" w:rsidRPr="00E1225A" w:rsidRDefault="00922425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2928DC" w:rsidRPr="00E1225A" w:rsidRDefault="002928DC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Porcentaje satisfactorio del líder de proyecto </w:t>
            </w:r>
          </w:p>
          <w:p w:rsidR="002928DC" w:rsidRPr="00E1225A" w:rsidRDefault="002928DC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Porcentaje satisfactorio del analista</w:t>
            </w:r>
          </w:p>
          <w:p w:rsidR="002928DC" w:rsidRPr="00E1225A" w:rsidRDefault="002928DC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Porcentaje satisfactorio del diseñador</w:t>
            </w:r>
          </w:p>
          <w:p w:rsidR="0076182B" w:rsidRPr="00F1538E" w:rsidRDefault="00EC4A59" w:rsidP="003D3BD9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Porcentaje</w:t>
            </w:r>
            <w:r w:rsidR="002928DC" w:rsidRPr="00F1538E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satisfactorio del programador</w:t>
            </w:r>
          </w:p>
          <w:p w:rsidR="002928DC" w:rsidRPr="00E1225A" w:rsidRDefault="002928DC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Porcentaje satisfactorio del</w:t>
            </w:r>
            <w:r w:rsidR="00DE0C4F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asegurador de la calidad</w:t>
            </w:r>
          </w:p>
          <w:p w:rsidR="00DE0C4F" w:rsidRPr="00E1225A" w:rsidRDefault="00DE0C4F" w:rsidP="00F1538E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Porcentaje satisfactorio del </w:t>
            </w:r>
            <w:r w:rsidR="0076182B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administrador de la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configuración</w:t>
            </w:r>
          </w:p>
          <w:p w:rsidR="00D75648" w:rsidRPr="00E1225A" w:rsidRDefault="00D75648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sz w:val="16"/>
                <w:szCs w:val="16"/>
                <w:lang w:val="es-ES"/>
              </w:rPr>
              <w:t xml:space="preserve"> </w:t>
            </w:r>
          </w:p>
        </w:tc>
      </w:tr>
      <w:tr w:rsidR="00D75648" w:rsidRPr="00E1225A" w:rsidTr="00BB6D40">
        <w:tc>
          <w:tcPr>
            <w:tcW w:w="2942" w:type="dxa"/>
            <w:shd w:val="clear" w:color="auto" w:fill="A8D08D" w:themeFill="accent6" w:themeFillTint="99"/>
          </w:tcPr>
          <w:p w:rsidR="00D75648" w:rsidRPr="00E1225A" w:rsidRDefault="00D75648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2.8.4</w:t>
            </w:r>
            <w:r w:rsidR="007E50B6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junta de lecciones aprendidas</w:t>
            </w:r>
          </w:p>
        </w:tc>
        <w:tc>
          <w:tcPr>
            <w:tcW w:w="2943" w:type="dxa"/>
          </w:tcPr>
          <w:p w:rsidR="00D75648" w:rsidRPr="00E1225A" w:rsidRDefault="002928DC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Establecimiento de la experiencias positivas y negativas durante el desarrollo del proyecto</w:t>
            </w:r>
          </w:p>
        </w:tc>
        <w:tc>
          <w:tcPr>
            <w:tcW w:w="2943" w:type="dxa"/>
          </w:tcPr>
          <w:p w:rsidR="007F734D" w:rsidRDefault="007F734D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F564F5" w:rsidRDefault="007F734D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Cumple con el modelo de calidad</w:t>
            </w:r>
          </w:p>
          <w:p w:rsidR="00F564F5" w:rsidRDefault="00F564F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Procesos identificados</w:t>
            </w:r>
          </w:p>
          <w:p w:rsidR="00F564F5" w:rsidRDefault="00F564F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Criterio de éxito</w:t>
            </w:r>
          </w:p>
          <w:p w:rsidR="00F564F5" w:rsidRDefault="00F564F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Criterios de deficiencia</w:t>
            </w:r>
          </w:p>
          <w:p w:rsidR="00D75648" w:rsidRPr="00E1225A" w:rsidRDefault="00F564F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sz w:val="16"/>
                <w:szCs w:val="16"/>
                <w:lang w:val="es-ES"/>
              </w:rPr>
            </w:pPr>
            <w:r w:rsidRPr="00F564F5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Solución recomendada</w:t>
            </w:r>
            <w:r w:rsidR="00D75648" w:rsidRPr="00E1225A">
              <w:rPr>
                <w:sz w:val="16"/>
                <w:szCs w:val="16"/>
                <w:lang w:val="es-ES"/>
              </w:rPr>
              <w:t xml:space="preserve"> </w:t>
            </w:r>
          </w:p>
        </w:tc>
      </w:tr>
      <w:tr w:rsidR="00D75648" w:rsidRPr="00E1225A" w:rsidTr="00BB6D40">
        <w:tc>
          <w:tcPr>
            <w:tcW w:w="2942" w:type="dxa"/>
            <w:shd w:val="clear" w:color="auto" w:fill="A8D08D" w:themeFill="accent6" w:themeFillTint="99"/>
          </w:tcPr>
          <w:p w:rsidR="00D75648" w:rsidRPr="00E1225A" w:rsidRDefault="007E50B6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2.8.5 </w:t>
            </w:r>
            <w:r w:rsidR="00D610A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Revisión</w:t>
            </w:r>
            <w:r w:rsidR="00D610A7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de adherencia de procesos</w:t>
            </w:r>
          </w:p>
        </w:tc>
        <w:tc>
          <w:tcPr>
            <w:tcW w:w="2943" w:type="dxa"/>
          </w:tcPr>
          <w:p w:rsidR="00D75648" w:rsidRPr="00E1225A" w:rsidRDefault="002928DC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Analizar los códigos,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módulos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o plantillas en general que te puedan servir para otro proyecto similar.</w:t>
            </w:r>
          </w:p>
        </w:tc>
        <w:tc>
          <w:tcPr>
            <w:tcW w:w="2943" w:type="dxa"/>
          </w:tcPr>
          <w:p w:rsidR="002928DC" w:rsidRPr="00E1225A" w:rsidRDefault="002928DC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Verificación y validación</w:t>
            </w:r>
          </w:p>
          <w:p w:rsidR="002928DC" w:rsidRPr="00E1225A" w:rsidRDefault="00EC4A59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Código</w:t>
            </w:r>
            <w:r w:rsidR="002928DC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reutilizable</w:t>
            </w:r>
          </w:p>
          <w:p w:rsidR="002928DC" w:rsidRPr="00E1225A" w:rsidRDefault="00EC4A59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Módulos</w:t>
            </w:r>
            <w:r w:rsidR="002928DC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reutilizables</w:t>
            </w:r>
          </w:p>
          <w:p w:rsidR="002928DC" w:rsidRPr="00E1225A" w:rsidRDefault="002928DC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Procedimientos reutilizables</w:t>
            </w:r>
          </w:p>
          <w:p w:rsidR="00D75648" w:rsidRPr="00D651BF" w:rsidRDefault="002928DC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Plantillas reutilizables</w:t>
            </w:r>
            <w:r w:rsidR="00D75648" w:rsidRPr="00D651BF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</w:t>
            </w:r>
          </w:p>
        </w:tc>
      </w:tr>
      <w:tr w:rsidR="00D75648" w:rsidRPr="00E1225A" w:rsidTr="00BB6D40">
        <w:tc>
          <w:tcPr>
            <w:tcW w:w="2942" w:type="dxa"/>
            <w:shd w:val="clear" w:color="auto" w:fill="A8D08D" w:themeFill="accent6" w:themeFillTint="99"/>
          </w:tcPr>
          <w:p w:rsidR="00D75648" w:rsidRPr="00E1225A" w:rsidRDefault="00D75648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2.8.7 informe final</w:t>
            </w:r>
          </w:p>
        </w:tc>
        <w:tc>
          <w:tcPr>
            <w:tcW w:w="2943" w:type="dxa"/>
          </w:tcPr>
          <w:p w:rsidR="00D75648" w:rsidRPr="00E1225A" w:rsidRDefault="0076182B" w:rsidP="00D75648">
            <w:pPr>
              <w:rPr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 final con toda la documentación realizada durante el desarrollo del proyecto.</w:t>
            </w:r>
          </w:p>
        </w:tc>
        <w:tc>
          <w:tcPr>
            <w:tcW w:w="2943" w:type="dxa"/>
          </w:tcPr>
          <w:p w:rsidR="00D75648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Validado y verificado</w:t>
            </w:r>
          </w:p>
          <w:p w:rsidR="0076182B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Todos los documentos que se realizaron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en la</w:t>
            </w: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 fase de plan preliminar</w:t>
            </w:r>
          </w:p>
          <w:p w:rsidR="0076182B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Documentos que se realizaron en la fase de análisis</w:t>
            </w:r>
          </w:p>
          <w:p w:rsidR="0076182B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Documentos que se realizaron en la fase de planificación</w:t>
            </w:r>
          </w:p>
          <w:p w:rsidR="0076182B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Documentos que se realizaron en la fase de codificación</w:t>
            </w:r>
          </w:p>
          <w:p w:rsidR="0076182B" w:rsidRPr="00E1225A" w:rsidRDefault="0076182B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 xml:space="preserve">Documentos que se realizaron en la fase de </w:t>
            </w:r>
            <w:r w:rsidR="00EC4A59"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implementación</w:t>
            </w:r>
          </w:p>
          <w:p w:rsidR="00380B5A" w:rsidRPr="00E1225A" w:rsidRDefault="00380B5A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Documentos que se realizaron en la fase de diseño</w:t>
            </w:r>
          </w:p>
          <w:p w:rsidR="00CA7415" w:rsidRPr="00E1225A" w:rsidRDefault="00CA741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Firmas de los involucrados</w:t>
            </w:r>
          </w:p>
          <w:p w:rsidR="00CA7415" w:rsidRPr="00E1225A" w:rsidRDefault="00CA7415" w:rsidP="00F564F5">
            <w:pPr>
              <w:pStyle w:val="Prrafodelista"/>
              <w:numPr>
                <w:ilvl w:val="0"/>
                <w:numId w:val="2"/>
              </w:numPr>
              <w:ind w:left="239" w:hanging="283"/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</w:pPr>
            <w:r w:rsidRPr="00E1225A">
              <w:rPr>
                <w:rFonts w:ascii="Arial" w:eastAsia="Calibri" w:hAnsi="Arial" w:cs="Arial"/>
                <w:i/>
                <w:color w:val="0000FF"/>
                <w:sz w:val="16"/>
                <w:szCs w:val="16"/>
                <w:lang w:val="es-ES"/>
              </w:rPr>
              <w:t>Visto bueno del cliente</w:t>
            </w:r>
          </w:p>
        </w:tc>
      </w:tr>
    </w:tbl>
    <w:p w:rsidR="004D2BC4" w:rsidRPr="00E1225A" w:rsidRDefault="004D2BC4">
      <w:pPr>
        <w:rPr>
          <w:sz w:val="16"/>
          <w:szCs w:val="16"/>
          <w:lang w:val="es-ES"/>
        </w:rPr>
      </w:pPr>
    </w:p>
    <w:p w:rsidR="004D2BC4" w:rsidRPr="00E1225A" w:rsidRDefault="004D2BC4">
      <w:pPr>
        <w:rPr>
          <w:sz w:val="16"/>
          <w:szCs w:val="16"/>
          <w:lang w:val="es-ES"/>
        </w:rPr>
      </w:pPr>
    </w:p>
    <w:p w:rsidR="00AF7F43" w:rsidRPr="003D3BD9" w:rsidRDefault="00AF7F43">
      <w:pPr>
        <w:rPr>
          <w:sz w:val="24"/>
          <w:szCs w:val="24"/>
          <w:lang w:val="es-ES"/>
        </w:rPr>
      </w:pPr>
    </w:p>
    <w:p w:rsidR="00D31048" w:rsidRDefault="00D31048">
      <w:pPr>
        <w:rPr>
          <w:sz w:val="24"/>
          <w:szCs w:val="24"/>
          <w:lang w:val="es-ES"/>
        </w:rPr>
      </w:pPr>
      <w:bookmarkStart w:id="0" w:name="_GoBack"/>
      <w:bookmarkEnd w:id="0"/>
    </w:p>
    <w:p w:rsidR="003D3BD9" w:rsidRDefault="003D3BD9">
      <w:pPr>
        <w:rPr>
          <w:sz w:val="24"/>
          <w:szCs w:val="24"/>
          <w:lang w:val="es-ES"/>
        </w:rPr>
      </w:pPr>
    </w:p>
    <w:p w:rsidR="003D3BD9" w:rsidRPr="003D3BD9" w:rsidRDefault="003D3BD9">
      <w:pPr>
        <w:rPr>
          <w:sz w:val="24"/>
          <w:szCs w:val="24"/>
          <w:lang w:val="es-ES"/>
        </w:rPr>
      </w:pPr>
    </w:p>
    <w:p w:rsidR="00887A00" w:rsidRPr="00E1225A" w:rsidRDefault="00887A00">
      <w:pPr>
        <w:rPr>
          <w:sz w:val="16"/>
          <w:szCs w:val="16"/>
          <w:lang w:val="es-ES"/>
        </w:rPr>
      </w:pPr>
    </w:p>
    <w:p w:rsidR="00887A00" w:rsidRPr="00E1225A" w:rsidRDefault="00887A00">
      <w:pPr>
        <w:rPr>
          <w:sz w:val="16"/>
          <w:szCs w:val="16"/>
          <w:lang w:val="es-ES"/>
        </w:rPr>
      </w:pPr>
    </w:p>
    <w:sectPr w:rsidR="00887A00" w:rsidRPr="00E1225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568" w:rsidRDefault="004B4568" w:rsidP="000F5530">
      <w:pPr>
        <w:spacing w:after="0" w:line="240" w:lineRule="auto"/>
      </w:pPr>
      <w:r>
        <w:separator/>
      </w:r>
    </w:p>
  </w:endnote>
  <w:endnote w:type="continuationSeparator" w:id="0">
    <w:p w:rsidR="004B4568" w:rsidRDefault="004B4568" w:rsidP="000F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568" w:rsidRDefault="004B4568" w:rsidP="000F5530">
      <w:pPr>
        <w:spacing w:after="0" w:line="240" w:lineRule="auto"/>
      </w:pPr>
      <w:r>
        <w:separator/>
      </w:r>
    </w:p>
  </w:footnote>
  <w:footnote w:type="continuationSeparator" w:id="0">
    <w:p w:rsidR="004B4568" w:rsidRDefault="004B4568" w:rsidP="000F5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BD9" w:rsidRDefault="003D3BD9" w:rsidP="000F5530">
    <w:pPr>
      <w:pStyle w:val="Encabezado"/>
      <w:jc w:val="right"/>
    </w:pPr>
    <w:r w:rsidRPr="00323D40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1781B2" wp14:editId="10D75665">
          <wp:simplePos x="0" y="0"/>
          <wp:positionH relativeFrom="margin">
            <wp:posOffset>-419100</wp:posOffset>
          </wp:positionH>
          <wp:positionV relativeFrom="paragraph">
            <wp:posOffset>66040</wp:posOffset>
          </wp:positionV>
          <wp:extent cx="1762125" cy="591128"/>
          <wp:effectExtent l="0" t="0" r="0" b="0"/>
          <wp:wrapNone/>
          <wp:docPr id="10" name="Imagen 10" descr="E:\Logo_Software_Enginer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Logo_Software_Enginering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15" t="18610" r="7825" b="25559"/>
                  <a:stretch/>
                </pic:blipFill>
                <pic:spPr bwMode="auto">
                  <a:xfrm>
                    <a:off x="0" y="0"/>
                    <a:ext cx="1762125" cy="5911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Declaración de Alcances</w:t>
    </w:r>
    <w:r>
      <w:rPr>
        <w:lang w:val="en-US"/>
      </w:rPr>
      <w:t>_</w:t>
    </w:r>
    <w:r>
      <w:t>001</w:t>
    </w:r>
  </w:p>
  <w:p w:rsidR="003D3BD9" w:rsidRDefault="003D3BD9" w:rsidP="000F553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54433"/>
    <w:multiLevelType w:val="hybridMultilevel"/>
    <w:tmpl w:val="45C899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72AF"/>
    <w:multiLevelType w:val="hybridMultilevel"/>
    <w:tmpl w:val="09543CE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952E7"/>
    <w:multiLevelType w:val="hybridMultilevel"/>
    <w:tmpl w:val="2ED2BC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243F89"/>
    <w:multiLevelType w:val="hybridMultilevel"/>
    <w:tmpl w:val="61FC893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E2710"/>
    <w:multiLevelType w:val="hybridMultilevel"/>
    <w:tmpl w:val="D5CA4CB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41F5D"/>
    <w:multiLevelType w:val="hybridMultilevel"/>
    <w:tmpl w:val="C1FEAE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15362"/>
    <w:multiLevelType w:val="hybridMultilevel"/>
    <w:tmpl w:val="1EF879A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C2679"/>
    <w:multiLevelType w:val="hybridMultilevel"/>
    <w:tmpl w:val="6284C0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2B9F"/>
    <w:multiLevelType w:val="hybridMultilevel"/>
    <w:tmpl w:val="7324C44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1195F"/>
    <w:rsid w:val="000200E3"/>
    <w:rsid w:val="000211E5"/>
    <w:rsid w:val="000344F0"/>
    <w:rsid w:val="00047050"/>
    <w:rsid w:val="000502F5"/>
    <w:rsid w:val="0007375B"/>
    <w:rsid w:val="00091733"/>
    <w:rsid w:val="0009396F"/>
    <w:rsid w:val="00097E9E"/>
    <w:rsid w:val="000A46B2"/>
    <w:rsid w:val="000B262D"/>
    <w:rsid w:val="000C790B"/>
    <w:rsid w:val="000D7318"/>
    <w:rsid w:val="000F0038"/>
    <w:rsid w:val="000F5530"/>
    <w:rsid w:val="0014237D"/>
    <w:rsid w:val="00184119"/>
    <w:rsid w:val="00193915"/>
    <w:rsid w:val="001A616A"/>
    <w:rsid w:val="001E3FDF"/>
    <w:rsid w:val="00203A8C"/>
    <w:rsid w:val="00210316"/>
    <w:rsid w:val="00216546"/>
    <w:rsid w:val="00240654"/>
    <w:rsid w:val="0025647B"/>
    <w:rsid w:val="002610F1"/>
    <w:rsid w:val="0026173A"/>
    <w:rsid w:val="002704FC"/>
    <w:rsid w:val="002928DC"/>
    <w:rsid w:val="002A4654"/>
    <w:rsid w:val="002D6136"/>
    <w:rsid w:val="002E2708"/>
    <w:rsid w:val="002E6B05"/>
    <w:rsid w:val="00302E33"/>
    <w:rsid w:val="003164D1"/>
    <w:rsid w:val="00324573"/>
    <w:rsid w:val="00344015"/>
    <w:rsid w:val="00380B5A"/>
    <w:rsid w:val="00384EEF"/>
    <w:rsid w:val="003966E9"/>
    <w:rsid w:val="003A2DE0"/>
    <w:rsid w:val="003B15C5"/>
    <w:rsid w:val="003B49D2"/>
    <w:rsid w:val="003B7778"/>
    <w:rsid w:val="003D3BD9"/>
    <w:rsid w:val="00414A6D"/>
    <w:rsid w:val="00416078"/>
    <w:rsid w:val="00424A50"/>
    <w:rsid w:val="00430AD8"/>
    <w:rsid w:val="00475828"/>
    <w:rsid w:val="00484F28"/>
    <w:rsid w:val="004923F3"/>
    <w:rsid w:val="00494089"/>
    <w:rsid w:val="004B4568"/>
    <w:rsid w:val="004D2BC4"/>
    <w:rsid w:val="00595467"/>
    <w:rsid w:val="005A59A2"/>
    <w:rsid w:val="005A5BFB"/>
    <w:rsid w:val="005B076C"/>
    <w:rsid w:val="005B68C0"/>
    <w:rsid w:val="005B78C0"/>
    <w:rsid w:val="005C6752"/>
    <w:rsid w:val="005F35C5"/>
    <w:rsid w:val="005F3FA2"/>
    <w:rsid w:val="0061106D"/>
    <w:rsid w:val="00634145"/>
    <w:rsid w:val="006400A6"/>
    <w:rsid w:val="006819F2"/>
    <w:rsid w:val="00697A03"/>
    <w:rsid w:val="006C5514"/>
    <w:rsid w:val="006C6D01"/>
    <w:rsid w:val="006F436E"/>
    <w:rsid w:val="006F7244"/>
    <w:rsid w:val="006F7618"/>
    <w:rsid w:val="006F7809"/>
    <w:rsid w:val="0076182B"/>
    <w:rsid w:val="007A0D19"/>
    <w:rsid w:val="007B08EB"/>
    <w:rsid w:val="007B2DF0"/>
    <w:rsid w:val="007D48FC"/>
    <w:rsid w:val="007E4341"/>
    <w:rsid w:val="007E50B6"/>
    <w:rsid w:val="007F558F"/>
    <w:rsid w:val="007F7223"/>
    <w:rsid w:val="007F734D"/>
    <w:rsid w:val="00870F0F"/>
    <w:rsid w:val="0088250E"/>
    <w:rsid w:val="00887A00"/>
    <w:rsid w:val="008A2969"/>
    <w:rsid w:val="008A3F3F"/>
    <w:rsid w:val="008B2957"/>
    <w:rsid w:val="008C547F"/>
    <w:rsid w:val="008D13C2"/>
    <w:rsid w:val="008E084A"/>
    <w:rsid w:val="008E0CC9"/>
    <w:rsid w:val="008E0FCF"/>
    <w:rsid w:val="008E3707"/>
    <w:rsid w:val="00905DC0"/>
    <w:rsid w:val="00922425"/>
    <w:rsid w:val="009444EC"/>
    <w:rsid w:val="009461B5"/>
    <w:rsid w:val="00970CF1"/>
    <w:rsid w:val="009D1E6F"/>
    <w:rsid w:val="009F0772"/>
    <w:rsid w:val="00A1242E"/>
    <w:rsid w:val="00A45A64"/>
    <w:rsid w:val="00A54AC2"/>
    <w:rsid w:val="00AA316E"/>
    <w:rsid w:val="00AA7FFE"/>
    <w:rsid w:val="00AB0676"/>
    <w:rsid w:val="00AC66A3"/>
    <w:rsid w:val="00AC6E03"/>
    <w:rsid w:val="00AD32F8"/>
    <w:rsid w:val="00AD7180"/>
    <w:rsid w:val="00AF0424"/>
    <w:rsid w:val="00AF1283"/>
    <w:rsid w:val="00AF7F43"/>
    <w:rsid w:val="00B306FE"/>
    <w:rsid w:val="00B34516"/>
    <w:rsid w:val="00B4338C"/>
    <w:rsid w:val="00B51E4E"/>
    <w:rsid w:val="00B55135"/>
    <w:rsid w:val="00B77D81"/>
    <w:rsid w:val="00BA4676"/>
    <w:rsid w:val="00BB6D40"/>
    <w:rsid w:val="00BD7B60"/>
    <w:rsid w:val="00BF2140"/>
    <w:rsid w:val="00C03D59"/>
    <w:rsid w:val="00C10EAC"/>
    <w:rsid w:val="00C22983"/>
    <w:rsid w:val="00C40EDF"/>
    <w:rsid w:val="00C53F89"/>
    <w:rsid w:val="00C618D0"/>
    <w:rsid w:val="00C65EB1"/>
    <w:rsid w:val="00C84074"/>
    <w:rsid w:val="00C87877"/>
    <w:rsid w:val="00C942F4"/>
    <w:rsid w:val="00C96E4E"/>
    <w:rsid w:val="00CA7415"/>
    <w:rsid w:val="00CF6C10"/>
    <w:rsid w:val="00D048FE"/>
    <w:rsid w:val="00D05666"/>
    <w:rsid w:val="00D26E5B"/>
    <w:rsid w:val="00D31048"/>
    <w:rsid w:val="00D32114"/>
    <w:rsid w:val="00D35193"/>
    <w:rsid w:val="00D45232"/>
    <w:rsid w:val="00D4684B"/>
    <w:rsid w:val="00D610A7"/>
    <w:rsid w:val="00D651BF"/>
    <w:rsid w:val="00D75648"/>
    <w:rsid w:val="00DA2B87"/>
    <w:rsid w:val="00DA4383"/>
    <w:rsid w:val="00DB0BA1"/>
    <w:rsid w:val="00DB3E69"/>
    <w:rsid w:val="00DB4A38"/>
    <w:rsid w:val="00DC6AFB"/>
    <w:rsid w:val="00DE0C4F"/>
    <w:rsid w:val="00DE1629"/>
    <w:rsid w:val="00E1225A"/>
    <w:rsid w:val="00E330F5"/>
    <w:rsid w:val="00E35C7F"/>
    <w:rsid w:val="00E95EF6"/>
    <w:rsid w:val="00E97537"/>
    <w:rsid w:val="00EA3269"/>
    <w:rsid w:val="00EC0D65"/>
    <w:rsid w:val="00EC401D"/>
    <w:rsid w:val="00EC4A59"/>
    <w:rsid w:val="00ED0402"/>
    <w:rsid w:val="00F01A45"/>
    <w:rsid w:val="00F1538E"/>
    <w:rsid w:val="00F16173"/>
    <w:rsid w:val="00F30A61"/>
    <w:rsid w:val="00F564F5"/>
    <w:rsid w:val="00F95F3B"/>
    <w:rsid w:val="00FC2F02"/>
    <w:rsid w:val="00FD0CDF"/>
    <w:rsid w:val="00FD203D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03D59"/>
    <w:rPr>
      <w:b/>
      <w:bCs/>
    </w:rPr>
  </w:style>
  <w:style w:type="paragraph" w:styleId="NormalWeb">
    <w:name w:val="Normal (Web)"/>
    <w:basedOn w:val="Normal"/>
    <w:uiPriority w:val="99"/>
    <w:unhideWhenUsed/>
    <w:rsid w:val="00C03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F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5530"/>
  </w:style>
  <w:style w:type="paragraph" w:styleId="Piedepgina">
    <w:name w:val="footer"/>
    <w:basedOn w:val="Normal"/>
    <w:link w:val="PiedepginaCar"/>
    <w:uiPriority w:val="99"/>
    <w:unhideWhenUsed/>
    <w:rsid w:val="000F55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2556</Words>
  <Characters>14061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qarina mora</cp:lastModifiedBy>
  <cp:revision>5</cp:revision>
  <dcterms:created xsi:type="dcterms:W3CDTF">2016-08-08T21:44:00Z</dcterms:created>
  <dcterms:modified xsi:type="dcterms:W3CDTF">2016-08-09T22:10:00Z</dcterms:modified>
</cp:coreProperties>
</file>