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DC" w:rsidRPr="000E2CF9" w:rsidRDefault="002A4B5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  <w:r w:rsidRPr="000E2CF9">
        <w:rPr>
          <w:rFonts w:ascii="Arial" w:eastAsia="Times New Roman" w:hAnsi="Arial" w:cs="Arial"/>
          <w:b/>
          <w:sz w:val="32"/>
          <w:szCs w:val="20"/>
          <w:lang w:val="es-ES"/>
        </w:rPr>
        <w:t>Carta de aceptación</w:t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</w:p>
    <w:p w:rsidR="00407DDC" w:rsidRPr="000E2CF9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3900" cy="105346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1.0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MBAWA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2D044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12/08/2016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Ana Karina Figueroa Mora</w:t>
            </w:r>
          </w:p>
        </w:tc>
      </w:tr>
      <w:tr w:rsidR="00407DDC" w:rsidRPr="000E2CF9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Localización del Documento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Documento base</w:t>
            </w:r>
          </w:p>
        </w:tc>
        <w:tc>
          <w:tcPr>
            <w:tcW w:w="3600" w:type="dxa"/>
            <w:shd w:val="clear" w:color="auto" w:fill="auto"/>
          </w:tcPr>
          <w:p w:rsidR="00407DDC" w:rsidRPr="000E2CF9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ninguno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Autorizaciones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 Autorización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0E2CF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12/08/2016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Pr="000E2CF9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Distribución</w:t>
            </w:r>
          </w:p>
        </w:tc>
      </w:tr>
      <w:tr w:rsidR="00407DDC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 Recepción</w:t>
            </w:r>
          </w:p>
        </w:tc>
      </w:tr>
      <w:tr w:rsidR="00586B33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Pr="000E2CF9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586B33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Pr="000E2CF9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Juana Nelly Arriaga Rivera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586B33" w:rsidRPr="000E2CF9" w:rsidTr="00987C2E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Pr="000E2CF9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Erik Alejandro Palomo Briones</w:t>
            </w:r>
          </w:p>
        </w:tc>
        <w:tc>
          <w:tcPr>
            <w:tcW w:w="3600" w:type="dxa"/>
            <w:tcBorders>
              <w:right w:val="single" w:sz="4" w:space="0" w:color="00000A"/>
            </w:tcBorders>
            <w:shd w:val="clear" w:color="auto" w:fill="auto"/>
          </w:tcPr>
          <w:p w:rsidR="00586B33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987C2E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Pr="000E2CF9" w:rsidRDefault="00160A8C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José</w:t>
            </w:r>
            <w:r w:rsidR="00987C2E"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Luis </w:t>
            </w: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López</w:t>
            </w:r>
            <w:r w:rsidR="00987C2E"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Bárcenas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987C2E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Pr="000E2CF9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Aldo Omar Guajardo </w:t>
            </w:r>
            <w:r w:rsidR="00160A8C"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Chávez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987C2E" w:rsidRPr="000E2CF9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Miguel Ángel Pérez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Pr="000E2CF9" w:rsidRDefault="002D044D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</w:tbl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</w:p>
    <w:p w:rsidR="00407DDC" w:rsidRPr="000E2CF9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  <w:lang w:val="es-ES"/>
        </w:rPr>
      </w:pPr>
      <w:r w:rsidRPr="000E2CF9">
        <w:rPr>
          <w:rFonts w:ascii="Arial" w:eastAsia="Times New Roman" w:hAnsi="Arial" w:cs="Arial"/>
          <w:b/>
          <w:sz w:val="32"/>
          <w:szCs w:val="20"/>
          <w:lang w:val="es-ES"/>
        </w:rPr>
        <w:t>Control de cambios</w:t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 w:rsidRPr="000E2CF9">
        <w:trPr>
          <w:trHeight w:val="255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Control de Cambios</w:t>
            </w:r>
          </w:p>
        </w:tc>
      </w:tr>
      <w:tr w:rsidR="00407DDC" w:rsidRPr="000E2CF9">
        <w:trPr>
          <w:trHeight w:val="330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Descripción del Cambio</w:t>
            </w:r>
          </w:p>
        </w:tc>
      </w:tr>
      <w:tr w:rsidR="00407DDC" w:rsidRPr="000E2CF9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407DDC" w:rsidRPr="000E2CF9" w:rsidRDefault="00407DDC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407DDC" w:rsidRPr="000E2CF9" w:rsidRDefault="00580A6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E2CF9">
        <w:rPr>
          <w:lang w:val="es-ES"/>
        </w:rPr>
        <w:br w:type="page"/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  <w:lang w:val="es-ES"/>
        </w:rPr>
      </w:pPr>
    </w:p>
    <w:p w:rsidR="00407DDC" w:rsidRPr="000E2CF9" w:rsidRDefault="00FE3A5E" w:rsidP="00FE3A5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  <w:lang w:val="es-ES"/>
        </w:rPr>
      </w:pPr>
      <w:r w:rsidRPr="000E2CF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2044800" cy="1080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Pr="000E2CF9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  <w:lang w:val="es-ES"/>
        </w:rPr>
      </w:pPr>
      <w:r w:rsidRPr="000E2CF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22860</wp:posOffset>
                </wp:positionV>
                <wp:extent cx="5601335" cy="6864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6858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513189" id="Rectángulo 2" o:spid="_x0000_s1026" style="position:absolute;margin-left:-2.95pt;margin-top:1.8pt;width:441.05pt;height:54.0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" filled="f" strokeweight="1.59mm">
                <v:stroke joinstyle="round"/>
              </v:rect>
            </w:pict>
          </mc:Fallback>
        </mc:AlternateContent>
      </w:r>
    </w:p>
    <w:p w:rsidR="00407DDC" w:rsidRPr="000E2CF9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  <w:lang w:val="es-ES"/>
        </w:rPr>
      </w:pPr>
      <w:r w:rsidRPr="000E2CF9">
        <w:rPr>
          <w:b/>
          <w:sz w:val="24"/>
          <w:lang w:val="es-ES"/>
        </w:rPr>
        <w:t xml:space="preserve"> </w:t>
      </w:r>
      <w:r w:rsidR="002A4B52" w:rsidRPr="000E2CF9">
        <w:rPr>
          <w:rFonts w:ascii="Arial" w:eastAsia="Times New Roman" w:hAnsi="Arial" w:cs="Arial"/>
          <w:b/>
          <w:i/>
          <w:sz w:val="32"/>
          <w:szCs w:val="32"/>
          <w:lang w:val="es-ES"/>
        </w:rPr>
        <w:t>Carta de aceptación</w:t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Pr="000E2CF9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rFonts w:ascii="Arial" w:eastAsia="Times New Roman" w:hAnsi="Arial" w:cs="Arial"/>
          <w:sz w:val="20"/>
          <w:szCs w:val="20"/>
          <w:lang w:val="es-ES"/>
        </w:rPr>
        <w:t>Versión: 0.1</w:t>
      </w:r>
    </w:p>
    <w:p w:rsidR="00407DDC" w:rsidRPr="000E2CF9" w:rsidRDefault="00A35667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rFonts w:ascii="Arial" w:eastAsia="Times New Roman" w:hAnsi="Arial" w:cs="Arial"/>
          <w:sz w:val="20"/>
          <w:szCs w:val="20"/>
          <w:lang w:val="es-ES"/>
        </w:rPr>
        <w:t xml:space="preserve">Elaborado por: </w:t>
      </w:r>
      <w:r w:rsidR="00335CAE" w:rsidRPr="000E2CF9">
        <w:rPr>
          <w:rFonts w:ascii="Arial" w:eastAsia="Times New Roman" w:hAnsi="Arial" w:cs="Arial"/>
          <w:sz w:val="20"/>
          <w:szCs w:val="20"/>
          <w:lang w:val="es-ES"/>
        </w:rPr>
        <w:t>Ana Karina Figueroa Mora</w:t>
      </w:r>
    </w:p>
    <w:p w:rsidR="00407DDC" w:rsidRPr="000E2CF9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rFonts w:ascii="Arial" w:eastAsia="Times New Roman" w:hAnsi="Arial" w:cs="Arial"/>
          <w:sz w:val="20"/>
          <w:szCs w:val="20"/>
          <w:lang w:val="es-ES"/>
        </w:rPr>
        <w:t xml:space="preserve">Fecha </w:t>
      </w:r>
      <w:r w:rsidR="002D044D" w:rsidRPr="000E2CF9">
        <w:rPr>
          <w:rFonts w:ascii="Arial" w:eastAsia="Times New Roman" w:hAnsi="Arial" w:cs="Arial"/>
          <w:sz w:val="20"/>
          <w:szCs w:val="20"/>
          <w:lang w:val="es-ES"/>
        </w:rPr>
        <w:t>de revisión: 12 Agosto</w:t>
      </w:r>
      <w:r w:rsidR="00335CAE" w:rsidRPr="000E2CF9">
        <w:rPr>
          <w:rFonts w:ascii="Arial" w:eastAsia="Times New Roman" w:hAnsi="Arial" w:cs="Arial"/>
          <w:sz w:val="20"/>
          <w:szCs w:val="20"/>
          <w:lang w:val="es-ES"/>
        </w:rPr>
        <w:t xml:space="preserve"> 2016</w:t>
      </w:r>
      <w:r w:rsidRPr="000E2CF9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:rsidR="00407DDC" w:rsidRPr="000E2CF9" w:rsidRDefault="00F25C5B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C129408" wp14:editId="3FC5B9AB">
                <wp:simplePos x="0" y="0"/>
                <wp:positionH relativeFrom="column">
                  <wp:posOffset>2398789</wp:posOffset>
                </wp:positionH>
                <wp:positionV relativeFrom="paragraph">
                  <wp:posOffset>2030686</wp:posOffset>
                </wp:positionV>
                <wp:extent cx="3886200" cy="333178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33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5CAE" w:rsidRDefault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Software Engineering</w:t>
                            </w:r>
                          </w:p>
                          <w:p w:rsidR="00F25C5B" w:rsidRDefault="0093320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Sámano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 xml:space="preserve"> #365, Co. Centro,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Acámbaro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>, Gto.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417-112-3523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417-102-3281</w:t>
                            </w:r>
                          </w:p>
                          <w:p w:rsidR="00F25C5B" w:rsidRP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Correo mbautocristales</w:t>
                            </w:r>
                            <w:r w:rsidR="00EF1DD8">
                              <w:rPr>
                                <w:rFonts w:ascii="Arial" w:hAnsi="Arial" w:cs="Arial"/>
                              </w:rPr>
                              <w:t>team</w:t>
                            </w:r>
                            <w:r>
                              <w:rPr>
                                <w:rFonts w:ascii="Arial" w:hAnsi="Arial" w:cs="Arial"/>
                              </w:rPr>
                              <w:t>@gmail.com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94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88.9pt;margin-top:159.9pt;width:306pt;height:262.3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" filled="f" stroked="f">
                <v:textbox>
                  <w:txbxContent>
                    <w:p w:rsidR="00335CAE" w:rsidRDefault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Software Engineering</w:t>
                      </w:r>
                    </w:p>
                    <w:p w:rsidR="00F25C5B" w:rsidRDefault="0093320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Sámano</w:t>
                      </w:r>
                      <w:r w:rsidR="00F25C5B">
                        <w:rPr>
                          <w:rFonts w:ascii="Arial" w:hAnsi="Arial" w:cs="Arial"/>
                        </w:rPr>
                        <w:t xml:space="preserve"> #365, Co. Centro, </w:t>
                      </w:r>
                      <w:r>
                        <w:rPr>
                          <w:rFonts w:ascii="Arial" w:hAnsi="Arial" w:cs="Arial"/>
                        </w:rPr>
                        <w:t>Acámbaro</w:t>
                      </w:r>
                      <w:r w:rsidR="00F25C5B">
                        <w:rPr>
                          <w:rFonts w:ascii="Arial" w:hAnsi="Arial" w:cs="Arial"/>
                        </w:rPr>
                        <w:t>, Gto.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417-112-3523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417-102-3281</w:t>
                      </w:r>
                    </w:p>
                    <w:p w:rsidR="00F25C5B" w:rsidRP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Correo mbautocristales</w:t>
                      </w:r>
                      <w:r w:rsidR="00EF1DD8">
                        <w:rPr>
                          <w:rFonts w:ascii="Arial" w:hAnsi="Arial" w:cs="Arial"/>
                        </w:rPr>
                        <w:t>team</w:t>
                      </w:r>
                      <w:r>
                        <w:rPr>
                          <w:rFonts w:ascii="Arial" w:hAnsi="Arial" w:cs="Arial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80A60" w:rsidRPr="000E2CF9">
        <w:rPr>
          <w:lang w:val="es-ES"/>
        </w:rPr>
        <w:br w:type="page"/>
      </w:r>
    </w:p>
    <w:p w:rsidR="00407DDC" w:rsidRPr="000E2CF9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  <w:r w:rsidRPr="000E2CF9">
        <w:rPr>
          <w:rFonts w:ascii="Arial" w:eastAsia="Times New Roman" w:hAnsi="Arial" w:cs="Arial"/>
          <w:b/>
          <w:sz w:val="32"/>
          <w:szCs w:val="20"/>
          <w:lang w:val="es-ES"/>
        </w:rPr>
        <w:lastRenderedPageBreak/>
        <w:t>Control de cambios</w:t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</w:p>
    <w:p w:rsidR="00407DDC" w:rsidRPr="000E2CF9" w:rsidRDefault="00335CA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  <w:r w:rsidRPr="000E2CF9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2044800" cy="1080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07DDC" w:rsidRPr="000E2CF9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 xml:space="preserve">Id. Proyecto 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2D044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1.0</w:t>
            </w:r>
          </w:p>
        </w:tc>
      </w:tr>
      <w:tr w:rsidR="00407DDC" w:rsidRPr="000E2CF9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Nombre del Proyecto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2D044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MBAWA_001</w:t>
            </w:r>
          </w:p>
        </w:tc>
      </w:tr>
      <w:tr w:rsidR="00407DDC" w:rsidRPr="000E2CF9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2D044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12/08/2016</w:t>
            </w:r>
          </w:p>
        </w:tc>
      </w:tr>
      <w:tr w:rsidR="00407DDC" w:rsidRPr="000E2CF9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2D044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Ana Karina Figueroa Mora</w:t>
            </w:r>
          </w:p>
        </w:tc>
      </w:tr>
      <w:tr w:rsidR="00407DDC" w:rsidRPr="000E2CF9">
        <w:trPr>
          <w:trHeight w:val="510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Localización del Documento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  <w:lang w:val="es-ES"/>
        </w:rPr>
      </w:pPr>
    </w:p>
    <w:p w:rsidR="00407DDC" w:rsidRPr="000E2CF9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5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 w:rsidRPr="000E2CF9">
        <w:trPr>
          <w:trHeight w:val="255"/>
          <w:jc w:val="center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Historial de Cambios</w:t>
            </w:r>
          </w:p>
        </w:tc>
      </w:tr>
      <w:tr w:rsidR="00407DDC" w:rsidRPr="000E2CF9">
        <w:trPr>
          <w:trHeight w:val="330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Pr="000E2CF9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Descripción del Cambio</w:t>
            </w:r>
          </w:p>
        </w:tc>
      </w:tr>
      <w:tr w:rsidR="00407DDC" w:rsidRPr="000E2CF9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07DDC" w:rsidRPr="000E2CF9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Pr="000E2CF9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407DDC" w:rsidRPr="000E2CF9" w:rsidRDefault="00407DDC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407DDC" w:rsidRPr="000E2CF9" w:rsidRDefault="00407DDC">
      <w:pPr>
        <w:rPr>
          <w:sz w:val="24"/>
          <w:lang w:val="es-ES"/>
        </w:rPr>
      </w:pPr>
    </w:p>
    <w:p w:rsidR="00407DDC" w:rsidRPr="000E2CF9" w:rsidRDefault="00407DDC">
      <w:pPr>
        <w:rPr>
          <w:sz w:val="24"/>
          <w:lang w:val="es-ES"/>
        </w:rPr>
      </w:pPr>
    </w:p>
    <w:p w:rsidR="00407DDC" w:rsidRPr="000E2CF9" w:rsidRDefault="00407DDC">
      <w:pPr>
        <w:rPr>
          <w:sz w:val="24"/>
          <w:lang w:val="es-ES"/>
        </w:rPr>
      </w:pPr>
    </w:p>
    <w:p w:rsidR="00407DDC" w:rsidRPr="000E2CF9" w:rsidRDefault="00407DDC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294361" w:rsidRPr="000E2CF9" w:rsidRDefault="00294361">
      <w:pPr>
        <w:rPr>
          <w:sz w:val="24"/>
          <w:lang w:val="es-ES"/>
        </w:rPr>
      </w:pPr>
    </w:p>
    <w:p w:rsidR="00407DDC" w:rsidRPr="000E2CF9" w:rsidRDefault="00407DDC">
      <w:pPr>
        <w:rPr>
          <w:sz w:val="24"/>
          <w:lang w:val="es-ES"/>
        </w:rPr>
      </w:pPr>
    </w:p>
    <w:p w:rsidR="00407DDC" w:rsidRPr="000E2CF9" w:rsidRDefault="008056F2" w:rsidP="008056F2">
      <w:pPr>
        <w:jc w:val="center"/>
        <w:rPr>
          <w:rFonts w:asciiTheme="majorHAnsi" w:hAnsiTheme="majorHAnsi"/>
          <w:b/>
          <w:sz w:val="28"/>
          <w:szCs w:val="28"/>
          <w:lang w:val="es-ES"/>
        </w:rPr>
      </w:pPr>
      <w:r w:rsidRPr="000E2CF9">
        <w:rPr>
          <w:rFonts w:asciiTheme="majorHAnsi" w:hAnsiTheme="majorHAnsi"/>
          <w:b/>
          <w:sz w:val="28"/>
          <w:szCs w:val="28"/>
          <w:lang w:val="es-ES"/>
        </w:rPr>
        <w:lastRenderedPageBreak/>
        <w:t>ACTA DE ACEPTACIÓN DEL PROYECTO</w:t>
      </w:r>
    </w:p>
    <w:tbl>
      <w:tblPr>
        <w:tblW w:w="9062" w:type="dxa"/>
        <w:jc w:val="center"/>
        <w:tblLook w:val="04A0" w:firstRow="1" w:lastRow="0" w:firstColumn="1" w:lastColumn="0" w:noHBand="0" w:noVBand="1"/>
      </w:tblPr>
      <w:tblGrid>
        <w:gridCol w:w="3580"/>
        <w:gridCol w:w="5482"/>
      </w:tblGrid>
      <w:tr w:rsidR="008056F2" w:rsidRPr="008056F2" w:rsidTr="00F002F0">
        <w:trPr>
          <w:trHeight w:val="315"/>
          <w:jc w:val="center"/>
        </w:trPr>
        <w:tc>
          <w:tcPr>
            <w:tcW w:w="35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000000" w:fill="000080"/>
            <w:vAlign w:val="center"/>
            <w:hideMark/>
          </w:tcPr>
          <w:p w:rsidR="008056F2" w:rsidRPr="008056F2" w:rsidRDefault="008056F2" w:rsidP="00805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8056F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NOMBRE DEL PROYECTO</w:t>
            </w:r>
          </w:p>
        </w:tc>
        <w:tc>
          <w:tcPr>
            <w:tcW w:w="548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000000" w:fill="000080"/>
            <w:vAlign w:val="center"/>
            <w:hideMark/>
          </w:tcPr>
          <w:p w:rsidR="008056F2" w:rsidRPr="008056F2" w:rsidRDefault="008056F2" w:rsidP="008056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8056F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SIGLAS DEL PROYECTO</w:t>
            </w:r>
          </w:p>
        </w:tc>
      </w:tr>
      <w:tr w:rsidR="008056F2" w:rsidRPr="008056F2" w:rsidTr="00F002F0">
        <w:trPr>
          <w:trHeight w:val="315"/>
          <w:jc w:val="center"/>
        </w:trPr>
        <w:tc>
          <w:tcPr>
            <w:tcW w:w="358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056F2" w:rsidRPr="008056F2" w:rsidRDefault="008056F2" w:rsidP="00805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8056F2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MBAWA_001</w:t>
            </w:r>
          </w:p>
        </w:tc>
        <w:tc>
          <w:tcPr>
            <w:tcW w:w="548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056F2" w:rsidRPr="008056F2" w:rsidRDefault="008056F2" w:rsidP="00805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8056F2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MBA</w:t>
            </w:r>
          </w:p>
        </w:tc>
      </w:tr>
      <w:tr w:rsidR="0026202C" w:rsidRPr="0026202C" w:rsidTr="00F002F0">
        <w:trPr>
          <w:trHeight w:val="315"/>
          <w:jc w:val="center"/>
        </w:trPr>
        <w:tc>
          <w:tcPr>
            <w:tcW w:w="9062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000000" w:fill="000080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NOMBRE DEL CLIENTE O SPONSOR</w:t>
            </w:r>
          </w:p>
        </w:tc>
      </w:tr>
      <w:tr w:rsidR="0026202C" w:rsidRPr="0026202C" w:rsidTr="00F002F0">
        <w:trPr>
          <w:trHeight w:val="315"/>
          <w:jc w:val="center"/>
        </w:trPr>
        <w:tc>
          <w:tcPr>
            <w:tcW w:w="9062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Miguel </w:t>
            </w:r>
            <w:r w:rsidR="00294361" w:rsidRP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Ángel</w:t>
            </w: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Pérez</w:t>
            </w:r>
          </w:p>
        </w:tc>
      </w:tr>
    </w:tbl>
    <w:p w:rsidR="008056F2" w:rsidRPr="000E2CF9" w:rsidRDefault="008056F2" w:rsidP="008056F2">
      <w:pPr>
        <w:jc w:val="both"/>
        <w:rPr>
          <w:rFonts w:asciiTheme="majorHAnsi" w:hAnsiTheme="majorHAnsi"/>
          <w:b/>
          <w:sz w:val="28"/>
          <w:szCs w:val="28"/>
          <w:lang w:val="es-ES"/>
        </w:rPr>
      </w:pPr>
    </w:p>
    <w:tbl>
      <w:tblPr>
        <w:tblW w:w="9214" w:type="dxa"/>
        <w:tblInd w:w="-152" w:type="dxa"/>
        <w:tblLook w:val="04A0" w:firstRow="1" w:lastRow="0" w:firstColumn="1" w:lastColumn="0" w:noHBand="0" w:noVBand="1"/>
      </w:tblPr>
      <w:tblGrid>
        <w:gridCol w:w="5521"/>
        <w:gridCol w:w="8"/>
        <w:gridCol w:w="3646"/>
        <w:gridCol w:w="39"/>
      </w:tblGrid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917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000000" w:fill="000080"/>
            <w:vAlign w:val="center"/>
            <w:hideMark/>
          </w:tcPr>
          <w:p w:rsidR="0026202C" w:rsidRPr="0026202C" w:rsidRDefault="00294361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DECLARACIÓN</w:t>
            </w:r>
            <w:r w:rsidR="0026202C"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 xml:space="preserve"> DE LA </w:t>
            </w:r>
            <w:r w:rsidRPr="000E2C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ACEPTACIÓN</w:t>
            </w:r>
            <w:r w:rsidR="0026202C"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 xml:space="preserve"> FORMAL</w:t>
            </w:r>
          </w:p>
        </w:tc>
      </w:tr>
      <w:tr w:rsidR="0026202C" w:rsidRPr="0026202C" w:rsidTr="00F002F0">
        <w:trPr>
          <w:gridAfter w:val="1"/>
          <w:wAfter w:w="39" w:type="dxa"/>
          <w:trHeight w:val="5444"/>
        </w:trPr>
        <w:tc>
          <w:tcPr>
            <w:tcW w:w="9175" w:type="dxa"/>
            <w:gridSpan w:val="3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0E2CF9" w:rsidRDefault="0026202C" w:rsidP="00F002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Por medio de la presente acta se deja constancia de la finalización y aceptación del proyecto</w:t>
            </w:r>
          </w:p>
          <w:p w:rsidR="0026202C" w:rsidRDefault="0026202C" w:rsidP="00F002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>“</w:t>
            </w:r>
            <w:r w:rsidR="00294361"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MB</w:t>
            </w:r>
            <w:r w:rsidR="00F002F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AWA_001</w:t>
            </w:r>
            <w:r w:rsidRPr="000E2CF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 xml:space="preserve">” 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a cargo de la gerencia de tecnología de la empresa</w:t>
            </w:r>
            <w:r w:rsidR="00F002F0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94361"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Software 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Engineering</w:t>
            </w:r>
            <w:r w:rsidR="00F002F0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="00CD6760" w:rsidRPr="000E2CF9">
              <w:rPr>
                <w:rFonts w:ascii="Arial" w:hAnsi="Arial" w:cs="Arial"/>
                <w:sz w:val="20"/>
                <w:szCs w:val="20"/>
                <w:lang w:val="es-ES"/>
              </w:rPr>
              <w:t>, iniciado el 28 de Mayo del 2016 y culminando el 13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CD6760" w:rsidRPr="000E2CF9">
              <w:rPr>
                <w:rFonts w:ascii="Arial" w:hAnsi="Arial" w:cs="Arial"/>
                <w:sz w:val="20"/>
                <w:szCs w:val="20"/>
                <w:lang w:val="es-ES"/>
              </w:rPr>
              <w:t>Agosto del 2016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:rsidR="00F002F0" w:rsidRPr="000E2CF9" w:rsidRDefault="00F002F0" w:rsidP="00F002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6202C" w:rsidRPr="000E2CF9" w:rsidRDefault="0026202C" w:rsidP="00F002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En este punto se da por concluido el proyecto, por lo que habiendo constatado el SPONSOR, el LÍDER USUARIO y el JEFE DE PROYECTOS la finalización, entrega y aceptación del sistema </w:t>
            </w:r>
            <w:r w:rsidRPr="000E2CF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>“</w:t>
            </w:r>
            <w:r w:rsidR="00F002F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MBAWA_001</w:t>
            </w:r>
            <w:r w:rsidRPr="000E2CF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 xml:space="preserve">” 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se certifica el cierre del proyecto, el cual culmina de manera exitosa.</w:t>
            </w:r>
          </w:p>
          <w:p w:rsidR="00CD6760" w:rsidRPr="000E2CF9" w:rsidRDefault="00CD6760" w:rsidP="00CD6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6202C" w:rsidRPr="000E2CF9" w:rsidRDefault="0026202C" w:rsidP="00CD67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El proyecto comprendía la entrega de los siguientes entregables: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Project Planning: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="00CD6760" w:rsidRPr="000E2CF9">
              <w:rPr>
                <w:rFonts w:ascii="Arial" w:hAnsi="Arial" w:cs="Arial"/>
                <w:sz w:val="20"/>
                <w:szCs w:val="20"/>
                <w:lang w:val="es-ES"/>
              </w:rPr>
              <w:t>Project Charter (WBS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="00CD6760" w:rsidRPr="000E2CF9">
              <w:rPr>
                <w:rFonts w:ascii="Arial" w:hAnsi="Arial" w:cs="Arial"/>
                <w:sz w:val="20"/>
                <w:szCs w:val="20"/>
                <w:lang w:val="es-ES"/>
              </w:rPr>
              <w:t>Scope Statement (A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lcances)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Plan de gestión del proyecto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Inform</w:t>
            </w:r>
            <w:r w:rsidR="00CD6760" w:rsidRPr="000E2CF9">
              <w:rPr>
                <w:rFonts w:ascii="Arial" w:hAnsi="Arial" w:cs="Arial"/>
                <w:sz w:val="20"/>
                <w:szCs w:val="20"/>
                <w:lang w:val="es-ES"/>
              </w:rPr>
              <w:t>e de seguimiento del proyecto (M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inutas)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Acta de fin del proyecto.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Adquisiciones:</w:t>
            </w:r>
          </w:p>
          <w:p w:rsidR="00CA50BD" w:rsidRPr="000E2CF9" w:rsidRDefault="00CA50BD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26202C" w:rsidRPr="000E2CF9" w:rsidRDefault="00CA50BD" w:rsidP="00CA50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*</w:t>
            </w:r>
            <w:r w:rsidR="0026202C"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Contrato de un programador</w:t>
            </w:r>
            <w:r w:rsidR="0026202C"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externo (consultora externa)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Contrato de Licencias de Software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Contrato de Convenio con proveedores (establecimientos)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Análisis:</w:t>
            </w:r>
          </w:p>
          <w:p w:rsidR="00CA50BD" w:rsidRPr="000E2CF9" w:rsidRDefault="00CA50BD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CA50BD" w:rsidRPr="000E2CF9" w:rsidRDefault="00CA50BD" w:rsidP="00CA50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*plan de contrataciones</w:t>
            </w:r>
          </w:p>
          <w:p w:rsidR="00CA50BD" w:rsidRPr="000E2CF9" w:rsidRDefault="00CA50BD" w:rsidP="00CA50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*SRS</w:t>
            </w:r>
          </w:p>
          <w:p w:rsidR="00CA50BD" w:rsidRPr="000E2CF9" w:rsidRDefault="00CA50BD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Diseño</w:t>
            </w:r>
            <w:r w:rsidR="00CA50BD"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  <w:p w:rsidR="00CA50BD" w:rsidRPr="000E2CF9" w:rsidRDefault="00CA50BD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Casos de uso</w:t>
            </w:r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Maquetación</w:t>
            </w:r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Diagrama E-R</w:t>
            </w:r>
            <w:bookmarkStart w:id="0" w:name="_GoBack"/>
            <w:bookmarkEnd w:id="0"/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Diagrama clases</w:t>
            </w:r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Diagrama relacional</w:t>
            </w:r>
          </w:p>
          <w:p w:rsidR="0026202C" w:rsidRPr="000E2CF9" w:rsidRDefault="00433DB9" w:rsidP="00CA50B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0E2CF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Mapa de navegación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Desarrollo</w:t>
            </w:r>
            <w:r w:rsidR="00F06D13"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F06D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  <w:r w:rsidR="00F06D13"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Usuarios</w:t>
            </w:r>
          </w:p>
          <w:p w:rsidR="00F06D13" w:rsidRPr="000E2CF9" w:rsidRDefault="0026202C" w:rsidP="00F06D1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  <w:r w:rsidR="00F06D13"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Productos</w:t>
            </w:r>
          </w:p>
          <w:p w:rsidR="00F06D13" w:rsidRPr="000E2CF9" w:rsidRDefault="00F06D13" w:rsidP="00F06D1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*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Entradas</w:t>
            </w:r>
          </w:p>
          <w:p w:rsidR="00F06D13" w:rsidRPr="000E2CF9" w:rsidRDefault="00F06D13" w:rsidP="00F06D1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Salidas</w:t>
            </w:r>
          </w:p>
          <w:p w:rsidR="00F06D13" w:rsidRPr="000E2CF9" w:rsidRDefault="00F06D13" w:rsidP="00F06D1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*</w:t>
            </w:r>
            <w:r w:rsidR="000E2CF9" w:rsidRPr="000E2CF9">
              <w:rPr>
                <w:rFonts w:ascii="Arial" w:hAnsi="Arial" w:cs="Arial"/>
                <w:sz w:val="20"/>
                <w:szCs w:val="20"/>
                <w:lang w:val="es-ES"/>
              </w:rPr>
              <w:t>Módulo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 xml:space="preserve"> de Mensajes</w:t>
            </w: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Puesta en producción</w:t>
            </w:r>
            <w:r w:rsidR="00F06D13" w:rsidRPr="000E2CF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  <w:p w:rsidR="00F06D13" w:rsidRPr="000E2CF9" w:rsidRDefault="00F06D13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sz w:val="20"/>
                <w:szCs w:val="20"/>
                <w:lang w:val="es-ES"/>
              </w:rPr>
            </w:pPr>
          </w:p>
          <w:p w:rsidR="0026202C" w:rsidRPr="000E2CF9" w:rsidRDefault="0026202C" w:rsidP="002620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</w:t>
            </w:r>
            <w:r w:rsidRPr="000E2CF9">
              <w:rPr>
                <w:rFonts w:ascii="Symbol" w:hAnsi="Symbol" w:cs="Symbol"/>
                <w:sz w:val="20"/>
                <w:szCs w:val="20"/>
                <w:lang w:val="es-ES"/>
              </w:rPr>
              <w:t></w:t>
            </w:r>
            <w:r w:rsidRPr="000E2CF9">
              <w:rPr>
                <w:rFonts w:ascii="Arial" w:hAnsi="Arial" w:cs="Arial"/>
                <w:sz w:val="20"/>
                <w:szCs w:val="20"/>
                <w:lang w:val="es-ES"/>
              </w:rPr>
              <w:t>Manual de usuario</w:t>
            </w:r>
          </w:p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9175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000000" w:fill="000080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lastRenderedPageBreak/>
              <w:t>OBSERVACIONES ADICIONALES</w:t>
            </w:r>
          </w:p>
        </w:tc>
      </w:tr>
      <w:tr w:rsidR="0026202C" w:rsidRPr="0026202C" w:rsidTr="00F002F0">
        <w:trPr>
          <w:gridAfter w:val="1"/>
          <w:wAfter w:w="39" w:type="dxa"/>
          <w:trHeight w:val="283"/>
        </w:trPr>
        <w:tc>
          <w:tcPr>
            <w:tcW w:w="9175" w:type="dxa"/>
            <w:gridSpan w:val="3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9175" w:type="dxa"/>
            <w:gridSpan w:val="3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000000" w:fill="000080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ACEPTADO POR</w:t>
            </w:r>
          </w:p>
        </w:tc>
      </w:tr>
      <w:tr w:rsidR="0026202C" w:rsidRPr="0026202C" w:rsidTr="00F002F0">
        <w:trPr>
          <w:gridAfter w:val="1"/>
          <w:wAfter w:w="39" w:type="dxa"/>
          <w:trHeight w:val="283"/>
        </w:trPr>
        <w:tc>
          <w:tcPr>
            <w:tcW w:w="552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CCFFFF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  <w:t>NOMBRE DEL CLIENTE, SPONSOR U OTRO FUNCIONARIO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CCFFFF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  <w:t>FECHA</w:t>
            </w:r>
          </w:p>
        </w:tc>
      </w:tr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552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Miguel Ángel Pérez Díaz</w:t>
            </w:r>
            <w:r w:rsidR="0026202C"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F936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13/08/2016</w:t>
            </w:r>
          </w:p>
        </w:tc>
      </w:tr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552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26202C" w:rsidRPr="0026202C" w:rsidTr="00F002F0">
        <w:trPr>
          <w:gridAfter w:val="1"/>
          <w:wAfter w:w="39" w:type="dxa"/>
          <w:trHeight w:val="330"/>
        </w:trPr>
        <w:tc>
          <w:tcPr>
            <w:tcW w:w="5521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26202C" w:rsidRPr="0026202C" w:rsidTr="00F002F0">
        <w:trPr>
          <w:trHeight w:val="293"/>
        </w:trPr>
        <w:tc>
          <w:tcPr>
            <w:tcW w:w="9214" w:type="dxa"/>
            <w:gridSpan w:val="4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000000" w:fill="000080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/>
              </w:rPr>
              <w:t>DISTRIBUIDO Y ACEPTADO</w:t>
            </w:r>
          </w:p>
        </w:tc>
      </w:tr>
      <w:tr w:rsidR="0026202C" w:rsidRPr="0026202C" w:rsidTr="00F002F0">
        <w:trPr>
          <w:trHeight w:val="251"/>
        </w:trPr>
        <w:tc>
          <w:tcPr>
            <w:tcW w:w="5529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CCFFFF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  <w:t>NOMBRE DEL STAKEHOLDER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CCFFFF"/>
            <w:vAlign w:val="center"/>
            <w:hideMark/>
          </w:tcPr>
          <w:p w:rsidR="0026202C" w:rsidRPr="0026202C" w:rsidRDefault="0026202C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2620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/>
              </w:rPr>
              <w:t>FECHA</w:t>
            </w:r>
          </w:p>
        </w:tc>
      </w:tr>
      <w:tr w:rsidR="0026202C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Ana Karina Figueroa Mora</w:t>
            </w:r>
            <w:r w:rsidR="0026202C"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0E2CF9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13/08/2016</w:t>
            </w:r>
            <w:r w:rsidR="0026202C"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26202C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nil"/>
              <w:left w:val="single" w:sz="8" w:space="0" w:color="00000A"/>
              <w:bottom w:val="single" w:sz="4" w:space="0" w:color="auto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26202C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Miguel Ángel Pérez Díaz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26202C" w:rsidRPr="0026202C" w:rsidRDefault="000E2CF9" w:rsidP="002620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13/08/2016</w:t>
            </w:r>
            <w:r w:rsidR="0026202C" w:rsidRPr="0026202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E2CF9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CF9" w:rsidRPr="000E2CF9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Juana Nelly Arriaga Rivera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CF9" w:rsidRPr="000E2CF9" w:rsidRDefault="000E2CF9" w:rsidP="000E2CF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0E2CF9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Erik Alejandro Palomo Briones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0E2CF9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José Luis López Bárcenas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  <w:tr w:rsidR="000E2CF9" w:rsidRPr="0026202C" w:rsidTr="00F002F0">
        <w:trPr>
          <w:trHeight w:val="293"/>
        </w:trPr>
        <w:tc>
          <w:tcPr>
            <w:tcW w:w="5529" w:type="dxa"/>
            <w:gridSpan w:val="2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Aldo Omar Guajardo Chávez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0E2CF9" w:rsidRPr="000E2CF9" w:rsidRDefault="000E2CF9" w:rsidP="000E2CF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0E2CF9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13/08/2016</w:t>
            </w:r>
          </w:p>
        </w:tc>
      </w:tr>
    </w:tbl>
    <w:p w:rsidR="0026202C" w:rsidRPr="000E2CF9" w:rsidRDefault="0026202C" w:rsidP="008056F2">
      <w:pPr>
        <w:jc w:val="both"/>
        <w:rPr>
          <w:rFonts w:asciiTheme="majorHAnsi" w:hAnsiTheme="majorHAnsi"/>
          <w:b/>
          <w:sz w:val="28"/>
          <w:szCs w:val="28"/>
          <w:lang w:val="es-ES"/>
        </w:rPr>
      </w:pPr>
    </w:p>
    <w:p w:rsidR="0026202C" w:rsidRPr="000E2CF9" w:rsidRDefault="0026202C" w:rsidP="008056F2">
      <w:pPr>
        <w:jc w:val="both"/>
        <w:rPr>
          <w:rFonts w:asciiTheme="majorHAnsi" w:hAnsiTheme="majorHAnsi"/>
          <w:b/>
          <w:sz w:val="28"/>
          <w:szCs w:val="28"/>
          <w:lang w:val="es-ES"/>
        </w:rPr>
      </w:pPr>
    </w:p>
    <w:p w:rsidR="008056F2" w:rsidRPr="000E2CF9" w:rsidRDefault="008056F2" w:rsidP="008056F2">
      <w:pPr>
        <w:jc w:val="center"/>
        <w:rPr>
          <w:rFonts w:asciiTheme="majorHAnsi" w:hAnsiTheme="majorHAnsi"/>
          <w:b/>
          <w:sz w:val="28"/>
          <w:szCs w:val="28"/>
          <w:lang w:val="es-ES"/>
        </w:rPr>
      </w:pPr>
    </w:p>
    <w:p w:rsidR="003327FF" w:rsidRPr="000E2CF9" w:rsidRDefault="003327FF" w:rsidP="008F3269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3327FF" w:rsidRPr="000E2CF9" w:rsidRDefault="000E2CF9" w:rsidP="008F3269">
      <w:pPr>
        <w:jc w:val="both"/>
        <w:rPr>
          <w:b/>
          <w:lang w:val="es-ES"/>
        </w:rPr>
      </w:pPr>
      <w:r w:rsidRPr="000E2CF9">
        <w:rPr>
          <w:b/>
          <w:lang w:val="es-ES"/>
        </w:rPr>
        <w:lastRenderedPageBreak/>
        <w:t>RELACIÓN</w:t>
      </w:r>
      <w:r w:rsidR="003327FF" w:rsidRPr="000E2CF9">
        <w:rPr>
          <w:b/>
          <w:lang w:val="es-ES"/>
        </w:rPr>
        <w:t xml:space="preserve"> DE DOCUMENTOS DE PROYECTO</w:t>
      </w:r>
    </w:p>
    <w:p w:rsidR="002D044D" w:rsidRPr="000E2CF9" w:rsidRDefault="002D044D" w:rsidP="002D044D">
      <w:pPr>
        <w:jc w:val="both"/>
        <w:rPr>
          <w:b/>
          <w:lang w:val="es-ES"/>
        </w:rPr>
      </w:pPr>
      <w:r w:rsidRPr="000E2CF9">
        <w:rPr>
          <w:rFonts w:asciiTheme="majorHAnsi" w:hAnsiTheme="majorHAnsi"/>
          <w:b/>
          <w:sz w:val="28"/>
          <w:szCs w:val="28"/>
          <w:lang w:val="es-ES"/>
        </w:rPr>
        <w:t xml:space="preserve"> 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8"/>
        <w:gridCol w:w="1061"/>
        <w:gridCol w:w="1272"/>
        <w:gridCol w:w="1196"/>
        <w:gridCol w:w="1271"/>
        <w:gridCol w:w="845"/>
        <w:gridCol w:w="1120"/>
        <w:gridCol w:w="1308"/>
      </w:tblGrid>
      <w:tr w:rsidR="002D044D" w:rsidRPr="000E2CF9" w:rsidTr="000A02DA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Carpeta</w:t>
            </w: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Líder del proyecto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Analista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diseñador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Programador</w:t>
            </w:r>
          </w:p>
        </w:tc>
        <w:tc>
          <w:tcPr>
            <w:tcW w:w="845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Tester</w:t>
            </w:r>
          </w:p>
        </w:tc>
        <w:tc>
          <w:tcPr>
            <w:tcW w:w="1120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Asegurador de la calidad</w:t>
            </w:r>
          </w:p>
        </w:tc>
        <w:tc>
          <w:tcPr>
            <w:tcW w:w="1308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b/>
                <w:sz w:val="16"/>
                <w:szCs w:val="16"/>
                <w:lang w:val="es-ES"/>
              </w:rPr>
              <w:t>Administrador de la configuración</w:t>
            </w:r>
          </w:p>
        </w:tc>
      </w:tr>
      <w:tr w:rsidR="002D044D" w:rsidRPr="000E2CF9" w:rsidTr="000A02DA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Planeación del proyecto</w:t>
            </w:r>
          </w:p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845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120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308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 xml:space="preserve"> lectura</w:t>
            </w:r>
          </w:p>
        </w:tc>
      </w:tr>
      <w:tr w:rsidR="002D044D" w:rsidRPr="000E2CF9" w:rsidTr="000A02DA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Gestión  de los requerimientos</w:t>
            </w:r>
          </w:p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845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120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308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</w:tr>
      <w:tr w:rsidR="002D044D" w:rsidRPr="000E2CF9" w:rsidTr="000A02DA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Administración de la configuración</w:t>
            </w:r>
          </w:p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845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120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308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</w:tr>
      <w:tr w:rsidR="002D044D" w:rsidRPr="000E2CF9" w:rsidTr="000A02DA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 xml:space="preserve">Aseguramiento de la Calidad          </w:t>
            </w:r>
          </w:p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845" w:type="dxa"/>
          </w:tcPr>
          <w:p w:rsidR="002D044D" w:rsidRPr="000E2CF9" w:rsidRDefault="002D044D" w:rsidP="000A02DA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  <w:tc>
          <w:tcPr>
            <w:tcW w:w="1120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Escritura y lectura</w:t>
            </w:r>
          </w:p>
        </w:tc>
        <w:tc>
          <w:tcPr>
            <w:tcW w:w="1308" w:type="dxa"/>
          </w:tcPr>
          <w:p w:rsidR="002D044D" w:rsidRPr="000E2CF9" w:rsidRDefault="002D044D" w:rsidP="000A02DA">
            <w:pPr>
              <w:rPr>
                <w:lang w:val="es-ES"/>
              </w:rPr>
            </w:pPr>
            <w:r w:rsidRPr="000E2CF9">
              <w:rPr>
                <w:rFonts w:asciiTheme="majorHAnsi" w:hAnsiTheme="majorHAnsi"/>
                <w:sz w:val="16"/>
                <w:szCs w:val="16"/>
                <w:lang w:val="es-ES"/>
              </w:rPr>
              <w:t>lectura</w:t>
            </w:r>
          </w:p>
        </w:tc>
      </w:tr>
    </w:tbl>
    <w:p w:rsidR="002D044D" w:rsidRPr="000E2CF9" w:rsidRDefault="002D044D" w:rsidP="002D044D">
      <w:pPr>
        <w:jc w:val="both"/>
        <w:rPr>
          <w:rFonts w:asciiTheme="majorHAnsi" w:hAnsiTheme="majorHAnsi" w:cstheme="minorHAnsi"/>
          <w:b/>
          <w:sz w:val="28"/>
          <w:szCs w:val="28"/>
          <w:lang w:val="es-ES"/>
        </w:rPr>
      </w:pPr>
    </w:p>
    <w:p w:rsidR="002D044D" w:rsidRPr="000E2CF9" w:rsidRDefault="002D044D" w:rsidP="008F3269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8F3269" w:rsidRPr="000E2CF9" w:rsidRDefault="008F3269" w:rsidP="008F3269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8F3269" w:rsidRPr="000E2CF9" w:rsidRDefault="008F3269" w:rsidP="008F3269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8F3269" w:rsidRPr="000E2CF9" w:rsidRDefault="008F3269" w:rsidP="008F3269">
      <w:pPr>
        <w:jc w:val="both"/>
        <w:rPr>
          <w:rFonts w:asciiTheme="majorHAnsi" w:hAnsiTheme="majorHAnsi"/>
          <w:b/>
          <w:lang w:val="es-ES"/>
        </w:rPr>
      </w:pPr>
    </w:p>
    <w:p w:rsidR="002172C8" w:rsidRPr="000E2CF9" w:rsidRDefault="002172C8" w:rsidP="002172C8">
      <w:pPr>
        <w:jc w:val="both"/>
        <w:rPr>
          <w:rFonts w:asciiTheme="majorHAnsi" w:hAnsiTheme="majorHAnsi"/>
          <w:b/>
          <w:lang w:val="es-ES"/>
        </w:rPr>
      </w:pPr>
    </w:p>
    <w:p w:rsidR="002172C8" w:rsidRPr="000E2CF9" w:rsidRDefault="002172C8" w:rsidP="002172C8">
      <w:pPr>
        <w:jc w:val="both"/>
        <w:rPr>
          <w:rFonts w:asciiTheme="majorHAnsi" w:hAnsiTheme="majorHAnsi"/>
          <w:b/>
          <w:lang w:val="es-ES"/>
        </w:rPr>
      </w:pPr>
    </w:p>
    <w:p w:rsidR="002172C8" w:rsidRPr="000E2CF9" w:rsidRDefault="002172C8" w:rsidP="002172C8">
      <w:pPr>
        <w:jc w:val="both"/>
        <w:rPr>
          <w:rFonts w:asciiTheme="majorHAnsi" w:hAnsiTheme="majorHAnsi"/>
          <w:b/>
          <w:lang w:val="es-ES"/>
        </w:rPr>
      </w:pPr>
    </w:p>
    <w:p w:rsidR="002172C8" w:rsidRPr="000E2CF9" w:rsidRDefault="002172C8" w:rsidP="002172C8">
      <w:pPr>
        <w:jc w:val="both"/>
        <w:rPr>
          <w:rFonts w:asciiTheme="majorHAnsi" w:hAnsiTheme="majorHAnsi"/>
          <w:b/>
          <w:lang w:val="es-ES"/>
        </w:rPr>
      </w:pPr>
    </w:p>
    <w:p w:rsidR="002172C8" w:rsidRPr="000E2CF9" w:rsidRDefault="002172C8" w:rsidP="002172C8">
      <w:pPr>
        <w:jc w:val="both"/>
        <w:rPr>
          <w:rFonts w:asciiTheme="majorHAnsi" w:hAnsiTheme="majorHAnsi"/>
          <w:b/>
          <w:lang w:val="es-ES"/>
        </w:rPr>
      </w:pPr>
    </w:p>
    <w:sectPr w:rsidR="002172C8" w:rsidRPr="000E2CF9" w:rsidSect="00294361">
      <w:headerReference w:type="default" r:id="rId10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3B" w:rsidRDefault="0044503B">
      <w:pPr>
        <w:spacing w:after="0" w:line="240" w:lineRule="auto"/>
      </w:pPr>
      <w:r>
        <w:separator/>
      </w:r>
    </w:p>
  </w:endnote>
  <w:endnote w:type="continuationSeparator" w:id="0">
    <w:p w:rsidR="0044503B" w:rsidRDefault="0044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3B" w:rsidRDefault="0044503B">
      <w:pPr>
        <w:spacing w:after="0" w:line="240" w:lineRule="auto"/>
      </w:pPr>
      <w:r>
        <w:separator/>
      </w:r>
    </w:p>
  </w:footnote>
  <w:footnote w:type="continuationSeparator" w:id="0">
    <w:p w:rsidR="0044503B" w:rsidRDefault="0044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172C8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2172C8" w:rsidRDefault="002172C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61312" behindDoc="0" locked="0" layoutInCell="1" allowOverlap="1" wp14:anchorId="01F41C76" wp14:editId="0CF49E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8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2172C8" w:rsidRDefault="000E2CF9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Carta de aceptación</w:t>
          </w:r>
        </w:p>
      </w:tc>
    </w:tr>
  </w:tbl>
  <w:p w:rsidR="002172C8" w:rsidRDefault="002172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1671C"/>
    <w:multiLevelType w:val="hybridMultilevel"/>
    <w:tmpl w:val="EA5A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5A9E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2E2048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E2666D"/>
    <w:multiLevelType w:val="hybridMultilevel"/>
    <w:tmpl w:val="B3ECD700"/>
    <w:lvl w:ilvl="0" w:tplc="28583C7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841C1"/>
    <w:multiLevelType w:val="multilevel"/>
    <w:tmpl w:val="A150F652"/>
    <w:lvl w:ilvl="0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87A5AE9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A970CD"/>
    <w:multiLevelType w:val="multilevel"/>
    <w:tmpl w:val="8EDAE33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730F02"/>
    <w:multiLevelType w:val="hybridMultilevel"/>
    <w:tmpl w:val="D77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DC"/>
    <w:rsid w:val="000374BD"/>
    <w:rsid w:val="000E2CF9"/>
    <w:rsid w:val="0012101C"/>
    <w:rsid w:val="0015082C"/>
    <w:rsid w:val="00160A8C"/>
    <w:rsid w:val="001A078C"/>
    <w:rsid w:val="001D4BEE"/>
    <w:rsid w:val="00201009"/>
    <w:rsid w:val="002172C8"/>
    <w:rsid w:val="0026202C"/>
    <w:rsid w:val="002916E4"/>
    <w:rsid w:val="00294361"/>
    <w:rsid w:val="002A4B52"/>
    <w:rsid w:val="002C2490"/>
    <w:rsid w:val="002D044D"/>
    <w:rsid w:val="002E3633"/>
    <w:rsid w:val="003055BE"/>
    <w:rsid w:val="00314023"/>
    <w:rsid w:val="003327FF"/>
    <w:rsid w:val="00335CAE"/>
    <w:rsid w:val="00377CC3"/>
    <w:rsid w:val="0039689A"/>
    <w:rsid w:val="003C3080"/>
    <w:rsid w:val="00407DDC"/>
    <w:rsid w:val="00433DB9"/>
    <w:rsid w:val="0044503B"/>
    <w:rsid w:val="004464AD"/>
    <w:rsid w:val="0051373A"/>
    <w:rsid w:val="00523F9D"/>
    <w:rsid w:val="005625F8"/>
    <w:rsid w:val="00580A60"/>
    <w:rsid w:val="00582EFB"/>
    <w:rsid w:val="00586B33"/>
    <w:rsid w:val="00666CFA"/>
    <w:rsid w:val="00673A86"/>
    <w:rsid w:val="006C5946"/>
    <w:rsid w:val="00701C88"/>
    <w:rsid w:val="00740929"/>
    <w:rsid w:val="007D5ADD"/>
    <w:rsid w:val="007F33E5"/>
    <w:rsid w:val="008056F2"/>
    <w:rsid w:val="00897319"/>
    <w:rsid w:val="008F3269"/>
    <w:rsid w:val="00933203"/>
    <w:rsid w:val="00987C2E"/>
    <w:rsid w:val="009E624B"/>
    <w:rsid w:val="00A12DC6"/>
    <w:rsid w:val="00A35667"/>
    <w:rsid w:val="00A6287F"/>
    <w:rsid w:val="00A72A6E"/>
    <w:rsid w:val="00A85F86"/>
    <w:rsid w:val="00AA1014"/>
    <w:rsid w:val="00B6675E"/>
    <w:rsid w:val="00C06FF1"/>
    <w:rsid w:val="00CA50BD"/>
    <w:rsid w:val="00CD6760"/>
    <w:rsid w:val="00D65684"/>
    <w:rsid w:val="00DB78BD"/>
    <w:rsid w:val="00EF1DD8"/>
    <w:rsid w:val="00F002F0"/>
    <w:rsid w:val="00F06D13"/>
    <w:rsid w:val="00F25C5B"/>
    <w:rsid w:val="00F32B7F"/>
    <w:rsid w:val="00F93646"/>
    <w:rsid w:val="00FC66EC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D5460-475E-4071-A349-E11C6390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92A8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qFormat/>
    <w:rsid w:val="00522209"/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22209"/>
    <w:rPr>
      <w:rFonts w:ascii="Arial" w:eastAsia="Times New Roman" w:hAnsi="Arial" w:cs="Arial"/>
      <w:bCs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E3F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3FC5"/>
  </w:style>
  <w:style w:type="character" w:customStyle="1" w:styleId="Destacado">
    <w:name w:val="Destacado"/>
    <w:basedOn w:val="Fuentedeprrafopredeter"/>
    <w:uiPriority w:val="20"/>
    <w:qFormat/>
    <w:rsid w:val="007D2CA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F640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Aria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sz w:val="20"/>
      <w:szCs w:val="20"/>
      <w:lang w:val="es-ES" w:eastAsia="es-E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CC26AC"/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8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22A60-48E5-4936-85CE-6B6A10DF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jnelly Arriaga Rivera</cp:lastModifiedBy>
  <cp:revision>5</cp:revision>
  <dcterms:created xsi:type="dcterms:W3CDTF">2016-08-13T04:35:00Z</dcterms:created>
  <dcterms:modified xsi:type="dcterms:W3CDTF">2016-08-13T22:15:00Z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