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77777777" w:rsidR="00F20DAA" w:rsidRPr="00146668" w:rsidRDefault="008879EB" w:rsidP="00146668">
      <w:pPr>
        <w:rPr>
          <w:rFonts w:cs="AdvOT596495f2"/>
        </w:rPr>
      </w:pPr>
      <w:sdt>
        <w:sdtPr>
          <w:id w:val="261577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36F7">
            <w:rPr>
              <w:rFonts w:ascii="MS Gothic" w:eastAsia="MS Gothic" w:hAnsi="MS Gothic" w:hint="eastAsia"/>
            </w:rPr>
            <w:t>☐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</w:p>
    <w:p w14:paraId="1A58E739" w14:textId="2E63C1B2" w:rsidR="00DB7A42" w:rsidRPr="00146668" w:rsidRDefault="008879EB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463D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29B487A">
                <wp:simplePos x="0" y="0"/>
                <wp:positionH relativeFrom="column">
                  <wp:posOffset>57150</wp:posOffset>
                </wp:positionH>
                <wp:positionV relativeFrom="paragraph">
                  <wp:posOffset>328295</wp:posOffset>
                </wp:positionV>
                <wp:extent cx="6248400" cy="676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14A9A657" w:rsidR="00DB7A42" w:rsidRDefault="008879EB" w:rsidP="008879EB">
                            <w:pPr>
                              <w:spacing w:after="160"/>
                            </w:pPr>
                            <w:r w:rsidRPr="000C6515">
                              <w:rPr>
                                <w:rFonts w:cstheme="minorHAnsi"/>
                                <w:bCs/>
                                <w:szCs w:val="24"/>
                              </w:rPr>
                              <w:t xml:space="preserve">PM declares participation in Data Safety Monitoring Advisory Boards for MSD, Perre Fabre, GSK, Roche, Bristol Myers Squibb, Novartis, Sanofi, Beiersdorf, Allmiral, Hermal, AMGEN, and Sun-Pharma. MB holds shares of BioNTech and Affimed. All other authors declare no competing interests.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F6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25.85pt;width:492pt;height:5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">
                <v:textbox>
                  <w:txbxContent>
                    <w:p w14:paraId="4429FC10" w14:textId="14A9A657" w:rsidR="00DB7A42" w:rsidRDefault="008879EB" w:rsidP="008879EB">
                      <w:pPr>
                        <w:spacing w:after="160"/>
                      </w:pPr>
                      <w:r w:rsidRPr="000C6515">
                        <w:rPr>
                          <w:rFonts w:cstheme="minorHAnsi"/>
                          <w:bCs/>
                          <w:szCs w:val="24"/>
                        </w:rPr>
                        <w:t xml:space="preserve">PM declares participation in Data Safety Monitoring Advisory Boards for MSD, Perre Fabre, GSK, Roche, Bristol Myers Squibb, Novartis, Sanofi, Beiersdorf, Allmiral, Hermal, AMGEN, and Sun-Pharma. MB holds shares of BioNTech and Affimed. All other authors declare no competing interests.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>
      <w:bookmarkStart w:id="0" w:name="_GoBack"/>
      <w:bookmarkEnd w:id="0"/>
    </w:p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9CDCF" w14:textId="77777777" w:rsidR="00E71E09" w:rsidRDefault="00E71E09" w:rsidP="00D162D2">
      <w:r>
        <w:separator/>
      </w:r>
    </w:p>
  </w:endnote>
  <w:endnote w:type="continuationSeparator" w:id="0">
    <w:p w14:paraId="6A2757D8" w14:textId="77777777" w:rsidR="00E71E09" w:rsidRDefault="00E71E09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D2238" w14:textId="77777777" w:rsidR="00E71E09" w:rsidRDefault="00E71E09" w:rsidP="00D162D2">
      <w:r>
        <w:separator/>
      </w:r>
    </w:p>
  </w:footnote>
  <w:footnote w:type="continuationSeparator" w:id="0">
    <w:p w14:paraId="766A53F8" w14:textId="77777777" w:rsidR="00E71E09" w:rsidRDefault="00E71E09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3169C6"/>
    <w:rsid w:val="006A36F7"/>
    <w:rsid w:val="006A463D"/>
    <w:rsid w:val="00717236"/>
    <w:rsid w:val="008162B1"/>
    <w:rsid w:val="008879EB"/>
    <w:rsid w:val="00C9682D"/>
    <w:rsid w:val="00D162D2"/>
    <w:rsid w:val="00DB7A42"/>
    <w:rsid w:val="00E71E09"/>
    <w:rsid w:val="00E8535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B7A42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162D2"/>
  </w:style>
  <w:style w:type="paragraph" w:styleId="Fuzeile">
    <w:name w:val="footer"/>
    <w:basedOn w:val="Standard"/>
    <w:link w:val="FuzeileZchn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162D2"/>
  </w:style>
  <w:style w:type="paragraph" w:styleId="StandardWeb">
    <w:name w:val="Normal (Web)"/>
    <w:basedOn w:val="Standard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Zellbiologie</cp:lastModifiedBy>
  <cp:revision>8</cp:revision>
  <dcterms:created xsi:type="dcterms:W3CDTF">2018-04-09T13:56:00Z</dcterms:created>
  <dcterms:modified xsi:type="dcterms:W3CDTF">2022-11-15T11:25:00Z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